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Essence notes from Council I Forum, 6.24.22</w:t>
      </w:r>
    </w:p>
    <w:p>
      <w:pPr>
        <w:pStyle w:val="Body"/>
        <w:bidi w:val="0"/>
      </w:pPr>
    </w:p>
    <w:p>
      <w:pPr>
        <w:pStyle w:val="Body"/>
        <w:bidi w:val="0"/>
      </w:pPr>
      <w:r>
        <w:rPr>
          <w:rtl w:val="0"/>
        </w:rPr>
        <w:t>Agenda for Council I includes vote on TAG.  Amy Lappin discussed action item.  Will need two votes of Council and one by the membership.  Items will be moved to Constitution and Bylaws committee as a road map.  Directs the C&amp;B committee to develop this action plan.  Parliamentarians are on the meeting this evening.</w:t>
      </w:r>
    </w:p>
    <w:p>
      <w:pPr>
        <w:pStyle w:val="Body"/>
        <w:bidi w:val="0"/>
      </w:pPr>
    </w:p>
    <w:p>
      <w:pPr>
        <w:pStyle w:val="Body"/>
        <w:bidi w:val="0"/>
      </w:pPr>
      <w:r>
        <w:rPr>
          <w:rtl w:val="0"/>
        </w:rPr>
        <w:t xml:space="preserve">Clarification by Eli, nothing definitive until the bylaws are in front of us.  No commitment at this stage.  Adrian Stratton is the incoming parliamentarian.   Constitutional convention may be possible for the vote.  Perhaps final vote in 2023.  Tomorrow is very much a starting point.  </w:t>
      </w:r>
    </w:p>
    <w:p>
      <w:pPr>
        <w:pStyle w:val="Body"/>
        <w:bidi w:val="0"/>
      </w:pPr>
    </w:p>
    <w:p>
      <w:pPr>
        <w:pStyle w:val="Body"/>
        <w:bidi w:val="0"/>
      </w:pPr>
      <w:r>
        <w:rPr>
          <w:rtl w:val="0"/>
        </w:rPr>
        <w:t>Adrian introduced himself.</w:t>
      </w:r>
    </w:p>
    <w:p>
      <w:pPr>
        <w:pStyle w:val="Body"/>
        <w:bidi w:val="0"/>
      </w:pPr>
    </w:p>
    <w:p>
      <w:pPr>
        <w:pStyle w:val="Body"/>
        <w:bidi w:val="0"/>
      </w:pPr>
      <w:r>
        <w:rPr>
          <w:rtl w:val="0"/>
        </w:rPr>
        <w:t>Jennifer Boetcher:  if we don</w:t>
      </w:r>
      <w:r>
        <w:rPr>
          <w:rtl w:val="0"/>
        </w:rPr>
        <w:t>’</w:t>
      </w:r>
      <w:r>
        <w:rPr>
          <w:rtl w:val="0"/>
        </w:rPr>
        <w:t xml:space="preserve">t like it, can we vote no on everything?  </w:t>
      </w:r>
    </w:p>
    <w:p>
      <w:pPr>
        <w:pStyle w:val="Body"/>
        <w:bidi w:val="0"/>
      </w:pPr>
    </w:p>
    <w:p>
      <w:pPr>
        <w:pStyle w:val="Body"/>
        <w:bidi w:val="0"/>
      </w:pPr>
      <w:r>
        <w:rPr>
          <w:rtl w:val="0"/>
        </w:rPr>
        <w:t xml:space="preserve">Amy:  No will end it where it is, if we vote yes tomorrow items will be sent to C&amp;B and COO to draft items.  If we get in to details of recommendations tomorrow we will not get far. A no vote ends it at this point. </w:t>
      </w:r>
    </w:p>
    <w:p>
      <w:pPr>
        <w:pStyle w:val="Body"/>
        <w:bidi w:val="0"/>
      </w:pPr>
    </w:p>
    <w:p>
      <w:pPr>
        <w:pStyle w:val="Body"/>
        <w:bidi w:val="0"/>
      </w:pPr>
      <w:r>
        <w:rPr>
          <w:rtl w:val="0"/>
        </w:rPr>
        <w:t>Jennifer B:  If it</w:t>
      </w:r>
      <w:r>
        <w:rPr>
          <w:rtl w:val="0"/>
        </w:rPr>
        <w:t>’</w:t>
      </w:r>
      <w:r>
        <w:rPr>
          <w:rtl w:val="0"/>
        </w:rPr>
        <w:t xml:space="preserve">s a no vote and the work of TAG is tabled, can COO work on constitution?  </w:t>
      </w:r>
    </w:p>
    <w:p>
      <w:pPr>
        <w:pStyle w:val="Body"/>
        <w:bidi w:val="0"/>
      </w:pPr>
    </w:p>
    <w:p>
      <w:pPr>
        <w:pStyle w:val="Body"/>
        <w:bidi w:val="0"/>
      </w:pPr>
      <w:r>
        <w:rPr>
          <w:rtl w:val="0"/>
        </w:rPr>
        <w:t>Rodney Lippert:  Thanked Amy for the work of the TAG committee.  We are seeing that this is a road map,  but there</w:t>
      </w:r>
      <w:r>
        <w:rPr>
          <w:rtl w:val="0"/>
        </w:rPr>
        <w:t>’</w:t>
      </w:r>
      <w:r>
        <w:rPr>
          <w:rtl w:val="0"/>
        </w:rPr>
        <w:t xml:space="preserve">s very detailed information in how this is made up.  If we move down this path, it will be difficult to divert.   Concern that the detail will get us off course. </w:t>
      </w:r>
    </w:p>
    <w:p>
      <w:pPr>
        <w:pStyle w:val="Body"/>
        <w:bidi w:val="0"/>
      </w:pPr>
    </w:p>
    <w:p>
      <w:pPr>
        <w:pStyle w:val="Body"/>
        <w:bidi w:val="0"/>
      </w:pPr>
      <w:r>
        <w:rPr>
          <w:rtl w:val="0"/>
        </w:rPr>
        <w:t xml:space="preserve">Amy:  TAG did a lot of listening to SCOE and Forward Together and Forward Together Resolutions Group.  Draft has come out of these discussions and further meetings with Council.  There is a process, and we are asking for us to trust the process.  TAG is giving us a starting place after 5 years.  Tomorrow is our first hybrid meeting of Council, hopefully we can indicate to membership that we can eve effective. </w:t>
      </w:r>
    </w:p>
    <w:p>
      <w:pPr>
        <w:pStyle w:val="Body"/>
        <w:bidi w:val="0"/>
      </w:pPr>
    </w:p>
    <w:p>
      <w:pPr>
        <w:pStyle w:val="Body"/>
        <w:bidi w:val="0"/>
      </w:pPr>
      <w:r>
        <w:rPr>
          <w:rtl w:val="0"/>
        </w:rPr>
        <w:t xml:space="preserve">Lee LeFleur:  Opportunities to continue working with COO, or another task force to do this work. </w:t>
      </w:r>
    </w:p>
    <w:p>
      <w:pPr>
        <w:pStyle w:val="Body"/>
        <w:bidi w:val="0"/>
      </w:pPr>
    </w:p>
    <w:p>
      <w:pPr>
        <w:pStyle w:val="Body"/>
        <w:bidi w:val="0"/>
      </w:pPr>
      <w:r>
        <w:rPr>
          <w:rtl w:val="0"/>
        </w:rPr>
        <w:t xml:space="preserve">Eli - if TAG suggests that there is a specify a codified number of councilors, Council can bring forward amendments to suggest changes.  </w:t>
      </w:r>
    </w:p>
    <w:p>
      <w:pPr>
        <w:pStyle w:val="Body"/>
        <w:bidi w:val="0"/>
      </w:pPr>
    </w:p>
    <w:p>
      <w:pPr>
        <w:pStyle w:val="Body"/>
        <w:bidi w:val="0"/>
      </w:pPr>
      <w:r>
        <w:rPr>
          <w:rtl w:val="0"/>
        </w:rPr>
        <w:t>Rodney:  When does membership get the opportunity to vote on this?</w:t>
      </w:r>
    </w:p>
    <w:p>
      <w:pPr>
        <w:pStyle w:val="Body"/>
        <w:bidi w:val="0"/>
      </w:pPr>
    </w:p>
    <w:p>
      <w:pPr>
        <w:pStyle w:val="Body"/>
        <w:bidi w:val="0"/>
      </w:pPr>
      <w:r>
        <w:rPr>
          <w:rtl w:val="0"/>
        </w:rPr>
        <w:t>Eli:  once the bylaws have been approved by council.</w:t>
      </w:r>
    </w:p>
    <w:p>
      <w:pPr>
        <w:pStyle w:val="Body"/>
        <w:bidi w:val="0"/>
      </w:pPr>
    </w:p>
    <w:p>
      <w:pPr>
        <w:pStyle w:val="Body"/>
        <w:bidi w:val="0"/>
      </w:pPr>
      <w:r>
        <w:rPr>
          <w:rtl w:val="0"/>
        </w:rPr>
        <w:t>Jennifer B. Proposed a resolution that council will be a policy making body.  Eli:  clarified that this can happen if approved.</w:t>
      </w:r>
    </w:p>
    <w:p>
      <w:pPr>
        <w:pStyle w:val="Body"/>
        <w:bidi w:val="0"/>
      </w:pPr>
    </w:p>
    <w:p>
      <w:pPr>
        <w:pStyle w:val="Body"/>
        <w:bidi w:val="0"/>
      </w:pPr>
      <w:r>
        <w:rPr>
          <w:rtl w:val="0"/>
        </w:rPr>
        <w:t xml:space="preserve">A subgroup of BARC works with ALA staff, looked at cost of 13 member board, with council being advisory total cost for two in person meetings $360K, as currently proposed $260K, then $68K for 3 day hybrid. </w:t>
      </w:r>
    </w:p>
    <w:p>
      <w:pPr>
        <w:pStyle w:val="Body"/>
        <w:bidi w:val="0"/>
      </w:pPr>
    </w:p>
    <w:p>
      <w:pPr>
        <w:pStyle w:val="Body"/>
        <w:bidi w:val="0"/>
      </w:pPr>
      <w:r>
        <w:rPr>
          <w:rtl w:val="0"/>
        </w:rPr>
        <w:t>What does the hybrid cost actually cover?  Rodney will provide further information.</w:t>
      </w:r>
    </w:p>
    <w:p>
      <w:pPr>
        <w:pStyle w:val="Body"/>
        <w:bidi w:val="0"/>
      </w:pPr>
    </w:p>
    <w:p>
      <w:pPr>
        <w:pStyle w:val="Body"/>
        <w:bidi w:val="0"/>
      </w:pPr>
      <w:r>
        <w:rPr>
          <w:rtl w:val="0"/>
        </w:rPr>
        <w:t>Question about operating agreement and where that stands?  No one from that committee/task force in forum.</w:t>
      </w:r>
    </w:p>
    <w:p>
      <w:pPr>
        <w:pStyle w:val="Body"/>
        <w:bidi w:val="0"/>
      </w:pPr>
    </w:p>
    <w:p>
      <w:pPr>
        <w:pStyle w:val="Body"/>
        <w:bidi w:val="0"/>
      </w:pPr>
      <w:r>
        <w:rPr>
          <w:rtl w:val="0"/>
        </w:rPr>
        <w:t xml:space="preserve">Resolution to do away with forum - Rodney L - extreme value in having forum.  Place for all to talk informally, even non councilors.  Continue Forum as a venue for discussion, place to provide a safe place to learn and meet and understand.   Forum can provide a model for how we formulate our discussions at Council. </w:t>
      </w:r>
    </w:p>
    <w:p>
      <w:pPr>
        <w:pStyle w:val="Body"/>
        <w:bidi w:val="0"/>
      </w:pPr>
    </w:p>
    <w:p>
      <w:pPr>
        <w:pStyle w:val="Body"/>
        <w:bidi w:val="0"/>
      </w:pPr>
      <w:r>
        <w:rPr>
          <w:rtl w:val="0"/>
        </w:rPr>
        <w:t>Eileen:  has been approached by members of her chapter, will ALA change the venue for LLX given Louisiana</w:t>
      </w:r>
      <w:r>
        <w:rPr>
          <w:rtl w:val="0"/>
        </w:rPr>
        <w:t>’</w:t>
      </w:r>
      <w:r>
        <w:rPr>
          <w:rtl w:val="0"/>
        </w:rPr>
        <w:t>s restrictive abortion law?  Are any groups within ALA working on a resolution on this?</w:t>
      </w:r>
    </w:p>
    <w:p>
      <w:pPr>
        <w:pStyle w:val="Body"/>
        <w:bidi w:val="0"/>
      </w:pPr>
    </w:p>
    <w:p>
      <w:pPr>
        <w:pStyle w:val="Body"/>
        <w:bidi w:val="0"/>
      </w:pPr>
      <w:r>
        <w:rPr>
          <w:rtl w:val="0"/>
        </w:rPr>
        <w:t xml:space="preserve">SRRT may be creating a statement, resolution will need to be submitted by tomorrow.  </w:t>
      </w:r>
    </w:p>
    <w:p>
      <w:pPr>
        <w:pStyle w:val="Body"/>
        <w:bidi w:val="0"/>
      </w:pPr>
    </w:p>
    <w:p>
      <w:pPr>
        <w:pStyle w:val="Body"/>
        <w:bidi w:val="0"/>
      </w:pPr>
      <w:r>
        <w:rPr>
          <w:rtl w:val="0"/>
        </w:rPr>
        <w:t xml:space="preserve">Forum has been beneficial, in person allows for more subtlety.  Some intent is lost virtually.  </w:t>
      </w:r>
    </w:p>
    <w:p>
      <w:pPr>
        <w:pStyle w:val="Body"/>
        <w:bidi w:val="0"/>
      </w:pPr>
    </w:p>
    <w:p>
      <w:pPr>
        <w:pStyle w:val="Body"/>
        <w:bidi w:val="0"/>
      </w:pPr>
      <w:r>
        <w:rPr>
          <w:rtl w:val="0"/>
        </w:rPr>
        <w:t>Don</w:t>
      </w:r>
      <w:r>
        <w:rPr>
          <w:rtl w:val="0"/>
        </w:rPr>
        <w:t>’</w:t>
      </w:r>
      <w:r>
        <w:rPr>
          <w:rtl w:val="0"/>
        </w:rPr>
        <w:t>t give up a tool to be used when we don</w:t>
      </w:r>
      <w:r>
        <w:rPr>
          <w:rtl w:val="0"/>
        </w:rPr>
        <w:t>’</w:t>
      </w:r>
      <w:r>
        <w:rPr>
          <w:rtl w:val="0"/>
        </w:rPr>
        <w:t>t know what our structure will look like.</w:t>
      </w:r>
    </w:p>
    <w:p>
      <w:pPr>
        <w:pStyle w:val="Body"/>
        <w:bidi w:val="0"/>
      </w:pPr>
    </w:p>
    <w:p>
      <w:pPr>
        <w:pStyle w:val="Body"/>
        <w:bidi w:val="0"/>
      </w:pPr>
      <w:r>
        <w:rPr>
          <w:rtl w:val="0"/>
        </w:rPr>
        <w:t xml:space="preserve">Question about the cost of forum,  No fiscal implications incurred by Forum. </w:t>
      </w:r>
    </w:p>
    <w:p>
      <w:pPr>
        <w:pStyle w:val="Body"/>
        <w:bidi w:val="0"/>
      </w:pPr>
    </w:p>
    <w:p>
      <w:pPr>
        <w:pStyle w:val="Body"/>
        <w:bidi w:val="0"/>
      </w:pPr>
      <w:r>
        <w:rPr>
          <w:rtl w:val="0"/>
        </w:rPr>
        <w:t>Do we have more participation virtually or in person?  Seems to be about the same, but sometimes it</w:t>
      </w:r>
      <w:r>
        <w:rPr>
          <w:rtl w:val="0"/>
        </w:rPr>
        <w:t>’</w:t>
      </w:r>
      <w:r>
        <w:rPr>
          <w:rtl w:val="0"/>
        </w:rPr>
        <w:t xml:space="preserve">s topic dependent. </w:t>
      </w:r>
    </w:p>
    <w:p>
      <w:pPr>
        <w:pStyle w:val="Body"/>
        <w:bidi w:val="0"/>
      </w:pPr>
    </w:p>
    <w:p>
      <w:pPr>
        <w:pStyle w:val="Body"/>
        <w:bidi w:val="0"/>
      </w:pPr>
      <w:r>
        <w:rPr>
          <w:rtl w:val="0"/>
        </w:rPr>
        <w:t>Ended at 7:03 PM</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