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1307" w14:textId="5F80EE7B" w:rsidR="005166F7" w:rsidRPr="006B5E4A" w:rsidRDefault="00D40004" w:rsidP="006B0B6C">
      <w:pPr>
        <w:jc w:val="center"/>
        <w:rPr>
          <w:b/>
          <w:sz w:val="28"/>
        </w:rPr>
      </w:pPr>
      <w:r>
        <w:rPr>
          <w:b/>
          <w:sz w:val="28"/>
        </w:rPr>
        <w:t xml:space="preserve">Resolution Proposing a </w:t>
      </w:r>
      <w:r w:rsidR="00EC18DD">
        <w:rPr>
          <w:b/>
          <w:sz w:val="28"/>
        </w:rPr>
        <w:t xml:space="preserve">Task Force </w:t>
      </w:r>
      <w:r w:rsidR="004D75B6">
        <w:rPr>
          <w:b/>
          <w:sz w:val="28"/>
        </w:rPr>
        <w:t>on</w:t>
      </w:r>
      <w:r w:rsidR="00EC18DD">
        <w:rPr>
          <w:b/>
          <w:sz w:val="28"/>
        </w:rPr>
        <w:t xml:space="preserve"> </w:t>
      </w:r>
      <w:r>
        <w:rPr>
          <w:b/>
          <w:sz w:val="28"/>
        </w:rPr>
        <w:t>O</w:t>
      </w:r>
      <w:r w:rsidR="00B55D31">
        <w:rPr>
          <w:b/>
          <w:sz w:val="28"/>
        </w:rPr>
        <w:t xml:space="preserve">nline </w:t>
      </w:r>
      <w:r>
        <w:rPr>
          <w:b/>
          <w:sz w:val="28"/>
        </w:rPr>
        <w:t>D</w:t>
      </w:r>
      <w:r w:rsidR="00B55D31">
        <w:rPr>
          <w:b/>
          <w:sz w:val="28"/>
        </w:rPr>
        <w:t xml:space="preserve">eliberation and </w:t>
      </w:r>
      <w:r>
        <w:rPr>
          <w:b/>
          <w:sz w:val="28"/>
        </w:rPr>
        <w:t>V</w:t>
      </w:r>
      <w:r w:rsidR="00B55D31">
        <w:rPr>
          <w:b/>
          <w:sz w:val="28"/>
        </w:rPr>
        <w:t>oting</w:t>
      </w:r>
      <w:r w:rsidR="004D75B6">
        <w:rPr>
          <w:b/>
          <w:sz w:val="28"/>
        </w:rPr>
        <w:t xml:space="preserve"> for ALA Council</w:t>
      </w:r>
    </w:p>
    <w:p w14:paraId="1B1A7AAE" w14:textId="7C967BC6" w:rsidR="00173741" w:rsidRPr="006B5E4A" w:rsidRDefault="00173741">
      <w:pPr>
        <w:rPr>
          <w:sz w:val="24"/>
        </w:rPr>
      </w:pPr>
      <w:r w:rsidRPr="006B5E4A">
        <w:rPr>
          <w:sz w:val="24"/>
        </w:rPr>
        <w:t>Whereas</w:t>
      </w:r>
      <w:r w:rsidR="00F923C9">
        <w:rPr>
          <w:sz w:val="24"/>
        </w:rPr>
        <w:t xml:space="preserve"> </w:t>
      </w:r>
      <w:r w:rsidR="00E137F3">
        <w:rPr>
          <w:sz w:val="24"/>
        </w:rPr>
        <w:t xml:space="preserve">in November 2017 and </w:t>
      </w:r>
      <w:r w:rsidR="006814C6">
        <w:rPr>
          <w:sz w:val="24"/>
        </w:rPr>
        <w:t>September 2018</w:t>
      </w:r>
      <w:r w:rsidR="00F923C9" w:rsidRPr="00997A9D">
        <w:rPr>
          <w:sz w:val="24"/>
        </w:rPr>
        <w:t xml:space="preserve">, the ALA Council participated in asynchronous electronic voting on issues that the Executive Board deemed to be important to act </w:t>
      </w:r>
      <w:r w:rsidR="00D03B5D" w:rsidRPr="00997A9D">
        <w:rPr>
          <w:sz w:val="24"/>
        </w:rPr>
        <w:t xml:space="preserve">upon without waiting until an in-person </w:t>
      </w:r>
      <w:r w:rsidR="00F923C9" w:rsidRPr="00997A9D">
        <w:rPr>
          <w:sz w:val="24"/>
        </w:rPr>
        <w:t>Council meeting</w:t>
      </w:r>
      <w:r w:rsidR="00D03B5D" w:rsidRPr="00997A9D">
        <w:rPr>
          <w:sz w:val="24"/>
        </w:rPr>
        <w:t>, includ</w:t>
      </w:r>
      <w:r w:rsidR="00D40004">
        <w:rPr>
          <w:sz w:val="24"/>
        </w:rPr>
        <w:t>ing</w:t>
      </w:r>
      <w:r w:rsidR="00D03B5D" w:rsidRPr="00997A9D">
        <w:rPr>
          <w:sz w:val="24"/>
        </w:rPr>
        <w:t xml:space="preserve"> the vote on the qualifications of Executive Director candidates and the rescission of the IFC Meeting Rooms Interpretation</w:t>
      </w:r>
      <w:r w:rsidR="00F923C9" w:rsidRPr="00997A9D">
        <w:rPr>
          <w:sz w:val="24"/>
        </w:rPr>
        <w:t xml:space="preserve">; </w:t>
      </w:r>
    </w:p>
    <w:p w14:paraId="1645C98A" w14:textId="11A72864" w:rsidR="002A4D48" w:rsidRDefault="00A67D11">
      <w:pPr>
        <w:rPr>
          <w:sz w:val="24"/>
        </w:rPr>
      </w:pPr>
      <w:r w:rsidRPr="006B5E4A">
        <w:rPr>
          <w:sz w:val="24"/>
        </w:rPr>
        <w:t>Wherea</w:t>
      </w:r>
      <w:r w:rsidR="00D40004">
        <w:rPr>
          <w:sz w:val="24"/>
        </w:rPr>
        <w:t>s</w:t>
      </w:r>
      <w:r w:rsidRPr="006B5E4A">
        <w:rPr>
          <w:sz w:val="24"/>
        </w:rPr>
        <w:t xml:space="preserve"> </w:t>
      </w:r>
      <w:r w:rsidR="00FE501D">
        <w:rPr>
          <w:sz w:val="24"/>
        </w:rPr>
        <w:t>Article II, Section 5</w:t>
      </w:r>
      <w:r w:rsidR="000019C0">
        <w:rPr>
          <w:sz w:val="24"/>
        </w:rPr>
        <w:t xml:space="preserve"> of the ALA Bylaws </w:t>
      </w:r>
      <w:r w:rsidR="00D03B5D" w:rsidRPr="00997A9D">
        <w:rPr>
          <w:sz w:val="24"/>
        </w:rPr>
        <w:t>authorize</w:t>
      </w:r>
      <w:r w:rsidR="000019C0">
        <w:rPr>
          <w:sz w:val="24"/>
        </w:rPr>
        <w:t>s</w:t>
      </w:r>
      <w:r w:rsidR="00D03B5D" w:rsidRPr="00997A9D">
        <w:rPr>
          <w:sz w:val="24"/>
        </w:rPr>
        <w:t xml:space="preserve"> </w:t>
      </w:r>
      <w:r w:rsidR="00BA0D68">
        <w:rPr>
          <w:sz w:val="24"/>
        </w:rPr>
        <w:t xml:space="preserve">the ALA </w:t>
      </w:r>
      <w:r w:rsidR="002E73F5">
        <w:rPr>
          <w:sz w:val="24"/>
        </w:rPr>
        <w:t xml:space="preserve">Executive Board </w:t>
      </w:r>
      <w:r w:rsidR="00F923C9" w:rsidRPr="00997A9D">
        <w:rPr>
          <w:sz w:val="24"/>
        </w:rPr>
        <w:t xml:space="preserve">to </w:t>
      </w:r>
      <w:r w:rsidR="000019C0">
        <w:rPr>
          <w:sz w:val="24"/>
        </w:rPr>
        <w:t>“initiate”</w:t>
      </w:r>
      <w:r w:rsidR="00F923C9" w:rsidRPr="00997A9D">
        <w:rPr>
          <w:sz w:val="24"/>
        </w:rPr>
        <w:t xml:space="preserve"> an electronic vote of Council, but </w:t>
      </w:r>
      <w:r w:rsidR="000019C0">
        <w:rPr>
          <w:sz w:val="24"/>
        </w:rPr>
        <w:t>is</w:t>
      </w:r>
      <w:r w:rsidR="0077360A">
        <w:rPr>
          <w:sz w:val="24"/>
        </w:rPr>
        <w:t xml:space="preserve"> silent about </w:t>
      </w:r>
      <w:r w:rsidR="00F923C9" w:rsidRPr="00997A9D">
        <w:rPr>
          <w:sz w:val="24"/>
        </w:rPr>
        <w:t xml:space="preserve">the circumstances under which such </w:t>
      </w:r>
      <w:r w:rsidR="00E55F48">
        <w:rPr>
          <w:sz w:val="24"/>
        </w:rPr>
        <w:t xml:space="preserve">a </w:t>
      </w:r>
      <w:r w:rsidR="00F923C9" w:rsidRPr="00997A9D">
        <w:rPr>
          <w:sz w:val="24"/>
        </w:rPr>
        <w:t xml:space="preserve">vote </w:t>
      </w:r>
      <w:r w:rsidR="00D03B5D" w:rsidRPr="00997A9D">
        <w:rPr>
          <w:sz w:val="24"/>
        </w:rPr>
        <w:t xml:space="preserve">should </w:t>
      </w:r>
      <w:r w:rsidR="00E55F48">
        <w:rPr>
          <w:sz w:val="24"/>
        </w:rPr>
        <w:t xml:space="preserve">or must take place, and what conditions, actions, or guidelines determine whether an electronic vote should be conducted as a </w:t>
      </w:r>
      <w:r w:rsidR="008A7658">
        <w:rPr>
          <w:sz w:val="24"/>
        </w:rPr>
        <w:t>stand-alone</w:t>
      </w:r>
      <w:r w:rsidR="00E55F48">
        <w:rPr>
          <w:sz w:val="24"/>
        </w:rPr>
        <w:t xml:space="preserve"> vote, or part </w:t>
      </w:r>
      <w:r w:rsidR="008A7658">
        <w:rPr>
          <w:sz w:val="24"/>
        </w:rPr>
        <w:t>of a synchronous ver</w:t>
      </w:r>
      <w:r w:rsidR="005E7B78">
        <w:rPr>
          <w:sz w:val="24"/>
        </w:rPr>
        <w:t>s</w:t>
      </w:r>
      <w:r w:rsidR="008A7658">
        <w:rPr>
          <w:sz w:val="24"/>
        </w:rPr>
        <w:t>us an asynchronous electronic meeting</w:t>
      </w:r>
      <w:r w:rsidR="00BB6E61">
        <w:rPr>
          <w:sz w:val="24"/>
        </w:rPr>
        <w:t xml:space="preserve">; </w:t>
      </w:r>
    </w:p>
    <w:p w14:paraId="0E5173F3" w14:textId="77777777" w:rsidR="00EC5CF1" w:rsidRPr="006B5E4A" w:rsidRDefault="00EC5CF1">
      <w:pPr>
        <w:rPr>
          <w:sz w:val="24"/>
        </w:rPr>
      </w:pPr>
      <w:r w:rsidRPr="00EC5CF1">
        <w:rPr>
          <w:sz w:val="24"/>
        </w:rPr>
        <w:t xml:space="preserve">Whereas electronic voting </w:t>
      </w:r>
      <w:r w:rsidR="008825DE">
        <w:rPr>
          <w:sz w:val="24"/>
        </w:rPr>
        <w:t xml:space="preserve">has the potential for more complexity </w:t>
      </w:r>
      <w:r w:rsidRPr="00EC5CF1">
        <w:rPr>
          <w:sz w:val="24"/>
        </w:rPr>
        <w:t>than face-to-face voting</w:t>
      </w:r>
      <w:r>
        <w:rPr>
          <w:sz w:val="24"/>
        </w:rPr>
        <w:t>; and</w:t>
      </w:r>
    </w:p>
    <w:p w14:paraId="65D9E952" w14:textId="2CFAAB82" w:rsidR="005F19E1" w:rsidRPr="006B5E4A" w:rsidRDefault="002A4D48">
      <w:pPr>
        <w:rPr>
          <w:sz w:val="24"/>
        </w:rPr>
      </w:pPr>
      <w:r w:rsidRPr="006B5E4A">
        <w:rPr>
          <w:sz w:val="24"/>
        </w:rPr>
        <w:t xml:space="preserve">Whereas </w:t>
      </w:r>
      <w:r w:rsidR="009436E8">
        <w:rPr>
          <w:sz w:val="24"/>
        </w:rPr>
        <w:t xml:space="preserve">it is critical that the ALA </w:t>
      </w:r>
      <w:r w:rsidR="004F056A">
        <w:rPr>
          <w:sz w:val="24"/>
        </w:rPr>
        <w:t>C</w:t>
      </w:r>
      <w:r w:rsidR="005A530C">
        <w:rPr>
          <w:sz w:val="24"/>
        </w:rPr>
        <w:t>ouncil</w:t>
      </w:r>
      <w:r w:rsidR="00304BAB">
        <w:rPr>
          <w:sz w:val="24"/>
        </w:rPr>
        <w:t>, as the Association’s policy-making body,</w:t>
      </w:r>
      <w:r w:rsidR="00F923C9">
        <w:rPr>
          <w:sz w:val="24"/>
        </w:rPr>
        <w:t xml:space="preserve"> </w:t>
      </w:r>
      <w:r w:rsidR="00F923C9" w:rsidRPr="00997A9D">
        <w:rPr>
          <w:sz w:val="24"/>
        </w:rPr>
        <w:t xml:space="preserve">be involved in determining the parameters for electronic voting, </w:t>
      </w:r>
      <w:r w:rsidR="00D03B5D" w:rsidRPr="00997A9D">
        <w:rPr>
          <w:sz w:val="24"/>
        </w:rPr>
        <w:t xml:space="preserve">and </w:t>
      </w:r>
      <w:r w:rsidR="00F923C9" w:rsidRPr="00997A9D">
        <w:rPr>
          <w:sz w:val="24"/>
        </w:rPr>
        <w:t xml:space="preserve">the circumstances under which </w:t>
      </w:r>
      <w:r w:rsidR="00D067C6">
        <w:rPr>
          <w:sz w:val="24"/>
        </w:rPr>
        <w:t xml:space="preserve">electronic votes may and </w:t>
      </w:r>
      <w:r w:rsidR="00F923C9" w:rsidRPr="00997A9D">
        <w:rPr>
          <w:sz w:val="24"/>
        </w:rPr>
        <w:t xml:space="preserve">should occur; </w:t>
      </w:r>
      <w:r w:rsidR="005F70D0" w:rsidRPr="006B5E4A">
        <w:rPr>
          <w:sz w:val="24"/>
        </w:rPr>
        <w:t xml:space="preserve">now, </w:t>
      </w:r>
      <w:r w:rsidR="005F19E1" w:rsidRPr="006B5E4A">
        <w:rPr>
          <w:sz w:val="24"/>
        </w:rPr>
        <w:t>therefore</w:t>
      </w:r>
      <w:r w:rsidR="00604B78">
        <w:rPr>
          <w:sz w:val="24"/>
        </w:rPr>
        <w:t xml:space="preserve">, be it </w:t>
      </w:r>
    </w:p>
    <w:p w14:paraId="73D8E9E5" w14:textId="77777777" w:rsidR="005F19E1" w:rsidRPr="006B5E4A" w:rsidRDefault="00604B78">
      <w:pPr>
        <w:rPr>
          <w:sz w:val="24"/>
        </w:rPr>
      </w:pPr>
      <w:r>
        <w:rPr>
          <w:sz w:val="24"/>
        </w:rPr>
        <w:t>R</w:t>
      </w:r>
      <w:r w:rsidR="005F19E1" w:rsidRPr="006B5E4A">
        <w:rPr>
          <w:sz w:val="24"/>
        </w:rPr>
        <w:t>esolved</w:t>
      </w:r>
      <w:r w:rsidR="00221517">
        <w:rPr>
          <w:sz w:val="24"/>
        </w:rPr>
        <w:t>,</w:t>
      </w:r>
      <w:r w:rsidR="005F19E1" w:rsidRPr="006B5E4A">
        <w:rPr>
          <w:sz w:val="24"/>
        </w:rPr>
        <w:t xml:space="preserve"> that the </w:t>
      </w:r>
      <w:r>
        <w:rPr>
          <w:sz w:val="24"/>
        </w:rPr>
        <w:t>American Library Association,</w:t>
      </w:r>
      <w:r w:rsidR="005F19E1" w:rsidRPr="006B5E4A">
        <w:rPr>
          <w:sz w:val="24"/>
        </w:rPr>
        <w:t xml:space="preserve"> on behalf of its members</w:t>
      </w:r>
      <w:r w:rsidR="00BB6E61">
        <w:rPr>
          <w:sz w:val="24"/>
        </w:rPr>
        <w:t>:</w:t>
      </w:r>
      <w:r w:rsidR="005F19E1" w:rsidRPr="006B5E4A">
        <w:rPr>
          <w:sz w:val="24"/>
        </w:rPr>
        <w:t xml:space="preserve"> </w:t>
      </w:r>
    </w:p>
    <w:p w14:paraId="6391E0BD" w14:textId="2792739E" w:rsidR="00DA52B3" w:rsidRDefault="004D75B6" w:rsidP="006C76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="00D03B5D" w:rsidRPr="00997A9D">
        <w:rPr>
          <w:sz w:val="24"/>
        </w:rPr>
        <w:t>irects</w:t>
      </w:r>
      <w:r w:rsidR="00D03B5D">
        <w:rPr>
          <w:sz w:val="24"/>
        </w:rPr>
        <w:t xml:space="preserve"> </w:t>
      </w:r>
      <w:r w:rsidR="005F70D0" w:rsidRPr="006B5E4A">
        <w:rPr>
          <w:sz w:val="24"/>
        </w:rPr>
        <w:t xml:space="preserve">the ALA President </w:t>
      </w:r>
      <w:r w:rsidR="00D03B5D" w:rsidRPr="00997A9D">
        <w:rPr>
          <w:sz w:val="24"/>
        </w:rPr>
        <w:t xml:space="preserve">to </w:t>
      </w:r>
      <w:r w:rsidR="00BB6E61" w:rsidRPr="00997A9D">
        <w:rPr>
          <w:sz w:val="24"/>
        </w:rPr>
        <w:t xml:space="preserve">appoint </w:t>
      </w:r>
      <w:r w:rsidR="005F19E1" w:rsidRPr="006B5E4A">
        <w:rPr>
          <w:sz w:val="24"/>
        </w:rPr>
        <w:t xml:space="preserve">a </w:t>
      </w:r>
      <w:r w:rsidR="00BB6E61">
        <w:rPr>
          <w:sz w:val="24"/>
        </w:rPr>
        <w:t>task force</w:t>
      </w:r>
      <w:r w:rsidR="00CE5623" w:rsidRPr="006B5E4A">
        <w:rPr>
          <w:sz w:val="24"/>
        </w:rPr>
        <w:t xml:space="preserve"> </w:t>
      </w:r>
      <w:r w:rsidR="00226FF0" w:rsidRPr="006B5E4A">
        <w:rPr>
          <w:sz w:val="24"/>
        </w:rPr>
        <w:t>that includes</w:t>
      </w:r>
      <w:r w:rsidR="00D03B5D">
        <w:rPr>
          <w:sz w:val="24"/>
        </w:rPr>
        <w:t>, among others,</w:t>
      </w:r>
      <w:r w:rsidR="00226FF0" w:rsidRPr="006B5E4A">
        <w:rPr>
          <w:sz w:val="24"/>
        </w:rPr>
        <w:t xml:space="preserve"> the ALA Parliamentarian</w:t>
      </w:r>
      <w:r w:rsidR="00D03B5D">
        <w:rPr>
          <w:sz w:val="24"/>
        </w:rPr>
        <w:t xml:space="preserve"> </w:t>
      </w:r>
      <w:r w:rsidR="00D03B5D" w:rsidRPr="00997A9D">
        <w:rPr>
          <w:sz w:val="24"/>
        </w:rPr>
        <w:t>in an advisory capacity</w:t>
      </w:r>
      <w:r w:rsidR="00226FF0" w:rsidRPr="006B5E4A">
        <w:rPr>
          <w:sz w:val="24"/>
        </w:rPr>
        <w:t xml:space="preserve">, </w:t>
      </w:r>
      <w:r w:rsidR="00DA52B3">
        <w:rPr>
          <w:sz w:val="24"/>
        </w:rPr>
        <w:t xml:space="preserve">with the following charge: </w:t>
      </w:r>
    </w:p>
    <w:p w14:paraId="6E6797E3" w14:textId="77777777" w:rsidR="00DA52B3" w:rsidRDefault="00DA52B3" w:rsidP="00DA52B3">
      <w:pPr>
        <w:pStyle w:val="ListParagraph"/>
        <w:rPr>
          <w:sz w:val="24"/>
        </w:rPr>
      </w:pPr>
    </w:p>
    <w:p w14:paraId="173AC884" w14:textId="5F8ABFE0" w:rsidR="000F4C03" w:rsidRDefault="00BD0E5A" w:rsidP="00DA52B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</w:t>
      </w:r>
      <w:r w:rsidR="00CE5623" w:rsidRPr="006B5E4A">
        <w:rPr>
          <w:sz w:val="24"/>
        </w:rPr>
        <w:t xml:space="preserve">xplore </w:t>
      </w:r>
      <w:r w:rsidR="00226FF0" w:rsidRPr="006B5E4A">
        <w:rPr>
          <w:sz w:val="24"/>
        </w:rPr>
        <w:t xml:space="preserve">options </w:t>
      </w:r>
      <w:r w:rsidR="004E1CFA" w:rsidRPr="006B5E4A">
        <w:rPr>
          <w:sz w:val="24"/>
        </w:rPr>
        <w:t xml:space="preserve">and develop a procedure </w:t>
      </w:r>
      <w:r w:rsidR="00226FF0" w:rsidRPr="006B5E4A">
        <w:rPr>
          <w:sz w:val="24"/>
        </w:rPr>
        <w:t xml:space="preserve">to facilitate online deliberation and </w:t>
      </w:r>
      <w:r w:rsidR="00CE5623" w:rsidRPr="006B5E4A">
        <w:rPr>
          <w:sz w:val="24"/>
        </w:rPr>
        <w:t>voting</w:t>
      </w:r>
      <w:r w:rsidR="007952EC" w:rsidRPr="006B5E4A">
        <w:rPr>
          <w:sz w:val="24"/>
        </w:rPr>
        <w:t xml:space="preserve"> </w:t>
      </w:r>
      <w:r w:rsidR="004D75B6">
        <w:rPr>
          <w:sz w:val="24"/>
        </w:rPr>
        <w:t xml:space="preserve">for Council </w:t>
      </w:r>
      <w:r w:rsidR="007952EC" w:rsidRPr="006B5E4A">
        <w:rPr>
          <w:sz w:val="24"/>
        </w:rPr>
        <w:t xml:space="preserve">outside of </w:t>
      </w:r>
      <w:r w:rsidR="004D75B6">
        <w:rPr>
          <w:sz w:val="24"/>
        </w:rPr>
        <w:t>the</w:t>
      </w:r>
      <w:r w:rsidR="007952EC" w:rsidRPr="006B5E4A">
        <w:rPr>
          <w:sz w:val="24"/>
        </w:rPr>
        <w:t xml:space="preserve"> </w:t>
      </w:r>
      <w:r w:rsidR="004D75B6">
        <w:rPr>
          <w:sz w:val="24"/>
        </w:rPr>
        <w:t xml:space="preserve">ALA </w:t>
      </w:r>
      <w:r w:rsidR="00D03B5D">
        <w:rPr>
          <w:sz w:val="24"/>
        </w:rPr>
        <w:t xml:space="preserve">Annual </w:t>
      </w:r>
      <w:r w:rsidR="004D75B6">
        <w:rPr>
          <w:sz w:val="24"/>
        </w:rPr>
        <w:t xml:space="preserve">Conferences </w:t>
      </w:r>
      <w:r w:rsidR="00D03B5D">
        <w:rPr>
          <w:sz w:val="24"/>
        </w:rPr>
        <w:t>or M</w:t>
      </w:r>
      <w:r w:rsidR="009A163B" w:rsidRPr="006B5E4A">
        <w:rPr>
          <w:sz w:val="24"/>
        </w:rPr>
        <w:t>idwinter</w:t>
      </w:r>
      <w:r w:rsidR="004D75B6">
        <w:rPr>
          <w:sz w:val="24"/>
        </w:rPr>
        <w:t xml:space="preserve"> Meetings;</w:t>
      </w:r>
      <w:r w:rsidR="004E1CFA" w:rsidRPr="006B5E4A">
        <w:rPr>
          <w:sz w:val="24"/>
        </w:rPr>
        <w:t xml:space="preserve"> and</w:t>
      </w:r>
    </w:p>
    <w:p w14:paraId="452B3CE8" w14:textId="7DC6ACFA" w:rsidR="00B23FA2" w:rsidRPr="006B5E4A" w:rsidRDefault="00BD0E5A" w:rsidP="00DA52B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</w:t>
      </w:r>
      <w:r w:rsidR="000A6650">
        <w:rPr>
          <w:sz w:val="24"/>
        </w:rPr>
        <w:t xml:space="preserve">eview </w:t>
      </w:r>
      <w:r w:rsidR="004D75B6">
        <w:rPr>
          <w:sz w:val="24"/>
        </w:rPr>
        <w:t xml:space="preserve">the ALA </w:t>
      </w:r>
      <w:r w:rsidR="000A6650">
        <w:rPr>
          <w:sz w:val="24"/>
        </w:rPr>
        <w:t xml:space="preserve">Constitution </w:t>
      </w:r>
      <w:r w:rsidR="00C47CA2">
        <w:rPr>
          <w:sz w:val="24"/>
        </w:rPr>
        <w:t xml:space="preserve">and </w:t>
      </w:r>
      <w:r w:rsidR="000A6650">
        <w:rPr>
          <w:sz w:val="24"/>
        </w:rPr>
        <w:t>Bylaw</w:t>
      </w:r>
      <w:r w:rsidR="004D75B6">
        <w:rPr>
          <w:sz w:val="24"/>
        </w:rPr>
        <w:t>s</w:t>
      </w:r>
      <w:r w:rsidR="000A6650">
        <w:rPr>
          <w:sz w:val="24"/>
        </w:rPr>
        <w:t xml:space="preserve"> </w:t>
      </w:r>
      <w:r w:rsidR="00C47CA2">
        <w:rPr>
          <w:sz w:val="24"/>
        </w:rPr>
        <w:t xml:space="preserve">to </w:t>
      </w:r>
      <w:r w:rsidR="00AE5F8A">
        <w:rPr>
          <w:sz w:val="24"/>
        </w:rPr>
        <w:t xml:space="preserve">determine </w:t>
      </w:r>
      <w:r w:rsidR="00F965D7">
        <w:rPr>
          <w:sz w:val="24"/>
        </w:rPr>
        <w:t>if</w:t>
      </w:r>
      <w:r w:rsidR="002D7744">
        <w:rPr>
          <w:sz w:val="24"/>
        </w:rPr>
        <w:t xml:space="preserve"> the</w:t>
      </w:r>
      <w:r w:rsidR="00F965D7">
        <w:rPr>
          <w:sz w:val="24"/>
        </w:rPr>
        <w:t xml:space="preserve"> current </w:t>
      </w:r>
      <w:r w:rsidR="002505C0">
        <w:rPr>
          <w:sz w:val="24"/>
        </w:rPr>
        <w:t>guid</w:t>
      </w:r>
      <w:r w:rsidR="00C47CA2">
        <w:rPr>
          <w:sz w:val="24"/>
        </w:rPr>
        <w:t xml:space="preserve">elines </w:t>
      </w:r>
      <w:r w:rsidR="00AE718D">
        <w:rPr>
          <w:sz w:val="24"/>
        </w:rPr>
        <w:t xml:space="preserve">meet the </w:t>
      </w:r>
      <w:r w:rsidR="00987AF6">
        <w:rPr>
          <w:sz w:val="24"/>
        </w:rPr>
        <w:t xml:space="preserve">complexities </w:t>
      </w:r>
      <w:r w:rsidR="00AE718D">
        <w:rPr>
          <w:sz w:val="24"/>
        </w:rPr>
        <w:t>of online deliberation and voting</w:t>
      </w:r>
      <w:r w:rsidR="004D75B6">
        <w:rPr>
          <w:sz w:val="24"/>
        </w:rPr>
        <w:t>;</w:t>
      </w:r>
      <w:r w:rsidR="00026AC5">
        <w:rPr>
          <w:sz w:val="24"/>
        </w:rPr>
        <w:t xml:space="preserve"> and </w:t>
      </w:r>
      <w:r w:rsidR="00B23FA2" w:rsidRPr="006B5E4A">
        <w:rPr>
          <w:sz w:val="24"/>
        </w:rPr>
        <w:t xml:space="preserve"> </w:t>
      </w:r>
    </w:p>
    <w:p w14:paraId="26CC58AA" w14:textId="77777777" w:rsidR="006C769F" w:rsidRDefault="00BD0E5A" w:rsidP="00BD0E5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</w:t>
      </w:r>
      <w:r w:rsidR="00D03B5D" w:rsidRPr="00997A9D">
        <w:rPr>
          <w:sz w:val="24"/>
        </w:rPr>
        <w:t xml:space="preserve">eport </w:t>
      </w:r>
      <w:r w:rsidR="004A0ED3" w:rsidRPr="00997A9D">
        <w:rPr>
          <w:sz w:val="24"/>
        </w:rPr>
        <w:t>findings and</w:t>
      </w:r>
      <w:r w:rsidR="006C769F" w:rsidRPr="006B5E4A">
        <w:rPr>
          <w:sz w:val="24"/>
        </w:rPr>
        <w:t xml:space="preserve"> recommendations to Council </w:t>
      </w:r>
      <w:r w:rsidR="00B23FA2" w:rsidRPr="006B5E4A">
        <w:rPr>
          <w:sz w:val="24"/>
        </w:rPr>
        <w:t xml:space="preserve">at </w:t>
      </w:r>
      <w:r w:rsidR="00263914">
        <w:rPr>
          <w:sz w:val="24"/>
        </w:rPr>
        <w:t xml:space="preserve">the 2019 </w:t>
      </w:r>
      <w:r w:rsidR="00B23FA2" w:rsidRPr="006B5E4A">
        <w:rPr>
          <w:sz w:val="24"/>
        </w:rPr>
        <w:t xml:space="preserve">ALA Annual </w:t>
      </w:r>
      <w:r w:rsidR="00263914">
        <w:rPr>
          <w:sz w:val="24"/>
        </w:rPr>
        <w:t xml:space="preserve">conference </w:t>
      </w:r>
      <w:r w:rsidR="00B23FA2" w:rsidRPr="006B5E4A">
        <w:rPr>
          <w:sz w:val="24"/>
        </w:rPr>
        <w:t>in Washington</w:t>
      </w:r>
      <w:r w:rsidR="00263914">
        <w:rPr>
          <w:sz w:val="24"/>
        </w:rPr>
        <w:t>,</w:t>
      </w:r>
      <w:r w:rsidR="00B23FA2" w:rsidRPr="006B5E4A">
        <w:rPr>
          <w:sz w:val="24"/>
        </w:rPr>
        <w:t xml:space="preserve"> DC. </w:t>
      </w:r>
    </w:p>
    <w:p w14:paraId="5E46B5A2" w14:textId="77777777" w:rsidR="00DC583C" w:rsidRDefault="00DC583C">
      <w:pPr>
        <w:rPr>
          <w:sz w:val="24"/>
        </w:rPr>
      </w:pPr>
    </w:p>
    <w:p w14:paraId="08723712" w14:textId="5B0EB51B" w:rsidR="006B0B6C" w:rsidRDefault="00AC50A6">
      <w:pPr>
        <w:rPr>
          <w:sz w:val="24"/>
        </w:rPr>
      </w:pPr>
      <w:r>
        <w:rPr>
          <w:sz w:val="24"/>
        </w:rPr>
        <w:t xml:space="preserve">Respectfully submitted, </w:t>
      </w:r>
    </w:p>
    <w:p w14:paraId="362B86F6" w14:textId="77777777" w:rsidR="00AC50A6" w:rsidRDefault="00AC50A6">
      <w:pPr>
        <w:rPr>
          <w:sz w:val="24"/>
        </w:rPr>
      </w:pPr>
      <w:r>
        <w:rPr>
          <w:sz w:val="24"/>
        </w:rPr>
        <w:t>ALA Resolutions Committee</w:t>
      </w:r>
    </w:p>
    <w:p w14:paraId="4832985F" w14:textId="77777777" w:rsidR="0067675E" w:rsidRDefault="0067675E">
      <w:pPr>
        <w:rPr>
          <w:sz w:val="24"/>
        </w:rPr>
      </w:pPr>
    </w:p>
    <w:p w14:paraId="690FFC6B" w14:textId="77777777" w:rsidR="0067675E" w:rsidRDefault="0067675E">
      <w:pPr>
        <w:rPr>
          <w:sz w:val="24"/>
        </w:rPr>
      </w:pPr>
    </w:p>
    <w:p w14:paraId="125CCDA6" w14:textId="77777777" w:rsidR="0067675E" w:rsidRDefault="0067675E">
      <w:pPr>
        <w:rPr>
          <w:sz w:val="24"/>
        </w:rPr>
      </w:pPr>
    </w:p>
    <w:p w14:paraId="16C53302" w14:textId="0D4A018B" w:rsidR="00125FD6" w:rsidRDefault="00544EE5">
      <w:pPr>
        <w:rPr>
          <w:sz w:val="24"/>
        </w:rPr>
      </w:pPr>
      <w:r>
        <w:rPr>
          <w:sz w:val="24"/>
        </w:rPr>
        <w:t>Draft Version</w:t>
      </w:r>
      <w:r w:rsidR="00A77DAA" w:rsidRPr="00A77DAA">
        <w:rPr>
          <w:sz w:val="24"/>
        </w:rPr>
        <w:t xml:space="preserve">: </w:t>
      </w:r>
      <w:r w:rsidR="004D75B6">
        <w:rPr>
          <w:sz w:val="24"/>
        </w:rPr>
        <w:t>01.</w:t>
      </w:r>
      <w:r w:rsidR="0067675E">
        <w:rPr>
          <w:sz w:val="24"/>
        </w:rPr>
        <w:t>11</w:t>
      </w:r>
      <w:r w:rsidR="004D75B6">
        <w:rPr>
          <w:sz w:val="24"/>
        </w:rPr>
        <w:t>.2019</w:t>
      </w:r>
      <w:bookmarkStart w:id="0" w:name="_GoBack"/>
      <w:bookmarkEnd w:id="0"/>
    </w:p>
    <w:sectPr w:rsidR="00125FD6" w:rsidSect="00D6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F98"/>
    <w:multiLevelType w:val="hybridMultilevel"/>
    <w:tmpl w:val="DCA2D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21BE3"/>
    <w:multiLevelType w:val="hybridMultilevel"/>
    <w:tmpl w:val="CEE0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9E"/>
    <w:rsid w:val="000019C0"/>
    <w:rsid w:val="00026AC5"/>
    <w:rsid w:val="000575E0"/>
    <w:rsid w:val="00082658"/>
    <w:rsid w:val="000A6650"/>
    <w:rsid w:val="000F2724"/>
    <w:rsid w:val="000F4C03"/>
    <w:rsid w:val="00125FD6"/>
    <w:rsid w:val="00173741"/>
    <w:rsid w:val="001A13F5"/>
    <w:rsid w:val="001B119E"/>
    <w:rsid w:val="001D69D3"/>
    <w:rsid w:val="001E5A48"/>
    <w:rsid w:val="002127A8"/>
    <w:rsid w:val="00221517"/>
    <w:rsid w:val="00226FF0"/>
    <w:rsid w:val="002434E0"/>
    <w:rsid w:val="002505C0"/>
    <w:rsid w:val="00263914"/>
    <w:rsid w:val="002A4D48"/>
    <w:rsid w:val="002D7744"/>
    <w:rsid w:val="002E73F5"/>
    <w:rsid w:val="002F7ED7"/>
    <w:rsid w:val="00304BAB"/>
    <w:rsid w:val="00306A76"/>
    <w:rsid w:val="003B74B8"/>
    <w:rsid w:val="003C3346"/>
    <w:rsid w:val="003C787C"/>
    <w:rsid w:val="00401B8F"/>
    <w:rsid w:val="004A0ED3"/>
    <w:rsid w:val="004B31AF"/>
    <w:rsid w:val="004D75B6"/>
    <w:rsid w:val="004E1CFA"/>
    <w:rsid w:val="004F056A"/>
    <w:rsid w:val="004F1682"/>
    <w:rsid w:val="005166F7"/>
    <w:rsid w:val="0052729C"/>
    <w:rsid w:val="00544EE5"/>
    <w:rsid w:val="0059047C"/>
    <w:rsid w:val="005A530C"/>
    <w:rsid w:val="005E2547"/>
    <w:rsid w:val="005E7B78"/>
    <w:rsid w:val="005F19E1"/>
    <w:rsid w:val="005F70D0"/>
    <w:rsid w:val="00604B78"/>
    <w:rsid w:val="0067675E"/>
    <w:rsid w:val="006814C6"/>
    <w:rsid w:val="006B0B6C"/>
    <w:rsid w:val="006B5E4A"/>
    <w:rsid w:val="006C4E90"/>
    <w:rsid w:val="006C769F"/>
    <w:rsid w:val="00736419"/>
    <w:rsid w:val="0077360A"/>
    <w:rsid w:val="0078000A"/>
    <w:rsid w:val="00793D48"/>
    <w:rsid w:val="007952EC"/>
    <w:rsid w:val="007A7494"/>
    <w:rsid w:val="007C5A88"/>
    <w:rsid w:val="008648CC"/>
    <w:rsid w:val="0086657B"/>
    <w:rsid w:val="008825DE"/>
    <w:rsid w:val="00894727"/>
    <w:rsid w:val="008A7658"/>
    <w:rsid w:val="008C67B1"/>
    <w:rsid w:val="008F1B0F"/>
    <w:rsid w:val="0090387B"/>
    <w:rsid w:val="00921C3A"/>
    <w:rsid w:val="009436E8"/>
    <w:rsid w:val="00987AF6"/>
    <w:rsid w:val="00997A9D"/>
    <w:rsid w:val="009A163B"/>
    <w:rsid w:val="00A67D11"/>
    <w:rsid w:val="00A77835"/>
    <w:rsid w:val="00A77DAA"/>
    <w:rsid w:val="00AB71BD"/>
    <w:rsid w:val="00AC50A6"/>
    <w:rsid w:val="00AD511B"/>
    <w:rsid w:val="00AE5F8A"/>
    <w:rsid w:val="00AE718D"/>
    <w:rsid w:val="00AF38A9"/>
    <w:rsid w:val="00B23FA2"/>
    <w:rsid w:val="00B53D14"/>
    <w:rsid w:val="00B55D31"/>
    <w:rsid w:val="00BA0D68"/>
    <w:rsid w:val="00BA2392"/>
    <w:rsid w:val="00BB6E61"/>
    <w:rsid w:val="00BD0E5A"/>
    <w:rsid w:val="00BE0519"/>
    <w:rsid w:val="00C47CA2"/>
    <w:rsid w:val="00C575A2"/>
    <w:rsid w:val="00C60BAA"/>
    <w:rsid w:val="00C8785E"/>
    <w:rsid w:val="00CE5623"/>
    <w:rsid w:val="00CF0B0A"/>
    <w:rsid w:val="00D03B5D"/>
    <w:rsid w:val="00D067C6"/>
    <w:rsid w:val="00D40004"/>
    <w:rsid w:val="00D606F7"/>
    <w:rsid w:val="00D67865"/>
    <w:rsid w:val="00DA52B3"/>
    <w:rsid w:val="00DC2AE9"/>
    <w:rsid w:val="00DC583C"/>
    <w:rsid w:val="00DE779A"/>
    <w:rsid w:val="00E137F3"/>
    <w:rsid w:val="00E218C0"/>
    <w:rsid w:val="00E55F48"/>
    <w:rsid w:val="00EC18DD"/>
    <w:rsid w:val="00EC5CF1"/>
    <w:rsid w:val="00ED229E"/>
    <w:rsid w:val="00F316D6"/>
    <w:rsid w:val="00F751ED"/>
    <w:rsid w:val="00F923C9"/>
    <w:rsid w:val="00F965D7"/>
    <w:rsid w:val="00FE501D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AD8B"/>
  <w15:docId w15:val="{862981D7-5FFB-4303-B08E-30BB677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Edward</dc:creator>
  <cp:lastModifiedBy>Sanchez, Edward</cp:lastModifiedBy>
  <cp:revision>2</cp:revision>
  <cp:lastPrinted>2019-01-09T19:33:00Z</cp:lastPrinted>
  <dcterms:created xsi:type="dcterms:W3CDTF">2019-01-11T16:30:00Z</dcterms:created>
  <dcterms:modified xsi:type="dcterms:W3CDTF">2019-01-11T16:30:00Z</dcterms:modified>
</cp:coreProperties>
</file>