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F5FF5" w14:textId="77777777" w:rsidR="00901D0B" w:rsidRPr="00B93F76" w:rsidRDefault="00622D09" w:rsidP="00622D09">
      <w:pPr>
        <w:spacing w:after="0" w:line="240" w:lineRule="auto"/>
        <w:jc w:val="center"/>
        <w:rPr>
          <w:rFonts w:ascii="Times New Roman" w:hAnsi="Times New Roman" w:cs="Times New Roman"/>
        </w:rPr>
      </w:pPr>
      <w:bookmarkStart w:id="0" w:name="_Hlk11416443"/>
      <w:r w:rsidRPr="00B93F76">
        <w:rPr>
          <w:rFonts w:ascii="Times New Roman" w:hAnsi="Times New Roman" w:cs="Times New Roman"/>
        </w:rPr>
        <w:t>Report on OCLC Dewey Activities</w:t>
      </w:r>
    </w:p>
    <w:p w14:paraId="34211844" w14:textId="77777777" w:rsidR="00622D09" w:rsidRPr="00B93F76" w:rsidRDefault="00622D09" w:rsidP="00622D09">
      <w:pPr>
        <w:spacing w:after="0" w:line="240" w:lineRule="auto"/>
        <w:jc w:val="center"/>
        <w:rPr>
          <w:rFonts w:ascii="Times New Roman" w:hAnsi="Times New Roman" w:cs="Times New Roman"/>
        </w:rPr>
      </w:pPr>
      <w:r w:rsidRPr="00B93F76">
        <w:rPr>
          <w:rFonts w:ascii="Times New Roman" w:hAnsi="Times New Roman" w:cs="Times New Roman"/>
        </w:rPr>
        <w:t>Submitted by Alex Kyrios</w:t>
      </w:r>
    </w:p>
    <w:p w14:paraId="74ACAF82" w14:textId="77777777" w:rsidR="00622D09" w:rsidRPr="00B93F76" w:rsidRDefault="00622D09" w:rsidP="00622D09">
      <w:pPr>
        <w:spacing w:after="0" w:line="240" w:lineRule="auto"/>
        <w:jc w:val="center"/>
        <w:rPr>
          <w:rFonts w:ascii="Times New Roman" w:hAnsi="Times New Roman" w:cs="Times New Roman"/>
        </w:rPr>
      </w:pPr>
      <w:r w:rsidRPr="00B93F76">
        <w:rPr>
          <w:rFonts w:ascii="Times New Roman" w:hAnsi="Times New Roman" w:cs="Times New Roman"/>
        </w:rPr>
        <w:t>Editor, Dewey Decimal Classification</w:t>
      </w:r>
    </w:p>
    <w:p w14:paraId="1FD60105" w14:textId="2ABA560D" w:rsidR="00622D09" w:rsidRPr="00B93F76" w:rsidRDefault="00622D09" w:rsidP="00622D09">
      <w:pPr>
        <w:jc w:val="center"/>
        <w:rPr>
          <w:rFonts w:ascii="Times New Roman" w:hAnsi="Times New Roman" w:cs="Times New Roman"/>
        </w:rPr>
      </w:pPr>
      <w:r w:rsidRPr="00B93F76">
        <w:rPr>
          <w:rFonts w:ascii="Times New Roman" w:hAnsi="Times New Roman" w:cs="Times New Roman"/>
        </w:rPr>
        <w:t>SAC1</w:t>
      </w:r>
      <w:r w:rsidR="00FF1856">
        <w:rPr>
          <w:rFonts w:ascii="Times New Roman" w:hAnsi="Times New Roman" w:cs="Times New Roman"/>
        </w:rPr>
        <w:t>9</w:t>
      </w:r>
      <w:r w:rsidRPr="00B93F76">
        <w:rPr>
          <w:rFonts w:ascii="Times New Roman" w:hAnsi="Times New Roman" w:cs="Times New Roman"/>
        </w:rPr>
        <w:t>-</w:t>
      </w:r>
      <w:r w:rsidR="00FF1856">
        <w:rPr>
          <w:rFonts w:ascii="Times New Roman" w:hAnsi="Times New Roman" w:cs="Times New Roman"/>
        </w:rPr>
        <w:t>AN</w:t>
      </w:r>
      <w:r w:rsidRPr="00B93F76">
        <w:rPr>
          <w:rFonts w:ascii="Times New Roman" w:hAnsi="Times New Roman" w:cs="Times New Roman"/>
        </w:rPr>
        <w:t>/</w:t>
      </w:r>
      <w:r w:rsidR="00FF1856">
        <w:rPr>
          <w:rFonts w:ascii="Times New Roman" w:hAnsi="Times New Roman" w:cs="Times New Roman"/>
        </w:rPr>
        <w:t>2.3</w:t>
      </w:r>
    </w:p>
    <w:p w14:paraId="6FF1DAC8" w14:textId="77777777" w:rsidR="0073097D" w:rsidRPr="00B93F76" w:rsidRDefault="0073097D" w:rsidP="003F65FE">
      <w:pPr>
        <w:spacing w:after="80"/>
        <w:rPr>
          <w:rFonts w:ascii="Times New Roman" w:hAnsi="Times New Roman" w:cs="Times New Roman"/>
          <w:b/>
        </w:rPr>
      </w:pPr>
      <w:r w:rsidRPr="00B93F76">
        <w:rPr>
          <w:rFonts w:ascii="Times New Roman" w:hAnsi="Times New Roman" w:cs="Times New Roman"/>
          <w:b/>
        </w:rPr>
        <w:t>Dewey Development</w:t>
      </w:r>
    </w:p>
    <w:p w14:paraId="70338131" w14:textId="18A759B9" w:rsidR="001A4BEC" w:rsidRPr="00B93F76" w:rsidRDefault="006530E7" w:rsidP="003F65FE">
      <w:pPr>
        <w:spacing w:after="80"/>
        <w:rPr>
          <w:rFonts w:ascii="Times New Roman" w:hAnsi="Times New Roman" w:cs="Times New Roman"/>
        </w:rPr>
      </w:pPr>
      <w:r>
        <w:rPr>
          <w:rFonts w:ascii="Times New Roman" w:hAnsi="Times New Roman" w:cs="Times New Roman"/>
        </w:rPr>
        <w:t>The editorial team has been working to enable community involvement in the editorial process to make the classification more responsive to user needs. This includes an unprecedented level of transparency in proposed revisions. All EPC exhibits are publicly posted (</w:t>
      </w:r>
      <w:hyperlink r:id="rId4" w:history="1">
        <w:r w:rsidRPr="006530E7">
          <w:rPr>
            <w:rStyle w:val="Hyperlink"/>
            <w:rFonts w:ascii="Times New Roman" w:hAnsi="Times New Roman" w:cs="Times New Roman"/>
          </w:rPr>
          <w:t>oc.lc/</w:t>
        </w:r>
        <w:proofErr w:type="spellStart"/>
        <w:r w:rsidRPr="006530E7">
          <w:rPr>
            <w:rStyle w:val="Hyperlink"/>
            <w:rFonts w:ascii="Times New Roman" w:hAnsi="Times New Roman" w:cs="Times New Roman"/>
          </w:rPr>
          <w:t>DeweyExhibits</w:t>
        </w:r>
        <w:proofErr w:type="spellEnd"/>
      </w:hyperlink>
      <w:r>
        <w:rPr>
          <w:rFonts w:ascii="Times New Roman" w:hAnsi="Times New Roman" w:cs="Times New Roman"/>
        </w:rPr>
        <w:t>) to allow for public comment before EPC votes. Through a simple Google poll where users could help determine editorial priorities, plus a larger, more comprehensive user survey, we have gotten a great deal of input on potential areas for development, and many users have expressed interest in getting involved. Some of the exhibits for the next EPC meeting will have co-authors from outside the editorial team, such as a Library of Congress classifier, an academic librarian, and a subject-area instructor.</w:t>
      </w:r>
    </w:p>
    <w:p w14:paraId="7AF8D840" w14:textId="378D0497" w:rsidR="003F65FE" w:rsidRPr="00B93F76" w:rsidRDefault="006530E7" w:rsidP="003F65FE">
      <w:pPr>
        <w:spacing w:after="80"/>
        <w:rPr>
          <w:rFonts w:ascii="Times New Roman" w:hAnsi="Times New Roman" w:cs="Times New Roman"/>
        </w:rPr>
      </w:pPr>
      <w:bookmarkStart w:id="1" w:name="_Hlk502837517"/>
      <w:r>
        <w:rPr>
          <w:rFonts w:ascii="Times New Roman" w:hAnsi="Times New Roman" w:cs="Times New Roman"/>
        </w:rPr>
        <w:t xml:space="preserve">We have overseen improvements and fixes to </w:t>
      </w:r>
      <w:proofErr w:type="spellStart"/>
      <w:r>
        <w:rPr>
          <w:rFonts w:ascii="Times New Roman" w:hAnsi="Times New Roman" w:cs="Times New Roman"/>
        </w:rPr>
        <w:t>WebDewey</w:t>
      </w:r>
      <w:proofErr w:type="spellEnd"/>
      <w:r>
        <w:rPr>
          <w:rFonts w:ascii="Times New Roman" w:hAnsi="Times New Roman" w:cs="Times New Roman"/>
        </w:rPr>
        <w:t xml:space="preserve"> to improve navigation, searching, and number building. </w:t>
      </w:r>
      <w:r w:rsidR="003F65FE">
        <w:rPr>
          <w:rFonts w:ascii="Times New Roman" w:hAnsi="Times New Roman" w:cs="Times New Roman"/>
        </w:rPr>
        <w:t>Prominent</w:t>
      </w:r>
      <w:r>
        <w:rPr>
          <w:rFonts w:ascii="Times New Roman" w:hAnsi="Times New Roman" w:cs="Times New Roman"/>
        </w:rPr>
        <w:t xml:space="preserve"> among these is the update notification feature, which lists changes and is searchable by number range, date, and/or project name. This feature replaces the old webpage where we posted PDFs of updates. Other features include more options for advanced search, an enhanced </w:t>
      </w:r>
      <w:r w:rsidR="003F65FE">
        <w:rPr>
          <w:rFonts w:ascii="Times New Roman" w:hAnsi="Times New Roman" w:cs="Times New Roman"/>
        </w:rPr>
        <w:t>hierarchy</w:t>
      </w:r>
      <w:r>
        <w:rPr>
          <w:rFonts w:ascii="Times New Roman" w:hAnsi="Times New Roman" w:cs="Times New Roman"/>
        </w:rPr>
        <w:t xml:space="preserve"> box, and a “Synthesized number components” box</w:t>
      </w:r>
      <w:r w:rsidR="005F1D3E">
        <w:rPr>
          <w:rFonts w:ascii="Times New Roman" w:hAnsi="Times New Roman" w:cs="Times New Roman"/>
        </w:rPr>
        <w:t xml:space="preserve"> for built numbers, which lists the individual parts the number is built from, with links.</w:t>
      </w:r>
      <w:bookmarkStart w:id="2" w:name="_Hlk502841081"/>
      <w:bookmarkEnd w:id="1"/>
      <w:r w:rsidR="003F65FE" w:rsidRPr="003F65FE">
        <w:rPr>
          <w:rFonts w:ascii="Times New Roman" w:hAnsi="Times New Roman" w:cs="Times New Roman"/>
        </w:rPr>
        <w:t xml:space="preserve"> </w:t>
      </w:r>
    </w:p>
    <w:p w14:paraId="627D1C91" w14:textId="74BDE3E1" w:rsidR="003F65FE" w:rsidRPr="00B93F76" w:rsidRDefault="006530E7" w:rsidP="003F65FE">
      <w:pPr>
        <w:spacing w:after="80"/>
        <w:rPr>
          <w:rFonts w:ascii="Times New Roman" w:hAnsi="Times New Roman" w:cs="Times New Roman"/>
        </w:rPr>
      </w:pPr>
      <w:r>
        <w:rPr>
          <w:rFonts w:ascii="Times New Roman" w:hAnsi="Times New Roman" w:cs="Times New Roman"/>
        </w:rPr>
        <w:t xml:space="preserve">This summer, we welcome the fourth-ever Dewey intern, Emily Zinger. Emily is an MLIS student at McGill University in Montreal. In addition to working on editorial projects such as LCSH mapping, she is helping develop an EPC exhibit on podcasting. (And did you see her blog post on </w:t>
      </w:r>
      <w:hyperlink r:id="rId5" w:history="1">
        <w:r w:rsidRPr="006530E7">
          <w:rPr>
            <w:rStyle w:val="Hyperlink"/>
            <w:rFonts w:ascii="Times New Roman" w:hAnsi="Times New Roman" w:cs="Times New Roman"/>
          </w:rPr>
          <w:t>Dewey tattoos</w:t>
        </w:r>
      </w:hyperlink>
      <w:r>
        <w:rPr>
          <w:rFonts w:ascii="Times New Roman" w:hAnsi="Times New Roman" w:cs="Times New Roman"/>
        </w:rPr>
        <w:t>?)</w:t>
      </w:r>
      <w:r w:rsidR="003F65FE" w:rsidRPr="003F65FE">
        <w:rPr>
          <w:rFonts w:ascii="Times New Roman" w:hAnsi="Times New Roman" w:cs="Times New Roman"/>
        </w:rPr>
        <w:t xml:space="preserve"> </w:t>
      </w:r>
    </w:p>
    <w:p w14:paraId="672BBB05" w14:textId="09B43C61" w:rsidR="003F65FE" w:rsidRPr="00B93F76" w:rsidRDefault="003F65FE" w:rsidP="0073097D">
      <w:pPr>
        <w:rPr>
          <w:rFonts w:ascii="Times New Roman" w:hAnsi="Times New Roman" w:cs="Times New Roman"/>
        </w:rPr>
      </w:pPr>
      <w:bookmarkStart w:id="3" w:name="_GoBack"/>
      <w:bookmarkEnd w:id="3"/>
      <w:r>
        <w:rPr>
          <w:rFonts w:ascii="Times New Roman" w:hAnsi="Times New Roman" w:cs="Times New Roman"/>
        </w:rPr>
        <w:t xml:space="preserve">As of July, </w:t>
      </w:r>
      <w:r w:rsidRPr="003F65FE">
        <w:rPr>
          <w:rFonts w:ascii="Times New Roman" w:hAnsi="Times New Roman" w:cs="Times New Roman"/>
        </w:rPr>
        <w:t xml:space="preserve">Consulting Senior Editors </w:t>
      </w:r>
      <w:proofErr w:type="spellStart"/>
      <w:r w:rsidRPr="003F65FE">
        <w:rPr>
          <w:rFonts w:ascii="Times New Roman" w:hAnsi="Times New Roman" w:cs="Times New Roman"/>
        </w:rPr>
        <w:t>Juli</w:t>
      </w:r>
      <w:proofErr w:type="spellEnd"/>
      <w:r w:rsidRPr="003F65FE">
        <w:rPr>
          <w:rFonts w:ascii="Times New Roman" w:hAnsi="Times New Roman" w:cs="Times New Roman"/>
        </w:rPr>
        <w:t xml:space="preserve"> Beall and Winton Matthews </w:t>
      </w:r>
      <w:r>
        <w:rPr>
          <w:rFonts w:ascii="Times New Roman" w:hAnsi="Times New Roman" w:cs="Times New Roman"/>
        </w:rPr>
        <w:t>will</w:t>
      </w:r>
      <w:r w:rsidRPr="003F65FE">
        <w:rPr>
          <w:rFonts w:ascii="Times New Roman" w:hAnsi="Times New Roman" w:cs="Times New Roman"/>
        </w:rPr>
        <w:t xml:space="preserve"> no longer</w:t>
      </w:r>
      <w:r>
        <w:rPr>
          <w:rFonts w:ascii="Times New Roman" w:hAnsi="Times New Roman" w:cs="Times New Roman"/>
        </w:rPr>
        <w:t xml:space="preserve"> be</w:t>
      </w:r>
      <w:r w:rsidRPr="003F65FE">
        <w:rPr>
          <w:rFonts w:ascii="Times New Roman" w:hAnsi="Times New Roman" w:cs="Times New Roman"/>
        </w:rPr>
        <w:t xml:space="preserve"> employed by </w:t>
      </w:r>
      <w:proofErr w:type="gramStart"/>
      <w:r w:rsidRPr="003F65FE">
        <w:rPr>
          <w:rFonts w:ascii="Times New Roman" w:hAnsi="Times New Roman" w:cs="Times New Roman"/>
        </w:rPr>
        <w:t>OCLC</w:t>
      </w:r>
      <w:r>
        <w:rPr>
          <w:rFonts w:ascii="Times New Roman" w:hAnsi="Times New Roman" w:cs="Times New Roman"/>
        </w:rPr>
        <w:t>,</w:t>
      </w:r>
      <w:r w:rsidRPr="003F65FE">
        <w:rPr>
          <w:rFonts w:ascii="Times New Roman" w:hAnsi="Times New Roman" w:cs="Times New Roman"/>
        </w:rPr>
        <w:t xml:space="preserve"> but</w:t>
      </w:r>
      <w:proofErr w:type="gramEnd"/>
      <w:r w:rsidRPr="003F65FE">
        <w:rPr>
          <w:rFonts w:ascii="Times New Roman" w:hAnsi="Times New Roman" w:cs="Times New Roman"/>
        </w:rPr>
        <w:t xml:space="preserve"> will continu</w:t>
      </w:r>
      <w:r>
        <w:rPr>
          <w:rFonts w:ascii="Times New Roman" w:hAnsi="Times New Roman" w:cs="Times New Roman"/>
        </w:rPr>
        <w:t>e</w:t>
      </w:r>
      <w:r w:rsidRPr="003F65FE">
        <w:rPr>
          <w:rFonts w:ascii="Times New Roman" w:hAnsi="Times New Roman" w:cs="Times New Roman"/>
        </w:rPr>
        <w:t xml:space="preserve"> on as volunteers through the Library of Congress to assist with editorial work.</w:t>
      </w:r>
    </w:p>
    <w:bookmarkEnd w:id="2"/>
    <w:p w14:paraId="47CEC796" w14:textId="77777777" w:rsidR="000538FB" w:rsidRPr="00B93F76" w:rsidRDefault="000538FB" w:rsidP="003F65FE">
      <w:pPr>
        <w:spacing w:after="80"/>
        <w:rPr>
          <w:rFonts w:ascii="Times New Roman" w:hAnsi="Times New Roman" w:cs="Times New Roman"/>
          <w:b/>
        </w:rPr>
      </w:pPr>
      <w:r w:rsidRPr="00B93F76">
        <w:rPr>
          <w:rFonts w:ascii="Times New Roman" w:hAnsi="Times New Roman" w:cs="Times New Roman"/>
          <w:b/>
        </w:rPr>
        <w:t>Editorial Policy Committee</w:t>
      </w:r>
    </w:p>
    <w:p w14:paraId="62CBA0E7" w14:textId="526364C4" w:rsidR="0073097D" w:rsidRPr="00B93F76" w:rsidRDefault="00435E05" w:rsidP="000538FB">
      <w:pPr>
        <w:rPr>
          <w:rFonts w:ascii="Times New Roman" w:hAnsi="Times New Roman" w:cs="Times New Roman"/>
        </w:rPr>
      </w:pPr>
      <w:r>
        <w:rPr>
          <w:rFonts w:ascii="Times New Roman" w:hAnsi="Times New Roman" w:cs="Times New Roman"/>
        </w:rPr>
        <w:t xml:space="preserve">Electronic Meetings 141A and 141B took place </w:t>
      </w:r>
      <w:r w:rsidR="003F65FE">
        <w:rPr>
          <w:rFonts w:ascii="Times New Roman" w:hAnsi="Times New Roman" w:cs="Times New Roman"/>
        </w:rPr>
        <w:t>in</w:t>
      </w:r>
      <w:r>
        <w:rPr>
          <w:rFonts w:ascii="Times New Roman" w:hAnsi="Times New Roman" w:cs="Times New Roman"/>
        </w:rPr>
        <w:t xml:space="preserve"> February and April</w:t>
      </w:r>
      <w:r w:rsidR="00213268" w:rsidRPr="00B93F76">
        <w:rPr>
          <w:rFonts w:ascii="Times New Roman" w:hAnsi="Times New Roman" w:cs="Times New Roman"/>
        </w:rPr>
        <w:t>.</w:t>
      </w:r>
      <w:r>
        <w:rPr>
          <w:rFonts w:ascii="Times New Roman" w:hAnsi="Times New Roman" w:cs="Times New Roman"/>
        </w:rPr>
        <w:t xml:space="preserve"> Topics reviewed and approved included asexuality, software development, space travel, and spices. </w:t>
      </w:r>
      <w:r w:rsidR="003F65FE">
        <w:rPr>
          <w:rFonts w:ascii="Times New Roman" w:hAnsi="Times New Roman" w:cs="Times New Roman"/>
        </w:rPr>
        <w:t>F</w:t>
      </w:r>
      <w:r>
        <w:rPr>
          <w:rFonts w:ascii="Times New Roman" w:hAnsi="Times New Roman" w:cs="Times New Roman"/>
        </w:rPr>
        <w:t>ace-to-face Meeting 142 is scheduled for September 23-24, 2019 at the Library of Congress.</w:t>
      </w:r>
      <w:r w:rsidR="000538FB" w:rsidRPr="00B93F76">
        <w:rPr>
          <w:rFonts w:ascii="Times New Roman" w:hAnsi="Times New Roman" w:cs="Times New Roman"/>
        </w:rPr>
        <w:t xml:space="preserve"> See the EPC report to SAC for more information</w:t>
      </w:r>
      <w:r w:rsidR="00200833" w:rsidRPr="00B93F76">
        <w:rPr>
          <w:rFonts w:ascii="Times New Roman" w:hAnsi="Times New Roman" w:cs="Times New Roman"/>
        </w:rPr>
        <w:t xml:space="preserve"> on EPC activities</w:t>
      </w:r>
      <w:r w:rsidR="000538FB" w:rsidRPr="00B93F76">
        <w:rPr>
          <w:rFonts w:ascii="Times New Roman" w:hAnsi="Times New Roman" w:cs="Times New Roman"/>
        </w:rPr>
        <w:t>.</w:t>
      </w:r>
    </w:p>
    <w:p w14:paraId="4DFE40D7" w14:textId="77777777" w:rsidR="00D56B7D" w:rsidRPr="00B93F76" w:rsidRDefault="00D56B7D" w:rsidP="003F65FE">
      <w:pPr>
        <w:spacing w:after="80"/>
        <w:rPr>
          <w:rFonts w:ascii="Times New Roman" w:hAnsi="Times New Roman" w:cs="Times New Roman"/>
          <w:b/>
        </w:rPr>
      </w:pPr>
      <w:r w:rsidRPr="00B93F76">
        <w:rPr>
          <w:rFonts w:ascii="Times New Roman" w:hAnsi="Times New Roman" w:cs="Times New Roman"/>
          <w:b/>
        </w:rPr>
        <w:t>European DDC Users Group</w:t>
      </w:r>
    </w:p>
    <w:p w14:paraId="2E0A5FBC" w14:textId="7153599C" w:rsidR="00D56B7D" w:rsidRPr="00B93F76" w:rsidRDefault="00D56B7D" w:rsidP="00D56B7D">
      <w:pPr>
        <w:rPr>
          <w:rFonts w:ascii="Times New Roman" w:hAnsi="Times New Roman" w:cs="Times New Roman"/>
        </w:rPr>
      </w:pPr>
      <w:r w:rsidRPr="00B93F76">
        <w:rPr>
          <w:rFonts w:ascii="Times New Roman" w:hAnsi="Times New Roman" w:cs="Times New Roman"/>
        </w:rPr>
        <w:t>The 201</w:t>
      </w:r>
      <w:r w:rsidR="00FF1856">
        <w:rPr>
          <w:rFonts w:ascii="Times New Roman" w:hAnsi="Times New Roman" w:cs="Times New Roman"/>
        </w:rPr>
        <w:t>9</w:t>
      </w:r>
      <w:r w:rsidRPr="00B93F76">
        <w:rPr>
          <w:rFonts w:ascii="Times New Roman" w:hAnsi="Times New Roman" w:cs="Times New Roman"/>
        </w:rPr>
        <w:t xml:space="preserve"> business meeting and symposium of the European DDC Users Group w</w:t>
      </w:r>
      <w:r w:rsidR="00FF1856">
        <w:rPr>
          <w:rFonts w:ascii="Times New Roman" w:hAnsi="Times New Roman" w:cs="Times New Roman"/>
        </w:rPr>
        <w:t>as</w:t>
      </w:r>
      <w:r w:rsidRPr="00B93F76">
        <w:rPr>
          <w:rFonts w:ascii="Times New Roman" w:hAnsi="Times New Roman" w:cs="Times New Roman"/>
        </w:rPr>
        <w:t xml:space="preserve"> hosted by the National Library </w:t>
      </w:r>
      <w:r w:rsidR="00FF1856">
        <w:rPr>
          <w:rFonts w:ascii="Times New Roman" w:hAnsi="Times New Roman" w:cs="Times New Roman"/>
        </w:rPr>
        <w:t xml:space="preserve">of Sweden </w:t>
      </w:r>
      <w:r w:rsidRPr="00B93F76">
        <w:rPr>
          <w:rFonts w:ascii="Times New Roman" w:hAnsi="Times New Roman" w:cs="Times New Roman"/>
        </w:rPr>
        <w:t xml:space="preserve">and held in </w:t>
      </w:r>
      <w:r w:rsidR="00FF1856">
        <w:rPr>
          <w:rFonts w:ascii="Times New Roman" w:hAnsi="Times New Roman" w:cs="Times New Roman"/>
        </w:rPr>
        <w:t>Stockholm</w:t>
      </w:r>
      <w:r w:rsidRPr="00B93F76">
        <w:rPr>
          <w:rFonts w:ascii="Times New Roman" w:hAnsi="Times New Roman" w:cs="Times New Roman"/>
        </w:rPr>
        <w:t xml:space="preserve"> on </w:t>
      </w:r>
      <w:r w:rsidR="00FF1856">
        <w:rPr>
          <w:rFonts w:ascii="Times New Roman" w:hAnsi="Times New Roman" w:cs="Times New Roman"/>
        </w:rPr>
        <w:t>May 9-10</w:t>
      </w:r>
      <w:r w:rsidRPr="00B93F76">
        <w:rPr>
          <w:rFonts w:ascii="Times New Roman" w:hAnsi="Times New Roman" w:cs="Times New Roman"/>
        </w:rPr>
        <w:t>, 201</w:t>
      </w:r>
      <w:r w:rsidR="00FF1856">
        <w:rPr>
          <w:rFonts w:ascii="Times New Roman" w:hAnsi="Times New Roman" w:cs="Times New Roman"/>
        </w:rPr>
        <w:t>9</w:t>
      </w:r>
      <w:r w:rsidRPr="00B93F76">
        <w:rPr>
          <w:rFonts w:ascii="Times New Roman" w:hAnsi="Times New Roman" w:cs="Times New Roman"/>
        </w:rPr>
        <w:t>.</w:t>
      </w:r>
    </w:p>
    <w:p w14:paraId="5F076ACA" w14:textId="6D7FE13F" w:rsidR="0073097D" w:rsidRPr="00B93F76" w:rsidRDefault="0073097D" w:rsidP="003F65FE">
      <w:pPr>
        <w:spacing w:after="80"/>
        <w:rPr>
          <w:rFonts w:ascii="Times New Roman" w:hAnsi="Times New Roman" w:cs="Times New Roman"/>
          <w:b/>
        </w:rPr>
      </w:pPr>
      <w:r w:rsidRPr="00B93F76">
        <w:rPr>
          <w:rFonts w:ascii="Times New Roman" w:hAnsi="Times New Roman" w:cs="Times New Roman"/>
          <w:b/>
        </w:rPr>
        <w:t>Dewey by the numbers (as of 201</w:t>
      </w:r>
      <w:r w:rsidR="00FF1856">
        <w:rPr>
          <w:rFonts w:ascii="Times New Roman" w:hAnsi="Times New Roman" w:cs="Times New Roman"/>
          <w:b/>
        </w:rPr>
        <w:t>9</w:t>
      </w:r>
      <w:r w:rsidRPr="00B93F76">
        <w:rPr>
          <w:rFonts w:ascii="Times New Roman" w:hAnsi="Times New Roman" w:cs="Times New Roman"/>
          <w:b/>
        </w:rPr>
        <w:t>-0</w:t>
      </w:r>
      <w:r w:rsidR="00FF1856">
        <w:rPr>
          <w:rFonts w:ascii="Times New Roman" w:hAnsi="Times New Roman" w:cs="Times New Roman"/>
          <w:b/>
        </w:rPr>
        <w:t>6</w:t>
      </w:r>
      <w:r w:rsidRPr="00B93F76">
        <w:rPr>
          <w:rFonts w:ascii="Times New Roman" w:hAnsi="Times New Roman" w:cs="Times New Roman"/>
          <w:b/>
        </w:rPr>
        <w:t>-</w:t>
      </w:r>
      <w:r w:rsidR="00FF1856">
        <w:rPr>
          <w:rFonts w:ascii="Times New Roman" w:hAnsi="Times New Roman" w:cs="Times New Roman"/>
          <w:b/>
        </w:rPr>
        <w:t>01</w:t>
      </w:r>
      <w:r w:rsidRPr="00B93F76">
        <w:rPr>
          <w:rFonts w:ascii="Times New Roman" w:hAnsi="Times New Roman" w:cs="Times New Roman"/>
          <w:b/>
        </w:rPr>
        <w:t>)</w:t>
      </w:r>
    </w:p>
    <w:tbl>
      <w:tblPr>
        <w:tblStyle w:val="TableGrid"/>
        <w:tblW w:w="0" w:type="auto"/>
        <w:tblLook w:val="04A0" w:firstRow="1" w:lastRow="0" w:firstColumn="1" w:lastColumn="0" w:noHBand="0" w:noVBand="1"/>
      </w:tblPr>
      <w:tblGrid>
        <w:gridCol w:w="6741"/>
        <w:gridCol w:w="1256"/>
        <w:gridCol w:w="1353"/>
      </w:tblGrid>
      <w:tr w:rsidR="0073097D" w:rsidRPr="00B93F76" w14:paraId="3F13A0D4" w14:textId="77777777" w:rsidTr="00800735">
        <w:tc>
          <w:tcPr>
            <w:tcW w:w="6835" w:type="dxa"/>
          </w:tcPr>
          <w:p w14:paraId="3A98A9C4" w14:textId="77777777" w:rsidR="0073097D" w:rsidRPr="00B93F76" w:rsidRDefault="0073097D" w:rsidP="00800735">
            <w:pPr>
              <w:rPr>
                <w:rFonts w:ascii="Times New Roman" w:hAnsi="Times New Roman" w:cs="Times New Roman"/>
              </w:rPr>
            </w:pPr>
          </w:p>
        </w:tc>
        <w:tc>
          <w:tcPr>
            <w:tcW w:w="1260" w:type="dxa"/>
          </w:tcPr>
          <w:p w14:paraId="0DB58AA4" w14:textId="77777777" w:rsidR="0073097D" w:rsidRPr="00B93F76" w:rsidRDefault="0073097D" w:rsidP="00800735">
            <w:pPr>
              <w:jc w:val="center"/>
              <w:rPr>
                <w:rFonts w:ascii="Times New Roman" w:hAnsi="Times New Roman" w:cs="Times New Roman"/>
              </w:rPr>
            </w:pPr>
            <w:r w:rsidRPr="00B93F76">
              <w:rPr>
                <w:rFonts w:ascii="Times New Roman" w:hAnsi="Times New Roman" w:cs="Times New Roman"/>
              </w:rPr>
              <w:t>Now in DDC 23</w:t>
            </w:r>
          </w:p>
        </w:tc>
        <w:tc>
          <w:tcPr>
            <w:tcW w:w="1255" w:type="dxa"/>
          </w:tcPr>
          <w:p w14:paraId="08945F2B" w14:textId="77777777" w:rsidR="0073097D" w:rsidRPr="00B93F76" w:rsidRDefault="0073097D" w:rsidP="00800735">
            <w:pPr>
              <w:jc w:val="center"/>
              <w:rPr>
                <w:rFonts w:ascii="Times New Roman" w:hAnsi="Times New Roman" w:cs="Times New Roman"/>
              </w:rPr>
            </w:pPr>
            <w:r w:rsidRPr="00B93F76">
              <w:rPr>
                <w:rFonts w:ascii="Times New Roman" w:hAnsi="Times New Roman" w:cs="Times New Roman"/>
              </w:rPr>
              <w:t>New in DDC 23</w:t>
            </w:r>
          </w:p>
        </w:tc>
      </w:tr>
      <w:tr w:rsidR="0073097D" w:rsidRPr="00B93F76" w14:paraId="6CB0FF63" w14:textId="77777777" w:rsidTr="00800735">
        <w:tc>
          <w:tcPr>
            <w:tcW w:w="6835" w:type="dxa"/>
          </w:tcPr>
          <w:p w14:paraId="6F0DC54C" w14:textId="77777777" w:rsidR="0073097D" w:rsidRPr="00B93F76" w:rsidRDefault="0073097D" w:rsidP="00800735">
            <w:pPr>
              <w:rPr>
                <w:rFonts w:ascii="Times New Roman" w:hAnsi="Times New Roman" w:cs="Times New Roman"/>
              </w:rPr>
            </w:pPr>
            <w:r w:rsidRPr="00B93F76">
              <w:rPr>
                <w:rFonts w:ascii="Times New Roman" w:hAnsi="Times New Roman" w:cs="Times New Roman"/>
              </w:rPr>
              <w:t>Explicit assignable numbers in schedules (including built numbers)</w:t>
            </w:r>
          </w:p>
        </w:tc>
        <w:tc>
          <w:tcPr>
            <w:tcW w:w="1260" w:type="dxa"/>
          </w:tcPr>
          <w:p w14:paraId="7E56DE1B" w14:textId="5FF244BB" w:rsidR="0073097D" w:rsidRPr="00B93F76" w:rsidRDefault="0073097D" w:rsidP="00800735">
            <w:pPr>
              <w:jc w:val="center"/>
              <w:rPr>
                <w:rFonts w:ascii="Times New Roman" w:hAnsi="Times New Roman" w:cs="Times New Roman"/>
              </w:rPr>
            </w:pPr>
            <w:r w:rsidRPr="00B93F76">
              <w:rPr>
                <w:rFonts w:ascii="Times New Roman" w:hAnsi="Times New Roman" w:cs="Times New Roman"/>
              </w:rPr>
              <w:t>41,</w:t>
            </w:r>
            <w:r w:rsidR="00FF1856">
              <w:rPr>
                <w:rFonts w:ascii="Times New Roman" w:hAnsi="Times New Roman" w:cs="Times New Roman"/>
              </w:rPr>
              <w:t>608</w:t>
            </w:r>
          </w:p>
        </w:tc>
        <w:tc>
          <w:tcPr>
            <w:tcW w:w="1255" w:type="dxa"/>
          </w:tcPr>
          <w:p w14:paraId="6593A86B" w14:textId="42D29AAA" w:rsidR="0073097D" w:rsidRPr="00B93F76" w:rsidRDefault="0073097D" w:rsidP="00800735">
            <w:pPr>
              <w:jc w:val="center"/>
              <w:rPr>
                <w:rFonts w:ascii="Times New Roman" w:hAnsi="Times New Roman" w:cs="Times New Roman"/>
              </w:rPr>
            </w:pPr>
            <w:r w:rsidRPr="00B93F76">
              <w:rPr>
                <w:rFonts w:ascii="Times New Roman" w:hAnsi="Times New Roman" w:cs="Times New Roman"/>
              </w:rPr>
              <w:t>4,</w:t>
            </w:r>
            <w:r w:rsidR="00FF1856">
              <w:rPr>
                <w:rFonts w:ascii="Times New Roman" w:hAnsi="Times New Roman" w:cs="Times New Roman"/>
              </w:rPr>
              <w:t>602</w:t>
            </w:r>
          </w:p>
        </w:tc>
      </w:tr>
      <w:tr w:rsidR="0073097D" w:rsidRPr="00B93F76" w14:paraId="4EE82CE8" w14:textId="77777777" w:rsidTr="00800735">
        <w:tc>
          <w:tcPr>
            <w:tcW w:w="6835" w:type="dxa"/>
          </w:tcPr>
          <w:p w14:paraId="5D427618" w14:textId="77777777" w:rsidR="0073097D" w:rsidRPr="00B93F76" w:rsidRDefault="0073097D" w:rsidP="00800735">
            <w:pPr>
              <w:rPr>
                <w:rFonts w:ascii="Times New Roman" w:hAnsi="Times New Roman" w:cs="Times New Roman"/>
              </w:rPr>
            </w:pPr>
            <w:r w:rsidRPr="00B93F76">
              <w:rPr>
                <w:rFonts w:ascii="Times New Roman" w:hAnsi="Times New Roman" w:cs="Times New Roman"/>
              </w:rPr>
              <w:t>Facets (building blocks from Tables 1-6 and internal add tables, added to show languages, geographic areas, ethnic/national groups, genres, etc.)</w:t>
            </w:r>
          </w:p>
        </w:tc>
        <w:tc>
          <w:tcPr>
            <w:tcW w:w="1260" w:type="dxa"/>
          </w:tcPr>
          <w:p w14:paraId="59B95DBE" w14:textId="451832D8" w:rsidR="0073097D" w:rsidRPr="00B93F76" w:rsidRDefault="0073097D" w:rsidP="00800735">
            <w:pPr>
              <w:jc w:val="center"/>
              <w:rPr>
                <w:rFonts w:ascii="Times New Roman" w:hAnsi="Times New Roman" w:cs="Times New Roman"/>
              </w:rPr>
            </w:pPr>
            <w:r w:rsidRPr="00B93F76">
              <w:rPr>
                <w:rFonts w:ascii="Times New Roman" w:hAnsi="Times New Roman" w:cs="Times New Roman"/>
              </w:rPr>
              <w:t>1</w:t>
            </w:r>
            <w:r w:rsidR="00FF1856">
              <w:rPr>
                <w:rFonts w:ascii="Times New Roman" w:hAnsi="Times New Roman" w:cs="Times New Roman"/>
              </w:rPr>
              <w:t>1</w:t>
            </w:r>
            <w:r w:rsidRPr="00B93F76">
              <w:rPr>
                <w:rFonts w:ascii="Times New Roman" w:hAnsi="Times New Roman" w:cs="Times New Roman"/>
              </w:rPr>
              <w:t>,</w:t>
            </w:r>
            <w:r w:rsidR="00FF1856">
              <w:rPr>
                <w:rFonts w:ascii="Times New Roman" w:hAnsi="Times New Roman" w:cs="Times New Roman"/>
              </w:rPr>
              <w:t>956</w:t>
            </w:r>
          </w:p>
        </w:tc>
        <w:tc>
          <w:tcPr>
            <w:tcW w:w="1255" w:type="dxa"/>
          </w:tcPr>
          <w:p w14:paraId="374E38DC" w14:textId="248D2AEF" w:rsidR="0073097D" w:rsidRPr="00B93F76" w:rsidRDefault="00FF1856" w:rsidP="00800735">
            <w:pPr>
              <w:jc w:val="center"/>
              <w:rPr>
                <w:rFonts w:ascii="Times New Roman" w:hAnsi="Times New Roman" w:cs="Times New Roman"/>
              </w:rPr>
            </w:pPr>
            <w:r>
              <w:rPr>
                <w:rFonts w:ascii="Times New Roman" w:hAnsi="Times New Roman" w:cs="Times New Roman"/>
              </w:rPr>
              <w:t>1,048</w:t>
            </w:r>
          </w:p>
        </w:tc>
      </w:tr>
      <w:tr w:rsidR="00931DD3" w:rsidRPr="00B93F76" w14:paraId="6CEF3164" w14:textId="77777777" w:rsidTr="00800735">
        <w:tc>
          <w:tcPr>
            <w:tcW w:w="6835" w:type="dxa"/>
          </w:tcPr>
          <w:p w14:paraId="3C0FAA15" w14:textId="77777777" w:rsidR="00931DD3" w:rsidRPr="00B93F76" w:rsidRDefault="00931DD3" w:rsidP="00800735">
            <w:pPr>
              <w:rPr>
                <w:rFonts w:ascii="Times New Roman" w:hAnsi="Times New Roman" w:cs="Times New Roman"/>
              </w:rPr>
            </w:pPr>
          </w:p>
        </w:tc>
        <w:tc>
          <w:tcPr>
            <w:tcW w:w="1260" w:type="dxa"/>
          </w:tcPr>
          <w:p w14:paraId="3FFCAD63" w14:textId="77777777" w:rsidR="00931DD3" w:rsidRPr="00B93F76" w:rsidRDefault="00931DD3" w:rsidP="00800735">
            <w:pPr>
              <w:jc w:val="center"/>
              <w:rPr>
                <w:rFonts w:ascii="Times New Roman" w:hAnsi="Times New Roman" w:cs="Times New Roman"/>
              </w:rPr>
            </w:pPr>
            <w:r w:rsidRPr="00B93F76">
              <w:rPr>
                <w:rFonts w:ascii="Times New Roman" w:hAnsi="Times New Roman" w:cs="Times New Roman"/>
              </w:rPr>
              <w:t>Headings</w:t>
            </w:r>
          </w:p>
        </w:tc>
        <w:tc>
          <w:tcPr>
            <w:tcW w:w="1255" w:type="dxa"/>
          </w:tcPr>
          <w:p w14:paraId="5B948CEC" w14:textId="77777777" w:rsidR="00931DD3" w:rsidRPr="00B93F76" w:rsidRDefault="00931DD3" w:rsidP="00800735">
            <w:pPr>
              <w:jc w:val="center"/>
              <w:rPr>
                <w:rFonts w:ascii="Times New Roman" w:hAnsi="Times New Roman" w:cs="Times New Roman"/>
              </w:rPr>
            </w:pPr>
            <w:r w:rsidRPr="00B93F76">
              <w:rPr>
                <w:rFonts w:ascii="Times New Roman" w:hAnsi="Times New Roman" w:cs="Times New Roman"/>
              </w:rPr>
              <w:t>Assignments</w:t>
            </w:r>
          </w:p>
        </w:tc>
      </w:tr>
      <w:tr w:rsidR="0073097D" w:rsidRPr="00B93F76" w14:paraId="12524393" w14:textId="77777777" w:rsidTr="00800735">
        <w:tc>
          <w:tcPr>
            <w:tcW w:w="6835" w:type="dxa"/>
          </w:tcPr>
          <w:p w14:paraId="2F46CC9B" w14:textId="77777777" w:rsidR="0073097D" w:rsidRPr="00B93F76" w:rsidRDefault="0073097D" w:rsidP="00800735">
            <w:pPr>
              <w:rPr>
                <w:rFonts w:ascii="Times New Roman" w:hAnsi="Times New Roman" w:cs="Times New Roman"/>
              </w:rPr>
            </w:pPr>
            <w:r w:rsidRPr="00B93F76">
              <w:rPr>
                <w:rFonts w:ascii="Times New Roman" w:hAnsi="Times New Roman" w:cs="Times New Roman"/>
              </w:rPr>
              <w:t>Relative Index terms</w:t>
            </w:r>
          </w:p>
        </w:tc>
        <w:tc>
          <w:tcPr>
            <w:tcW w:w="1260" w:type="dxa"/>
          </w:tcPr>
          <w:p w14:paraId="4A2412C7" w14:textId="08B6CDE0" w:rsidR="0073097D" w:rsidRPr="00B93F76" w:rsidRDefault="00931DD3" w:rsidP="00800735">
            <w:pPr>
              <w:jc w:val="center"/>
              <w:rPr>
                <w:rFonts w:ascii="Times New Roman" w:hAnsi="Times New Roman" w:cs="Times New Roman"/>
              </w:rPr>
            </w:pPr>
            <w:r w:rsidRPr="00B93F76">
              <w:rPr>
                <w:rFonts w:ascii="Times New Roman" w:hAnsi="Times New Roman" w:cs="Times New Roman"/>
              </w:rPr>
              <w:t>10</w:t>
            </w:r>
            <w:r w:rsidR="00FF1856">
              <w:rPr>
                <w:rFonts w:ascii="Times New Roman" w:hAnsi="Times New Roman" w:cs="Times New Roman"/>
              </w:rPr>
              <w:t>5</w:t>
            </w:r>
            <w:r w:rsidRPr="00B93F76">
              <w:rPr>
                <w:rFonts w:ascii="Times New Roman" w:hAnsi="Times New Roman" w:cs="Times New Roman"/>
              </w:rPr>
              <w:t>,</w:t>
            </w:r>
            <w:r w:rsidR="00FF1856">
              <w:rPr>
                <w:rFonts w:ascii="Times New Roman" w:hAnsi="Times New Roman" w:cs="Times New Roman"/>
              </w:rPr>
              <w:t>467</w:t>
            </w:r>
          </w:p>
        </w:tc>
        <w:tc>
          <w:tcPr>
            <w:tcW w:w="1255" w:type="dxa"/>
          </w:tcPr>
          <w:p w14:paraId="64F1262C" w14:textId="775E2BCE" w:rsidR="0073097D" w:rsidRPr="00B93F76" w:rsidRDefault="00931DD3" w:rsidP="00800735">
            <w:pPr>
              <w:jc w:val="center"/>
              <w:rPr>
                <w:rFonts w:ascii="Times New Roman" w:hAnsi="Times New Roman" w:cs="Times New Roman"/>
              </w:rPr>
            </w:pPr>
            <w:r w:rsidRPr="00B93F76">
              <w:rPr>
                <w:rFonts w:ascii="Times New Roman" w:hAnsi="Times New Roman" w:cs="Times New Roman"/>
              </w:rPr>
              <w:t>110,</w:t>
            </w:r>
            <w:r w:rsidR="00FF1856">
              <w:rPr>
                <w:rFonts w:ascii="Times New Roman" w:hAnsi="Times New Roman" w:cs="Times New Roman"/>
              </w:rPr>
              <w:t>917</w:t>
            </w:r>
          </w:p>
        </w:tc>
      </w:tr>
      <w:tr w:rsidR="0073097D" w:rsidRPr="00B93F76" w14:paraId="24753F48" w14:textId="77777777" w:rsidTr="00800735">
        <w:tc>
          <w:tcPr>
            <w:tcW w:w="6835" w:type="dxa"/>
          </w:tcPr>
          <w:p w14:paraId="78F70CDB" w14:textId="77777777" w:rsidR="0073097D" w:rsidRPr="00B93F76" w:rsidRDefault="0073097D" w:rsidP="00800735">
            <w:pPr>
              <w:rPr>
                <w:rFonts w:ascii="Times New Roman" w:hAnsi="Times New Roman" w:cs="Times New Roman"/>
              </w:rPr>
            </w:pPr>
            <w:r w:rsidRPr="00B93F76">
              <w:rPr>
                <w:rFonts w:ascii="Times New Roman" w:hAnsi="Times New Roman" w:cs="Times New Roman"/>
              </w:rPr>
              <w:t>LCSH mappings</w:t>
            </w:r>
          </w:p>
        </w:tc>
        <w:tc>
          <w:tcPr>
            <w:tcW w:w="1260" w:type="dxa"/>
          </w:tcPr>
          <w:p w14:paraId="38B51F13" w14:textId="7381C9E5" w:rsidR="0073097D" w:rsidRPr="00B93F76" w:rsidRDefault="0073097D" w:rsidP="00800735">
            <w:pPr>
              <w:jc w:val="center"/>
              <w:rPr>
                <w:rFonts w:ascii="Times New Roman" w:hAnsi="Times New Roman" w:cs="Times New Roman"/>
              </w:rPr>
            </w:pPr>
            <w:r w:rsidRPr="00B93F76">
              <w:rPr>
                <w:rFonts w:ascii="Times New Roman" w:hAnsi="Times New Roman" w:cs="Times New Roman"/>
              </w:rPr>
              <w:t>3</w:t>
            </w:r>
            <w:r w:rsidR="00931DD3" w:rsidRPr="00B93F76">
              <w:rPr>
                <w:rFonts w:ascii="Times New Roman" w:hAnsi="Times New Roman" w:cs="Times New Roman"/>
              </w:rPr>
              <w:t>9</w:t>
            </w:r>
            <w:r w:rsidRPr="00B93F76">
              <w:rPr>
                <w:rFonts w:ascii="Times New Roman" w:hAnsi="Times New Roman" w:cs="Times New Roman"/>
              </w:rPr>
              <w:t>,</w:t>
            </w:r>
            <w:r w:rsidR="00FF1856">
              <w:rPr>
                <w:rFonts w:ascii="Times New Roman" w:hAnsi="Times New Roman" w:cs="Times New Roman"/>
              </w:rPr>
              <w:t>671</w:t>
            </w:r>
          </w:p>
        </w:tc>
        <w:tc>
          <w:tcPr>
            <w:tcW w:w="1255" w:type="dxa"/>
          </w:tcPr>
          <w:p w14:paraId="1775FCF0" w14:textId="1AE38282" w:rsidR="0073097D" w:rsidRPr="00B93F76" w:rsidRDefault="00931DD3" w:rsidP="00800735">
            <w:pPr>
              <w:jc w:val="center"/>
              <w:rPr>
                <w:rFonts w:ascii="Times New Roman" w:hAnsi="Times New Roman" w:cs="Times New Roman"/>
              </w:rPr>
            </w:pPr>
            <w:r w:rsidRPr="00B93F76">
              <w:rPr>
                <w:rFonts w:ascii="Times New Roman" w:hAnsi="Times New Roman" w:cs="Times New Roman"/>
              </w:rPr>
              <w:t>4</w:t>
            </w:r>
            <w:r w:rsidR="00FF1856">
              <w:rPr>
                <w:rFonts w:ascii="Times New Roman" w:hAnsi="Times New Roman" w:cs="Times New Roman"/>
              </w:rPr>
              <w:t>6</w:t>
            </w:r>
            <w:r w:rsidR="0073097D" w:rsidRPr="00B93F76">
              <w:rPr>
                <w:rFonts w:ascii="Times New Roman" w:hAnsi="Times New Roman" w:cs="Times New Roman"/>
              </w:rPr>
              <w:t>,</w:t>
            </w:r>
            <w:r w:rsidR="00FF1856">
              <w:rPr>
                <w:rFonts w:ascii="Times New Roman" w:hAnsi="Times New Roman" w:cs="Times New Roman"/>
              </w:rPr>
              <w:t>196</w:t>
            </w:r>
          </w:p>
        </w:tc>
      </w:tr>
      <w:tr w:rsidR="0073097D" w14:paraId="218514EC" w14:textId="77777777" w:rsidTr="00800735">
        <w:tc>
          <w:tcPr>
            <w:tcW w:w="6835" w:type="dxa"/>
          </w:tcPr>
          <w:p w14:paraId="41097A8F" w14:textId="77777777" w:rsidR="0073097D" w:rsidRPr="00B93F76" w:rsidRDefault="0073097D" w:rsidP="00800735">
            <w:pPr>
              <w:rPr>
                <w:rFonts w:ascii="Times New Roman" w:hAnsi="Times New Roman" w:cs="Times New Roman"/>
              </w:rPr>
            </w:pPr>
            <w:proofErr w:type="spellStart"/>
            <w:r w:rsidRPr="00B93F76">
              <w:rPr>
                <w:rFonts w:ascii="Times New Roman" w:hAnsi="Times New Roman" w:cs="Times New Roman"/>
              </w:rPr>
              <w:t>MeSH</w:t>
            </w:r>
            <w:proofErr w:type="spellEnd"/>
            <w:r w:rsidRPr="00B93F76">
              <w:rPr>
                <w:rFonts w:ascii="Times New Roman" w:hAnsi="Times New Roman" w:cs="Times New Roman"/>
              </w:rPr>
              <w:t xml:space="preserve"> mappings</w:t>
            </w:r>
          </w:p>
        </w:tc>
        <w:tc>
          <w:tcPr>
            <w:tcW w:w="1260" w:type="dxa"/>
          </w:tcPr>
          <w:p w14:paraId="23AF8BC7" w14:textId="4D983AF3" w:rsidR="0073097D" w:rsidRPr="00B93F76" w:rsidRDefault="00931DD3" w:rsidP="00800735">
            <w:pPr>
              <w:jc w:val="center"/>
              <w:rPr>
                <w:rFonts w:ascii="Times New Roman" w:hAnsi="Times New Roman" w:cs="Times New Roman"/>
              </w:rPr>
            </w:pPr>
            <w:r w:rsidRPr="00B93F76">
              <w:rPr>
                <w:rFonts w:ascii="Times New Roman" w:hAnsi="Times New Roman" w:cs="Times New Roman"/>
              </w:rPr>
              <w:t>38</w:t>
            </w:r>
            <w:r w:rsidR="00FF1856">
              <w:rPr>
                <w:rFonts w:ascii="Times New Roman" w:hAnsi="Times New Roman" w:cs="Times New Roman"/>
              </w:rPr>
              <w:t>1</w:t>
            </w:r>
          </w:p>
        </w:tc>
        <w:tc>
          <w:tcPr>
            <w:tcW w:w="1255" w:type="dxa"/>
          </w:tcPr>
          <w:p w14:paraId="2092243E" w14:textId="6482CABF" w:rsidR="0073097D" w:rsidRPr="00931DD3" w:rsidRDefault="00931DD3" w:rsidP="00800735">
            <w:pPr>
              <w:jc w:val="center"/>
              <w:rPr>
                <w:rFonts w:ascii="Times New Roman" w:hAnsi="Times New Roman" w:cs="Times New Roman"/>
              </w:rPr>
            </w:pPr>
            <w:r w:rsidRPr="00B93F76">
              <w:rPr>
                <w:rFonts w:ascii="Times New Roman" w:hAnsi="Times New Roman" w:cs="Times New Roman"/>
              </w:rPr>
              <w:t>44</w:t>
            </w:r>
            <w:r w:rsidR="00FF1856">
              <w:rPr>
                <w:rFonts w:ascii="Times New Roman" w:hAnsi="Times New Roman" w:cs="Times New Roman"/>
              </w:rPr>
              <w:t>7</w:t>
            </w:r>
          </w:p>
        </w:tc>
      </w:tr>
      <w:bookmarkEnd w:id="0"/>
    </w:tbl>
    <w:p w14:paraId="098076A2" w14:textId="03A31EBF" w:rsidR="0073097D" w:rsidRDefault="0073097D" w:rsidP="003F65FE">
      <w:pPr>
        <w:spacing w:after="0"/>
        <w:rPr>
          <w:rFonts w:ascii="Times New Roman" w:hAnsi="Times New Roman" w:cs="Times New Roman"/>
          <w:b/>
        </w:rPr>
      </w:pPr>
    </w:p>
    <w:sectPr w:rsidR="00730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D09"/>
    <w:rsid w:val="000538FB"/>
    <w:rsid w:val="00080235"/>
    <w:rsid w:val="000B428B"/>
    <w:rsid w:val="001A4BEC"/>
    <w:rsid w:val="00200833"/>
    <w:rsid w:val="00213268"/>
    <w:rsid w:val="002B1FD9"/>
    <w:rsid w:val="002C563B"/>
    <w:rsid w:val="002D729E"/>
    <w:rsid w:val="00352C3E"/>
    <w:rsid w:val="003B43C5"/>
    <w:rsid w:val="003F65FE"/>
    <w:rsid w:val="00416E58"/>
    <w:rsid w:val="00435E05"/>
    <w:rsid w:val="00486087"/>
    <w:rsid w:val="005D570E"/>
    <w:rsid w:val="005F1D3E"/>
    <w:rsid w:val="005F5031"/>
    <w:rsid w:val="00622D09"/>
    <w:rsid w:val="006530E7"/>
    <w:rsid w:val="0073097D"/>
    <w:rsid w:val="007D0380"/>
    <w:rsid w:val="00931DD3"/>
    <w:rsid w:val="00AB4ABD"/>
    <w:rsid w:val="00B07B14"/>
    <w:rsid w:val="00B93F76"/>
    <w:rsid w:val="00D26D03"/>
    <w:rsid w:val="00D56B7D"/>
    <w:rsid w:val="00D57A77"/>
    <w:rsid w:val="00DD4A1B"/>
    <w:rsid w:val="00DE63B3"/>
    <w:rsid w:val="00DF1524"/>
    <w:rsid w:val="00E7774A"/>
    <w:rsid w:val="00FC6DC0"/>
    <w:rsid w:val="00FD6371"/>
    <w:rsid w:val="00FF1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6CD82"/>
  <w15:chartTrackingRefBased/>
  <w15:docId w15:val="{D6A64262-C426-4015-B032-69CFF450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2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6B7D"/>
    <w:rPr>
      <w:color w:val="0563C1" w:themeColor="hyperlink"/>
      <w:u w:val="single"/>
    </w:rPr>
  </w:style>
  <w:style w:type="character" w:styleId="UnresolvedMention">
    <w:name w:val="Unresolved Mention"/>
    <w:basedOn w:val="DefaultParagraphFont"/>
    <w:uiPriority w:val="99"/>
    <w:semiHidden/>
    <w:unhideWhenUsed/>
    <w:rsid w:val="00D56B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dc.typepad.com/025431/2019/05/39165-your-dewey-tattoos-revealed.html" TargetMode="External"/><Relationship Id="rId4" Type="http://schemas.openxmlformats.org/officeDocument/2006/relationships/hyperlink" Target="http://oc.lc/DeweyExhib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Kyrios</dc:creator>
  <cp:keywords/>
  <dc:description/>
  <cp:lastModifiedBy>Kyrios,Alex</cp:lastModifiedBy>
  <cp:revision>19</cp:revision>
  <dcterms:created xsi:type="dcterms:W3CDTF">2017-01-05T19:13:00Z</dcterms:created>
  <dcterms:modified xsi:type="dcterms:W3CDTF">2019-06-14T18:54:00Z</dcterms:modified>
</cp:coreProperties>
</file>