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D44A" w14:textId="77777777" w:rsidR="007653EF" w:rsidRDefault="007653EF" w:rsidP="00066FDA">
      <w:pPr>
        <w:rPr>
          <w:rFonts w:asciiTheme="minorHAnsi" w:hAnsiTheme="minorHAnsi" w:cstheme="minorHAnsi"/>
          <w:b/>
        </w:rPr>
      </w:pPr>
    </w:p>
    <w:p w14:paraId="0EFBABF2" w14:textId="5ADD6A60" w:rsidR="00066FDA" w:rsidRPr="00B561F1" w:rsidRDefault="00066FDA" w:rsidP="00066FDA">
      <w:pPr>
        <w:rPr>
          <w:rFonts w:asciiTheme="minorHAnsi" w:hAnsiTheme="minorHAnsi" w:cstheme="minorHAnsi"/>
          <w:bCs/>
        </w:rPr>
      </w:pPr>
      <w:r w:rsidRPr="00B561F1">
        <w:rPr>
          <w:rFonts w:asciiTheme="minorHAnsi" w:hAnsiTheme="minorHAnsi" w:cstheme="minorHAnsi"/>
          <w:b/>
        </w:rPr>
        <w:t xml:space="preserve">TO: </w:t>
      </w:r>
      <w:r w:rsidRPr="00B561F1">
        <w:rPr>
          <w:rFonts w:asciiTheme="minorHAnsi" w:hAnsiTheme="minorHAnsi" w:cstheme="minorHAnsi"/>
          <w:b/>
        </w:rPr>
        <w:tab/>
      </w:r>
      <w:r w:rsidRPr="00B561F1">
        <w:rPr>
          <w:rFonts w:asciiTheme="minorHAnsi" w:hAnsiTheme="minorHAnsi" w:cstheme="minorHAnsi"/>
          <w:b/>
        </w:rPr>
        <w:tab/>
      </w:r>
      <w:r w:rsidRPr="00B561F1">
        <w:rPr>
          <w:rFonts w:asciiTheme="minorHAnsi" w:hAnsiTheme="minorHAnsi" w:cstheme="minorHAnsi"/>
          <w:bCs/>
        </w:rPr>
        <w:t>PLA Board of Directors</w:t>
      </w:r>
    </w:p>
    <w:p w14:paraId="68001A82" w14:textId="3F03FD9F"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FROM:</w:t>
      </w:r>
      <w:r w:rsidRPr="00B561F1">
        <w:rPr>
          <w:rFonts w:asciiTheme="minorHAnsi" w:hAnsiTheme="minorHAnsi" w:cstheme="minorHAnsi"/>
          <w:b/>
        </w:rPr>
        <w:tab/>
      </w:r>
      <w:r w:rsidRPr="00B561F1">
        <w:rPr>
          <w:rFonts w:asciiTheme="minorHAnsi" w:hAnsiTheme="minorHAnsi" w:cstheme="minorHAnsi"/>
          <w:b/>
        </w:rPr>
        <w:tab/>
      </w:r>
      <w:r w:rsidR="006A49F8">
        <w:rPr>
          <w:rFonts w:asciiTheme="minorHAnsi" w:hAnsiTheme="minorHAnsi" w:cstheme="minorHAnsi"/>
          <w:bCs/>
        </w:rPr>
        <w:t xml:space="preserve">Clara Bohrer, </w:t>
      </w:r>
      <w:r w:rsidRPr="00B561F1">
        <w:rPr>
          <w:rFonts w:asciiTheme="minorHAnsi" w:hAnsiTheme="minorHAnsi" w:cstheme="minorHAnsi"/>
        </w:rPr>
        <w:t>Barb Macikas</w:t>
      </w:r>
      <w:bookmarkStart w:id="0" w:name="_GoBack"/>
      <w:bookmarkEnd w:id="0"/>
    </w:p>
    <w:p w14:paraId="6705E4E3" w14:textId="4E9DC35C"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RE:</w:t>
      </w:r>
      <w:r w:rsidRPr="00B561F1">
        <w:rPr>
          <w:rFonts w:asciiTheme="minorHAnsi" w:hAnsiTheme="minorHAnsi" w:cstheme="minorHAnsi"/>
        </w:rPr>
        <w:tab/>
      </w:r>
      <w:r w:rsidRPr="00B561F1">
        <w:rPr>
          <w:rFonts w:asciiTheme="minorHAnsi" w:hAnsiTheme="minorHAnsi" w:cstheme="minorHAnsi"/>
        </w:rPr>
        <w:tab/>
      </w:r>
      <w:r w:rsidR="006A49F8">
        <w:rPr>
          <w:rFonts w:asciiTheme="minorHAnsi" w:hAnsiTheme="minorHAnsi" w:cstheme="minorHAnsi"/>
        </w:rPr>
        <w:t>Endowment Transfer</w:t>
      </w:r>
    </w:p>
    <w:p w14:paraId="682AB560" w14:textId="23BC8D32" w:rsidR="00066FDA" w:rsidRPr="00B561F1" w:rsidRDefault="00066FDA" w:rsidP="00066FDA">
      <w:pPr>
        <w:tabs>
          <w:tab w:val="left" w:pos="720"/>
          <w:tab w:val="left" w:pos="1440"/>
          <w:tab w:val="left" w:pos="2160"/>
          <w:tab w:val="left" w:pos="3120"/>
        </w:tabs>
        <w:rPr>
          <w:rFonts w:asciiTheme="minorHAnsi" w:hAnsiTheme="minorHAnsi" w:cstheme="minorHAnsi"/>
        </w:rPr>
      </w:pPr>
      <w:r w:rsidRPr="00B561F1">
        <w:rPr>
          <w:rFonts w:asciiTheme="minorHAnsi" w:hAnsiTheme="minorHAnsi" w:cstheme="minorHAnsi"/>
          <w:b/>
        </w:rPr>
        <w:t>DATE:</w:t>
      </w:r>
      <w:r w:rsidRPr="00B561F1">
        <w:rPr>
          <w:rFonts w:asciiTheme="minorHAnsi" w:hAnsiTheme="minorHAnsi" w:cstheme="minorHAnsi"/>
        </w:rPr>
        <w:tab/>
      </w:r>
      <w:r w:rsidRPr="00B561F1">
        <w:rPr>
          <w:rFonts w:asciiTheme="minorHAnsi" w:hAnsiTheme="minorHAnsi" w:cstheme="minorHAnsi"/>
        </w:rPr>
        <w:tab/>
      </w:r>
      <w:r w:rsidR="00733FD1">
        <w:rPr>
          <w:rFonts w:asciiTheme="minorHAnsi" w:hAnsiTheme="minorHAnsi" w:cstheme="minorHAnsi"/>
        </w:rPr>
        <w:t>October 7, 2019</w:t>
      </w:r>
    </w:p>
    <w:p w14:paraId="4D00B054" w14:textId="77777777" w:rsidR="00E668D1" w:rsidRDefault="00E668D1" w:rsidP="00974C47">
      <w:pPr>
        <w:ind w:left="2160" w:hanging="2160"/>
        <w:rPr>
          <w:rFonts w:asciiTheme="minorHAnsi" w:hAnsiTheme="minorHAnsi" w:cstheme="minorHAnsi"/>
          <w:b/>
        </w:rPr>
      </w:pPr>
    </w:p>
    <w:p w14:paraId="5C7717A2" w14:textId="6E5BA61E" w:rsidR="00066FDA" w:rsidRPr="00B561F1" w:rsidRDefault="00066FDA" w:rsidP="00974C47">
      <w:pPr>
        <w:ind w:left="2160" w:hanging="2160"/>
        <w:rPr>
          <w:rFonts w:asciiTheme="minorHAnsi" w:hAnsiTheme="minorHAnsi" w:cstheme="minorHAnsi"/>
        </w:rPr>
      </w:pPr>
      <w:r w:rsidRPr="00B561F1">
        <w:rPr>
          <w:rFonts w:asciiTheme="minorHAnsi" w:hAnsiTheme="minorHAnsi" w:cstheme="minorHAnsi"/>
          <w:b/>
        </w:rPr>
        <w:t>ACTION REQUESTED/INFORMATION/REPORT:</w:t>
      </w:r>
      <w:r w:rsidR="00974C47" w:rsidRPr="00B561F1">
        <w:rPr>
          <w:rFonts w:asciiTheme="minorHAnsi" w:hAnsiTheme="minorHAnsi" w:cstheme="minorHAnsi"/>
        </w:rPr>
        <w:t xml:space="preserve">  </w:t>
      </w:r>
      <w:r w:rsidRPr="00B561F1">
        <w:rPr>
          <w:rFonts w:asciiTheme="minorHAnsi" w:hAnsiTheme="minorHAnsi" w:cstheme="minorHAnsi"/>
        </w:rPr>
        <w:t>Report</w:t>
      </w:r>
    </w:p>
    <w:p w14:paraId="5FD27F6F" w14:textId="2E7961DB" w:rsidR="00D1600D" w:rsidRDefault="00D1600D" w:rsidP="00066FDA">
      <w:pPr>
        <w:rPr>
          <w:rFonts w:asciiTheme="minorHAnsi" w:hAnsiTheme="minorHAnsi" w:cstheme="minorHAnsi"/>
        </w:rPr>
      </w:pPr>
    </w:p>
    <w:p w14:paraId="395AA277" w14:textId="5DB85756" w:rsidR="006A49F8" w:rsidRDefault="006A49F8" w:rsidP="006A49F8">
      <w:pPr>
        <w:rPr>
          <w:rFonts w:asciiTheme="minorHAnsi" w:hAnsiTheme="minorHAnsi" w:cstheme="minorHAnsi"/>
        </w:rPr>
      </w:pPr>
      <w:r>
        <w:rPr>
          <w:rFonts w:asciiTheme="minorHAnsi" w:hAnsiTheme="minorHAnsi" w:cstheme="minorHAnsi"/>
        </w:rPr>
        <w:t xml:space="preserve">In August 2019, </w:t>
      </w:r>
      <w:r w:rsidR="00C70B1D">
        <w:rPr>
          <w:rFonts w:asciiTheme="minorHAnsi" w:hAnsiTheme="minorHAnsi" w:cstheme="minorHAnsi"/>
        </w:rPr>
        <w:t>per ALA’s policy and as part of the budget planning cycle</w:t>
      </w:r>
      <w:r w:rsidR="0054221E">
        <w:rPr>
          <w:rFonts w:asciiTheme="minorHAnsi" w:hAnsiTheme="minorHAnsi" w:cstheme="minorHAnsi"/>
        </w:rPr>
        <w:t xml:space="preserve">, </w:t>
      </w:r>
      <w:r>
        <w:rPr>
          <w:rFonts w:asciiTheme="minorHAnsi" w:hAnsiTheme="minorHAnsi" w:cstheme="minorHAnsi"/>
        </w:rPr>
        <w:t xml:space="preserve">PLA notified ALA’s </w:t>
      </w:r>
      <w:r w:rsidRPr="006A49F8">
        <w:rPr>
          <w:rFonts w:asciiTheme="minorHAnsi" w:hAnsiTheme="minorHAnsi" w:cstheme="minorHAnsi"/>
        </w:rPr>
        <w:t>Chief Financial Officer</w:t>
      </w:r>
      <w:r>
        <w:rPr>
          <w:rFonts w:asciiTheme="minorHAnsi" w:hAnsiTheme="minorHAnsi" w:cstheme="minorHAnsi"/>
        </w:rPr>
        <w:t xml:space="preserve"> of our intent to </w:t>
      </w:r>
      <w:r w:rsidRPr="006A49F8">
        <w:rPr>
          <w:rFonts w:asciiTheme="minorHAnsi" w:hAnsiTheme="minorHAnsi" w:cstheme="minorHAnsi"/>
        </w:rPr>
        <w:t xml:space="preserve">transfer $350,000 </w:t>
      </w:r>
      <w:r>
        <w:rPr>
          <w:rFonts w:asciiTheme="minorHAnsi" w:hAnsiTheme="minorHAnsi" w:cstheme="minorHAnsi"/>
        </w:rPr>
        <w:t xml:space="preserve">from </w:t>
      </w:r>
      <w:r w:rsidR="00C70B1D">
        <w:rPr>
          <w:rFonts w:asciiTheme="minorHAnsi" w:hAnsiTheme="minorHAnsi" w:cstheme="minorHAnsi"/>
        </w:rPr>
        <w:t>our</w:t>
      </w:r>
      <w:r>
        <w:rPr>
          <w:rFonts w:asciiTheme="minorHAnsi" w:hAnsiTheme="minorHAnsi" w:cstheme="minorHAnsi"/>
        </w:rPr>
        <w:t xml:space="preserve"> fund balance (which is projected to be approximately $3.5 million at the close of FY19) </w:t>
      </w:r>
      <w:r w:rsidRPr="006A49F8">
        <w:rPr>
          <w:rFonts w:asciiTheme="minorHAnsi" w:hAnsiTheme="minorHAnsi" w:cstheme="minorHAnsi"/>
        </w:rPr>
        <w:t xml:space="preserve">to </w:t>
      </w:r>
      <w:r w:rsidR="00C70B1D">
        <w:rPr>
          <w:rFonts w:asciiTheme="minorHAnsi" w:hAnsiTheme="minorHAnsi" w:cstheme="minorHAnsi"/>
        </w:rPr>
        <w:t xml:space="preserve">our </w:t>
      </w:r>
      <w:r>
        <w:rPr>
          <w:rFonts w:asciiTheme="minorHAnsi" w:hAnsiTheme="minorHAnsi" w:cstheme="minorHAnsi"/>
        </w:rPr>
        <w:t>long-term investment (L</w:t>
      </w:r>
      <w:r w:rsidR="0054221E">
        <w:rPr>
          <w:rFonts w:asciiTheme="minorHAnsi" w:hAnsiTheme="minorHAnsi" w:cstheme="minorHAnsi"/>
        </w:rPr>
        <w:t>TI</w:t>
      </w:r>
      <w:r>
        <w:rPr>
          <w:rFonts w:asciiTheme="minorHAnsi" w:hAnsiTheme="minorHAnsi" w:cstheme="minorHAnsi"/>
        </w:rPr>
        <w:t xml:space="preserve">), </w:t>
      </w:r>
      <w:r w:rsidRPr="006A49F8">
        <w:rPr>
          <w:rFonts w:asciiTheme="minorHAnsi" w:hAnsiTheme="minorHAnsi" w:cstheme="minorHAnsi"/>
        </w:rPr>
        <w:t>each year for three years</w:t>
      </w:r>
      <w:r>
        <w:rPr>
          <w:rFonts w:asciiTheme="minorHAnsi" w:hAnsiTheme="minorHAnsi" w:cstheme="minorHAnsi"/>
        </w:rPr>
        <w:t xml:space="preserve">. According to </w:t>
      </w:r>
      <w:r w:rsidRPr="0054221E">
        <w:rPr>
          <w:rFonts w:asciiTheme="minorHAnsi" w:hAnsiTheme="minorHAnsi" w:cstheme="minorHAnsi"/>
        </w:rPr>
        <w:t>ALA’s</w:t>
      </w:r>
      <w:r w:rsidRPr="0054221E">
        <w:rPr>
          <w:rFonts w:asciiTheme="minorHAnsi" w:hAnsiTheme="minorHAnsi" w:cstheme="minorHAnsi"/>
          <w:i/>
          <w:iCs/>
        </w:rPr>
        <w:t xml:space="preserve"> Operating Procedures for Transfers to/from the Long-Term Investment Fund</w:t>
      </w:r>
      <w:r>
        <w:rPr>
          <w:rFonts w:asciiTheme="minorHAnsi" w:hAnsiTheme="minorHAnsi" w:cstheme="minorHAnsi"/>
        </w:rPr>
        <w:t>, PLA’s request in FY19 to make these transfers should mean the</w:t>
      </w:r>
      <w:r w:rsidR="0054221E">
        <w:rPr>
          <w:rFonts w:asciiTheme="minorHAnsi" w:hAnsiTheme="minorHAnsi" w:cstheme="minorHAnsi"/>
        </w:rPr>
        <w:t xml:space="preserve"> </w:t>
      </w:r>
      <w:r>
        <w:rPr>
          <w:rFonts w:asciiTheme="minorHAnsi" w:hAnsiTheme="minorHAnsi" w:cstheme="minorHAnsi"/>
        </w:rPr>
        <w:t>transfers begin in FY21.</w:t>
      </w:r>
      <w:r w:rsidR="00C70B1D">
        <w:rPr>
          <w:rFonts w:asciiTheme="minorHAnsi" w:hAnsiTheme="minorHAnsi" w:cstheme="minorHAnsi"/>
        </w:rPr>
        <w:t xml:space="preserve"> </w:t>
      </w:r>
    </w:p>
    <w:p w14:paraId="4F26B4EC" w14:textId="77777777" w:rsidR="006A49F8" w:rsidRDefault="006A49F8" w:rsidP="006A49F8">
      <w:pPr>
        <w:rPr>
          <w:rFonts w:asciiTheme="minorHAnsi" w:hAnsiTheme="minorHAnsi" w:cstheme="minorHAnsi"/>
        </w:rPr>
      </w:pPr>
    </w:p>
    <w:p w14:paraId="294F07FA" w14:textId="6EEC5C7C" w:rsidR="00C70B1D" w:rsidRDefault="00C70B1D" w:rsidP="00C70B1D">
      <w:pPr>
        <w:rPr>
          <w:rFonts w:asciiTheme="minorHAnsi" w:hAnsiTheme="minorHAnsi" w:cstheme="minorHAnsi"/>
        </w:rPr>
      </w:pPr>
      <w:r>
        <w:rPr>
          <w:rFonts w:asciiTheme="minorHAnsi" w:hAnsiTheme="minorHAnsi" w:cstheme="minorHAnsi"/>
        </w:rPr>
        <w:t xml:space="preserve">ALA must approve this request and it </w:t>
      </w:r>
      <w:r w:rsidR="006A49F8">
        <w:rPr>
          <w:rFonts w:asciiTheme="minorHAnsi" w:hAnsiTheme="minorHAnsi" w:cstheme="minorHAnsi"/>
        </w:rPr>
        <w:t xml:space="preserve">will </w:t>
      </w:r>
      <w:r w:rsidR="006A49F8" w:rsidRPr="006A49F8">
        <w:rPr>
          <w:rFonts w:asciiTheme="minorHAnsi" w:hAnsiTheme="minorHAnsi" w:cstheme="minorHAnsi"/>
        </w:rPr>
        <w:t>become part of the final FY20 budget request/approval review process</w:t>
      </w:r>
      <w:r w:rsidR="006A49F8">
        <w:rPr>
          <w:rFonts w:asciiTheme="minorHAnsi" w:hAnsiTheme="minorHAnsi" w:cstheme="minorHAnsi"/>
        </w:rPr>
        <w:t xml:space="preserve"> by the ALA Budget and Analysis Review Committee (BARC) and the Finance and Audit Committee (F&amp;A) at their joint meeting on October 20, 2019. </w:t>
      </w:r>
      <w:r w:rsidR="006A49F8" w:rsidRPr="006A49F8">
        <w:rPr>
          <w:rFonts w:asciiTheme="minorHAnsi" w:hAnsiTheme="minorHAnsi" w:cstheme="minorHAnsi"/>
        </w:rPr>
        <w:t xml:space="preserve">Their actions will be forwarded to the </w:t>
      </w:r>
      <w:r w:rsidR="006A49F8">
        <w:rPr>
          <w:rFonts w:asciiTheme="minorHAnsi" w:hAnsiTheme="minorHAnsi" w:cstheme="minorHAnsi"/>
        </w:rPr>
        <w:t xml:space="preserve">ALA </w:t>
      </w:r>
      <w:r w:rsidR="006A49F8" w:rsidRPr="006A49F8">
        <w:rPr>
          <w:rFonts w:asciiTheme="minorHAnsi" w:hAnsiTheme="minorHAnsi" w:cstheme="minorHAnsi"/>
        </w:rPr>
        <w:t xml:space="preserve">Executive Board </w:t>
      </w:r>
      <w:r w:rsidR="006A49F8">
        <w:rPr>
          <w:rFonts w:asciiTheme="minorHAnsi" w:hAnsiTheme="minorHAnsi" w:cstheme="minorHAnsi"/>
        </w:rPr>
        <w:t>for their meeting on October 26, 2019.</w:t>
      </w:r>
      <w:r w:rsidRPr="00C70B1D">
        <w:rPr>
          <w:rFonts w:asciiTheme="minorHAnsi" w:hAnsiTheme="minorHAnsi" w:cstheme="minorHAnsi"/>
        </w:rPr>
        <w:t xml:space="preserve"> </w:t>
      </w:r>
      <w:r>
        <w:rPr>
          <w:rFonts w:asciiTheme="minorHAnsi" w:hAnsiTheme="minorHAnsi" w:cstheme="minorHAnsi"/>
        </w:rPr>
        <w:t>Even if approved, PLA is under no obligation to make the transfers. We are making the request per ALA policy in order to have the option to do so and the PLA Board can decide each year whether to transfer all, some, or none. Without the official request (and approval), we are limited to a maximum LTI transfer of $49,999 annually.</w:t>
      </w:r>
    </w:p>
    <w:p w14:paraId="01ABD226" w14:textId="53CF3C71" w:rsidR="00E668D1" w:rsidRDefault="00E668D1" w:rsidP="00066FDA">
      <w:pPr>
        <w:rPr>
          <w:rFonts w:asciiTheme="minorHAnsi" w:hAnsiTheme="minorHAnsi" w:cstheme="minorHAnsi"/>
        </w:rPr>
      </w:pPr>
    </w:p>
    <w:p w14:paraId="74E5D339" w14:textId="31EB3987" w:rsidR="0054221E" w:rsidRPr="00B561F1" w:rsidRDefault="0054221E" w:rsidP="00066FDA">
      <w:pPr>
        <w:rPr>
          <w:rFonts w:asciiTheme="minorHAnsi" w:hAnsiTheme="minorHAnsi" w:cstheme="minorHAnsi"/>
        </w:rPr>
      </w:pPr>
      <w:r>
        <w:rPr>
          <w:rFonts w:asciiTheme="minorHAnsi" w:hAnsiTheme="minorHAnsi" w:cstheme="minorHAnsi"/>
        </w:rPr>
        <w:t>Per decisions made the by the PLA Board at its June 2019 meeting, PLA will transfer the maximum amount allowed without advance notice ($49,999) from the fund balance to the LTI each year in FY19 and FY20.</w:t>
      </w:r>
    </w:p>
    <w:sectPr w:rsidR="0054221E" w:rsidRPr="00B561F1" w:rsidSect="008B0E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D9A7" w14:textId="77777777" w:rsidR="0028379B" w:rsidRDefault="0028379B" w:rsidP="00D77AFC">
      <w:r>
        <w:separator/>
      </w:r>
    </w:p>
  </w:endnote>
  <w:endnote w:type="continuationSeparator" w:id="0">
    <w:p w14:paraId="6A0CC225" w14:textId="77777777" w:rsidR="0028379B" w:rsidRDefault="0028379B" w:rsidP="00D7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AF3A" w14:textId="77777777" w:rsidR="0028379B" w:rsidRDefault="0028379B" w:rsidP="00D77AFC">
      <w:r>
        <w:separator/>
      </w:r>
    </w:p>
  </w:footnote>
  <w:footnote w:type="continuationSeparator" w:id="0">
    <w:p w14:paraId="196D260F" w14:textId="77777777" w:rsidR="0028379B" w:rsidRDefault="0028379B" w:rsidP="00D7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D59E" w14:textId="77777777" w:rsidR="00066FDA" w:rsidRPr="00B65449" w:rsidRDefault="00066FDA" w:rsidP="00066FDA">
    <w:pPr>
      <w:pStyle w:val="Header"/>
      <w:jc w:val="right"/>
      <w:rPr>
        <w:rFonts w:asciiTheme="minorHAnsi" w:hAnsiTheme="minorHAnsi"/>
        <w:sz w:val="22"/>
        <w:szCs w:val="22"/>
      </w:rPr>
    </w:pPr>
    <w:r w:rsidRPr="00B65449">
      <w:rPr>
        <w:rFonts w:asciiTheme="minorHAnsi" w:hAnsiTheme="minorHAnsi"/>
        <w:sz w:val="22"/>
        <w:szCs w:val="22"/>
      </w:rPr>
      <w:t>PLA Board of Directors</w:t>
    </w:r>
  </w:p>
  <w:p w14:paraId="495EF9EC" w14:textId="326573DD" w:rsidR="00066FDA" w:rsidRPr="00B65449" w:rsidRDefault="00733FD1" w:rsidP="00066FDA">
    <w:pPr>
      <w:pStyle w:val="Header"/>
      <w:tabs>
        <w:tab w:val="left" w:pos="5280"/>
      </w:tabs>
      <w:jc w:val="right"/>
      <w:rPr>
        <w:rFonts w:asciiTheme="minorHAnsi" w:hAnsiTheme="minorHAnsi" w:cs="Arial"/>
        <w:sz w:val="22"/>
        <w:szCs w:val="22"/>
      </w:rPr>
    </w:pPr>
    <w:r>
      <w:rPr>
        <w:rFonts w:asciiTheme="minorHAnsi" w:hAnsiTheme="minorHAnsi" w:cs="Arial"/>
        <w:sz w:val="22"/>
        <w:szCs w:val="22"/>
      </w:rPr>
      <w:t xml:space="preserve">Fall </w:t>
    </w:r>
    <w:r w:rsidR="009317C6">
      <w:rPr>
        <w:rFonts w:asciiTheme="minorHAnsi" w:hAnsiTheme="minorHAnsi" w:cs="Arial"/>
        <w:sz w:val="22"/>
        <w:szCs w:val="22"/>
      </w:rPr>
      <w:t xml:space="preserve">2019 </w:t>
    </w:r>
    <w:r>
      <w:rPr>
        <w:rFonts w:asciiTheme="minorHAnsi" w:hAnsiTheme="minorHAnsi" w:cs="Arial"/>
        <w:sz w:val="22"/>
        <w:szCs w:val="22"/>
      </w:rPr>
      <w:t xml:space="preserve">Meeting </w:t>
    </w:r>
  </w:p>
  <w:p w14:paraId="5BA69F4F" w14:textId="1243EC08" w:rsidR="00066FDA" w:rsidRPr="00B65449" w:rsidRDefault="00B65449" w:rsidP="00066FDA">
    <w:pPr>
      <w:pStyle w:val="Header"/>
      <w:tabs>
        <w:tab w:val="left" w:pos="5280"/>
      </w:tabs>
      <w:jc w:val="right"/>
      <w:rPr>
        <w:rFonts w:asciiTheme="minorHAnsi" w:hAnsiTheme="minorHAnsi" w:cs="Arial"/>
        <w:sz w:val="22"/>
        <w:szCs w:val="22"/>
      </w:rPr>
    </w:pPr>
    <w:r w:rsidRPr="00B65449">
      <w:rPr>
        <w:rFonts w:asciiTheme="minorHAnsi" w:hAnsiTheme="minorHAnsi" w:cs="Arial"/>
        <w:sz w:val="22"/>
        <w:szCs w:val="22"/>
      </w:rPr>
      <w:t xml:space="preserve">Document no.: </w:t>
    </w:r>
    <w:r w:rsidR="00733FD1">
      <w:rPr>
        <w:rFonts w:asciiTheme="minorHAnsi" w:hAnsiTheme="minorHAnsi" w:cs="Arial"/>
        <w:sz w:val="22"/>
        <w:szCs w:val="22"/>
      </w:rPr>
      <w:t>2020.</w:t>
    </w:r>
    <w:r w:rsidR="000B4DCF">
      <w:rPr>
        <w:rFonts w:asciiTheme="minorHAnsi" w:hAnsiTheme="minorHAnsi" w:cs="Arial"/>
        <w:sz w:val="22"/>
        <w:szCs w:val="22"/>
      </w:rPr>
      <w:t>20</w:t>
    </w:r>
  </w:p>
  <w:p w14:paraId="223A8BF8" w14:textId="77777777" w:rsidR="002E6F20" w:rsidRPr="00066FDA" w:rsidRDefault="002E6F20" w:rsidP="00066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60"/>
    <w:multiLevelType w:val="hybridMultilevel"/>
    <w:tmpl w:val="355213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D0E4828"/>
    <w:multiLevelType w:val="hybridMultilevel"/>
    <w:tmpl w:val="D50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60428"/>
    <w:multiLevelType w:val="hybridMultilevel"/>
    <w:tmpl w:val="932A2C60"/>
    <w:lvl w:ilvl="0" w:tplc="1F5EBB8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424D2"/>
    <w:multiLevelType w:val="hybridMultilevel"/>
    <w:tmpl w:val="0F8E2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E7107"/>
    <w:multiLevelType w:val="hybridMultilevel"/>
    <w:tmpl w:val="FE0CDD4C"/>
    <w:lvl w:ilvl="0" w:tplc="3DEC0B96">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B10C5"/>
    <w:multiLevelType w:val="hybridMultilevel"/>
    <w:tmpl w:val="32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37D17"/>
    <w:multiLevelType w:val="hybridMultilevel"/>
    <w:tmpl w:val="7E6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544AC"/>
    <w:multiLevelType w:val="hybridMultilevel"/>
    <w:tmpl w:val="9EC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D15E4"/>
    <w:multiLevelType w:val="hybridMultilevel"/>
    <w:tmpl w:val="03C6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4A"/>
    <w:rsid w:val="00001D56"/>
    <w:rsid w:val="0003768C"/>
    <w:rsid w:val="000448C0"/>
    <w:rsid w:val="00052BFE"/>
    <w:rsid w:val="00066FDA"/>
    <w:rsid w:val="000825E8"/>
    <w:rsid w:val="0008346F"/>
    <w:rsid w:val="0009650A"/>
    <w:rsid w:val="000B4DCF"/>
    <w:rsid w:val="000C6E64"/>
    <w:rsid w:val="000D543F"/>
    <w:rsid w:val="00114C41"/>
    <w:rsid w:val="00120674"/>
    <w:rsid w:val="00156E6E"/>
    <w:rsid w:val="0016145B"/>
    <w:rsid w:val="00182C7D"/>
    <w:rsid w:val="00216518"/>
    <w:rsid w:val="002474F3"/>
    <w:rsid w:val="002553AC"/>
    <w:rsid w:val="00256C4C"/>
    <w:rsid w:val="00265906"/>
    <w:rsid w:val="00277F2D"/>
    <w:rsid w:val="0028379B"/>
    <w:rsid w:val="002A46AE"/>
    <w:rsid w:val="002B1B2B"/>
    <w:rsid w:val="002D28C0"/>
    <w:rsid w:val="002D6B21"/>
    <w:rsid w:val="002E6F20"/>
    <w:rsid w:val="00302609"/>
    <w:rsid w:val="003053B6"/>
    <w:rsid w:val="00316C04"/>
    <w:rsid w:val="00346867"/>
    <w:rsid w:val="00356EBF"/>
    <w:rsid w:val="003C3A1D"/>
    <w:rsid w:val="003E5C6C"/>
    <w:rsid w:val="00402835"/>
    <w:rsid w:val="00411519"/>
    <w:rsid w:val="00424D56"/>
    <w:rsid w:val="00425AF1"/>
    <w:rsid w:val="00433AD9"/>
    <w:rsid w:val="00437426"/>
    <w:rsid w:val="00442B24"/>
    <w:rsid w:val="0047062B"/>
    <w:rsid w:val="004B18B2"/>
    <w:rsid w:val="004C3FBF"/>
    <w:rsid w:val="005224FA"/>
    <w:rsid w:val="00534DAE"/>
    <w:rsid w:val="00537A47"/>
    <w:rsid w:val="0054221E"/>
    <w:rsid w:val="00546CF8"/>
    <w:rsid w:val="0055215A"/>
    <w:rsid w:val="00573F34"/>
    <w:rsid w:val="00592D90"/>
    <w:rsid w:val="00595071"/>
    <w:rsid w:val="005B6EDE"/>
    <w:rsid w:val="005B7149"/>
    <w:rsid w:val="005E03CE"/>
    <w:rsid w:val="005F5657"/>
    <w:rsid w:val="00626D85"/>
    <w:rsid w:val="00645C46"/>
    <w:rsid w:val="006466F6"/>
    <w:rsid w:val="006A40F8"/>
    <w:rsid w:val="006A49F8"/>
    <w:rsid w:val="006F67A0"/>
    <w:rsid w:val="00703F46"/>
    <w:rsid w:val="0073345D"/>
    <w:rsid w:val="00733FD1"/>
    <w:rsid w:val="00761259"/>
    <w:rsid w:val="007653EF"/>
    <w:rsid w:val="00787E37"/>
    <w:rsid w:val="007912E3"/>
    <w:rsid w:val="007D1269"/>
    <w:rsid w:val="007F5DA8"/>
    <w:rsid w:val="008130BC"/>
    <w:rsid w:val="00834DB1"/>
    <w:rsid w:val="008374E4"/>
    <w:rsid w:val="00854B66"/>
    <w:rsid w:val="00867426"/>
    <w:rsid w:val="008B0E11"/>
    <w:rsid w:val="008F3B3E"/>
    <w:rsid w:val="00927FF6"/>
    <w:rsid w:val="009317C6"/>
    <w:rsid w:val="009453E5"/>
    <w:rsid w:val="00974C47"/>
    <w:rsid w:val="009846CC"/>
    <w:rsid w:val="009C60E0"/>
    <w:rsid w:val="009E5024"/>
    <w:rsid w:val="009E67A2"/>
    <w:rsid w:val="009F1B79"/>
    <w:rsid w:val="009F6322"/>
    <w:rsid w:val="00A11259"/>
    <w:rsid w:val="00A16D21"/>
    <w:rsid w:val="00A35B5A"/>
    <w:rsid w:val="00A67305"/>
    <w:rsid w:val="00A85A67"/>
    <w:rsid w:val="00AA02AB"/>
    <w:rsid w:val="00AD7BB8"/>
    <w:rsid w:val="00AD7E18"/>
    <w:rsid w:val="00AE544A"/>
    <w:rsid w:val="00B1101F"/>
    <w:rsid w:val="00B23696"/>
    <w:rsid w:val="00B33D93"/>
    <w:rsid w:val="00B53E86"/>
    <w:rsid w:val="00B561F1"/>
    <w:rsid w:val="00B65449"/>
    <w:rsid w:val="00B84F45"/>
    <w:rsid w:val="00BA041A"/>
    <w:rsid w:val="00BE0549"/>
    <w:rsid w:val="00C255A8"/>
    <w:rsid w:val="00C27CE6"/>
    <w:rsid w:val="00C31BAC"/>
    <w:rsid w:val="00C34F2C"/>
    <w:rsid w:val="00C3733B"/>
    <w:rsid w:val="00C44958"/>
    <w:rsid w:val="00C5176C"/>
    <w:rsid w:val="00C6486A"/>
    <w:rsid w:val="00C70B1D"/>
    <w:rsid w:val="00C716D7"/>
    <w:rsid w:val="00C74202"/>
    <w:rsid w:val="00C77E2D"/>
    <w:rsid w:val="00C87549"/>
    <w:rsid w:val="00CA080C"/>
    <w:rsid w:val="00CB7EA8"/>
    <w:rsid w:val="00CE1AA7"/>
    <w:rsid w:val="00D0217D"/>
    <w:rsid w:val="00D11622"/>
    <w:rsid w:val="00D1600D"/>
    <w:rsid w:val="00D162C9"/>
    <w:rsid w:val="00D34667"/>
    <w:rsid w:val="00D77AFC"/>
    <w:rsid w:val="00D87AAC"/>
    <w:rsid w:val="00D93C96"/>
    <w:rsid w:val="00DA3FCA"/>
    <w:rsid w:val="00DB0302"/>
    <w:rsid w:val="00DD76DD"/>
    <w:rsid w:val="00DE04F6"/>
    <w:rsid w:val="00DE6F47"/>
    <w:rsid w:val="00E11993"/>
    <w:rsid w:val="00E30603"/>
    <w:rsid w:val="00E32773"/>
    <w:rsid w:val="00E40392"/>
    <w:rsid w:val="00E572AC"/>
    <w:rsid w:val="00E668D1"/>
    <w:rsid w:val="00E71946"/>
    <w:rsid w:val="00E769C9"/>
    <w:rsid w:val="00E805CC"/>
    <w:rsid w:val="00E83C72"/>
    <w:rsid w:val="00E95FF8"/>
    <w:rsid w:val="00EB2CF8"/>
    <w:rsid w:val="00EB31FE"/>
    <w:rsid w:val="00ED693C"/>
    <w:rsid w:val="00EF7E31"/>
    <w:rsid w:val="00F00437"/>
    <w:rsid w:val="00F12736"/>
    <w:rsid w:val="00F209CE"/>
    <w:rsid w:val="00F20B36"/>
    <w:rsid w:val="00F2597D"/>
    <w:rsid w:val="00F42F14"/>
    <w:rsid w:val="00F53D26"/>
    <w:rsid w:val="00F832E5"/>
    <w:rsid w:val="00FA13C8"/>
    <w:rsid w:val="00FB7024"/>
    <w:rsid w:val="00FB7476"/>
    <w:rsid w:val="00FD1E5C"/>
    <w:rsid w:val="00FE3E89"/>
    <w:rsid w:val="00FE7690"/>
    <w:rsid w:val="00FF34A4"/>
    <w:rsid w:val="00FF3821"/>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9B6AA8"/>
  <w15:docId w15:val="{670D9D3B-22C3-482F-93B1-F67AB9E7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2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7AFC"/>
    <w:pPr>
      <w:outlineLvl w:val="0"/>
    </w:pPr>
    <w:rPr>
      <w:rFonts w:ascii="Helvetica" w:eastAsia="Arial Unicode MS" w:hAnsi="Helvetica" w:cs="Times New Roman"/>
      <w:color w:val="000000"/>
      <w:szCs w:val="20"/>
      <w:u w:color="000000"/>
    </w:rPr>
  </w:style>
  <w:style w:type="paragraph" w:styleId="Header">
    <w:name w:val="header"/>
    <w:basedOn w:val="Normal"/>
    <w:link w:val="HeaderChar"/>
    <w:unhideWhenUsed/>
    <w:rsid w:val="00D77AFC"/>
    <w:pPr>
      <w:tabs>
        <w:tab w:val="center" w:pos="4680"/>
        <w:tab w:val="right" w:pos="9360"/>
      </w:tabs>
    </w:pPr>
  </w:style>
  <w:style w:type="character" w:customStyle="1" w:styleId="HeaderChar">
    <w:name w:val="Header Char"/>
    <w:basedOn w:val="DefaultParagraphFont"/>
    <w:link w:val="Header"/>
    <w:rsid w:val="00D77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AFC"/>
    <w:pPr>
      <w:tabs>
        <w:tab w:val="center" w:pos="4680"/>
        <w:tab w:val="right" w:pos="9360"/>
      </w:tabs>
    </w:pPr>
  </w:style>
  <w:style w:type="character" w:customStyle="1" w:styleId="FooterChar">
    <w:name w:val="Footer Char"/>
    <w:basedOn w:val="DefaultParagraphFont"/>
    <w:link w:val="Footer"/>
    <w:uiPriority w:val="99"/>
    <w:rsid w:val="00D77AFC"/>
    <w:rPr>
      <w:rFonts w:ascii="Times New Roman" w:eastAsia="Times New Roman" w:hAnsi="Times New Roman" w:cs="Times New Roman"/>
      <w:sz w:val="24"/>
      <w:szCs w:val="24"/>
    </w:rPr>
  </w:style>
  <w:style w:type="paragraph" w:styleId="ListParagraph">
    <w:name w:val="List Paragraph"/>
    <w:basedOn w:val="Normal"/>
    <w:uiPriority w:val="34"/>
    <w:qFormat/>
    <w:rsid w:val="009F1B79"/>
    <w:pPr>
      <w:ind w:left="720"/>
      <w:contextualSpacing/>
    </w:pPr>
  </w:style>
  <w:style w:type="character" w:customStyle="1" w:styleId="Heading2Char">
    <w:name w:val="Heading 2 Char"/>
    <w:basedOn w:val="DefaultParagraphFont"/>
    <w:link w:val="Heading2"/>
    <w:uiPriority w:val="9"/>
    <w:rsid w:val="007D126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D126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7476"/>
    <w:rPr>
      <w:sz w:val="16"/>
      <w:szCs w:val="16"/>
    </w:rPr>
  </w:style>
  <w:style w:type="paragraph" w:styleId="CommentText">
    <w:name w:val="annotation text"/>
    <w:basedOn w:val="Normal"/>
    <w:link w:val="CommentTextChar"/>
    <w:uiPriority w:val="99"/>
    <w:unhideWhenUsed/>
    <w:rsid w:val="00FB7476"/>
    <w:rPr>
      <w:sz w:val="20"/>
      <w:szCs w:val="20"/>
    </w:rPr>
  </w:style>
  <w:style w:type="character" w:customStyle="1" w:styleId="CommentTextChar">
    <w:name w:val="Comment Text Char"/>
    <w:basedOn w:val="DefaultParagraphFont"/>
    <w:link w:val="CommentText"/>
    <w:uiPriority w:val="99"/>
    <w:rsid w:val="00FB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476"/>
    <w:rPr>
      <w:b/>
      <w:bCs/>
    </w:rPr>
  </w:style>
  <w:style w:type="character" w:customStyle="1" w:styleId="CommentSubjectChar">
    <w:name w:val="Comment Subject Char"/>
    <w:basedOn w:val="CommentTextChar"/>
    <w:link w:val="CommentSubject"/>
    <w:uiPriority w:val="99"/>
    <w:semiHidden/>
    <w:rsid w:val="00FB74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76"/>
    <w:rPr>
      <w:rFonts w:ascii="Segoe UI" w:eastAsia="Times New Roman" w:hAnsi="Segoe UI" w:cs="Segoe UI"/>
      <w:sz w:val="18"/>
      <w:szCs w:val="18"/>
    </w:rPr>
  </w:style>
  <w:style w:type="table" w:styleId="TableGrid">
    <w:name w:val="Table Grid"/>
    <w:basedOn w:val="TableNormal"/>
    <w:uiPriority w:val="59"/>
    <w:rsid w:val="00E3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272">
      <w:bodyDiv w:val="1"/>
      <w:marLeft w:val="0"/>
      <w:marRight w:val="0"/>
      <w:marTop w:val="0"/>
      <w:marBottom w:val="0"/>
      <w:divBdr>
        <w:top w:val="none" w:sz="0" w:space="0" w:color="auto"/>
        <w:left w:val="none" w:sz="0" w:space="0" w:color="auto"/>
        <w:bottom w:val="none" w:sz="0" w:space="0" w:color="auto"/>
        <w:right w:val="none" w:sz="0" w:space="0" w:color="auto"/>
      </w:divBdr>
    </w:div>
    <w:div w:id="78799172">
      <w:bodyDiv w:val="1"/>
      <w:marLeft w:val="0"/>
      <w:marRight w:val="0"/>
      <w:marTop w:val="0"/>
      <w:marBottom w:val="0"/>
      <w:divBdr>
        <w:top w:val="none" w:sz="0" w:space="0" w:color="auto"/>
        <w:left w:val="none" w:sz="0" w:space="0" w:color="auto"/>
        <w:bottom w:val="none" w:sz="0" w:space="0" w:color="auto"/>
        <w:right w:val="none" w:sz="0" w:space="0" w:color="auto"/>
      </w:divBdr>
    </w:div>
    <w:div w:id="99880364">
      <w:bodyDiv w:val="1"/>
      <w:marLeft w:val="0"/>
      <w:marRight w:val="0"/>
      <w:marTop w:val="0"/>
      <w:marBottom w:val="0"/>
      <w:divBdr>
        <w:top w:val="none" w:sz="0" w:space="0" w:color="auto"/>
        <w:left w:val="none" w:sz="0" w:space="0" w:color="auto"/>
        <w:bottom w:val="none" w:sz="0" w:space="0" w:color="auto"/>
        <w:right w:val="none" w:sz="0" w:space="0" w:color="auto"/>
      </w:divBdr>
    </w:div>
    <w:div w:id="157504517">
      <w:bodyDiv w:val="1"/>
      <w:marLeft w:val="0"/>
      <w:marRight w:val="0"/>
      <w:marTop w:val="0"/>
      <w:marBottom w:val="0"/>
      <w:divBdr>
        <w:top w:val="none" w:sz="0" w:space="0" w:color="auto"/>
        <w:left w:val="none" w:sz="0" w:space="0" w:color="auto"/>
        <w:bottom w:val="none" w:sz="0" w:space="0" w:color="auto"/>
        <w:right w:val="none" w:sz="0" w:space="0" w:color="auto"/>
      </w:divBdr>
    </w:div>
    <w:div w:id="411466431">
      <w:bodyDiv w:val="1"/>
      <w:marLeft w:val="0"/>
      <w:marRight w:val="0"/>
      <w:marTop w:val="0"/>
      <w:marBottom w:val="0"/>
      <w:divBdr>
        <w:top w:val="none" w:sz="0" w:space="0" w:color="auto"/>
        <w:left w:val="none" w:sz="0" w:space="0" w:color="auto"/>
        <w:bottom w:val="none" w:sz="0" w:space="0" w:color="auto"/>
        <w:right w:val="none" w:sz="0" w:space="0" w:color="auto"/>
      </w:divBdr>
    </w:div>
    <w:div w:id="457719759">
      <w:bodyDiv w:val="1"/>
      <w:marLeft w:val="0"/>
      <w:marRight w:val="0"/>
      <w:marTop w:val="0"/>
      <w:marBottom w:val="0"/>
      <w:divBdr>
        <w:top w:val="none" w:sz="0" w:space="0" w:color="auto"/>
        <w:left w:val="none" w:sz="0" w:space="0" w:color="auto"/>
        <w:bottom w:val="none" w:sz="0" w:space="0" w:color="auto"/>
        <w:right w:val="none" w:sz="0" w:space="0" w:color="auto"/>
      </w:divBdr>
    </w:div>
    <w:div w:id="576136735">
      <w:bodyDiv w:val="1"/>
      <w:marLeft w:val="0"/>
      <w:marRight w:val="0"/>
      <w:marTop w:val="0"/>
      <w:marBottom w:val="0"/>
      <w:divBdr>
        <w:top w:val="none" w:sz="0" w:space="0" w:color="auto"/>
        <w:left w:val="none" w:sz="0" w:space="0" w:color="auto"/>
        <w:bottom w:val="none" w:sz="0" w:space="0" w:color="auto"/>
        <w:right w:val="none" w:sz="0" w:space="0" w:color="auto"/>
      </w:divBdr>
    </w:div>
    <w:div w:id="997223651">
      <w:bodyDiv w:val="1"/>
      <w:marLeft w:val="0"/>
      <w:marRight w:val="0"/>
      <w:marTop w:val="0"/>
      <w:marBottom w:val="0"/>
      <w:divBdr>
        <w:top w:val="none" w:sz="0" w:space="0" w:color="auto"/>
        <w:left w:val="none" w:sz="0" w:space="0" w:color="auto"/>
        <w:bottom w:val="none" w:sz="0" w:space="0" w:color="auto"/>
        <w:right w:val="none" w:sz="0" w:space="0" w:color="auto"/>
      </w:divBdr>
    </w:div>
    <w:div w:id="1057558636">
      <w:bodyDiv w:val="1"/>
      <w:marLeft w:val="0"/>
      <w:marRight w:val="0"/>
      <w:marTop w:val="0"/>
      <w:marBottom w:val="0"/>
      <w:divBdr>
        <w:top w:val="none" w:sz="0" w:space="0" w:color="auto"/>
        <w:left w:val="none" w:sz="0" w:space="0" w:color="auto"/>
        <w:bottom w:val="none" w:sz="0" w:space="0" w:color="auto"/>
        <w:right w:val="none" w:sz="0" w:space="0" w:color="auto"/>
      </w:divBdr>
    </w:div>
    <w:div w:id="1429039141">
      <w:bodyDiv w:val="1"/>
      <w:marLeft w:val="0"/>
      <w:marRight w:val="0"/>
      <w:marTop w:val="0"/>
      <w:marBottom w:val="0"/>
      <w:divBdr>
        <w:top w:val="none" w:sz="0" w:space="0" w:color="auto"/>
        <w:left w:val="none" w:sz="0" w:space="0" w:color="auto"/>
        <w:bottom w:val="none" w:sz="0" w:space="0" w:color="auto"/>
        <w:right w:val="none" w:sz="0" w:space="0" w:color="auto"/>
      </w:divBdr>
    </w:div>
    <w:div w:id="1691374906">
      <w:bodyDiv w:val="1"/>
      <w:marLeft w:val="0"/>
      <w:marRight w:val="0"/>
      <w:marTop w:val="0"/>
      <w:marBottom w:val="0"/>
      <w:divBdr>
        <w:top w:val="none" w:sz="0" w:space="0" w:color="auto"/>
        <w:left w:val="none" w:sz="0" w:space="0" w:color="auto"/>
        <w:bottom w:val="none" w:sz="0" w:space="0" w:color="auto"/>
        <w:right w:val="none" w:sz="0" w:space="0" w:color="auto"/>
      </w:divBdr>
    </w:div>
    <w:div w:id="1940018539">
      <w:bodyDiv w:val="1"/>
      <w:marLeft w:val="0"/>
      <w:marRight w:val="0"/>
      <w:marTop w:val="0"/>
      <w:marBottom w:val="0"/>
      <w:divBdr>
        <w:top w:val="none" w:sz="0" w:space="0" w:color="auto"/>
        <w:left w:val="none" w:sz="0" w:space="0" w:color="auto"/>
        <w:bottom w:val="none" w:sz="0" w:space="0" w:color="auto"/>
        <w:right w:val="none" w:sz="0" w:space="0" w:color="auto"/>
      </w:divBdr>
    </w:div>
    <w:div w:id="1987707495">
      <w:bodyDiv w:val="1"/>
      <w:marLeft w:val="0"/>
      <w:marRight w:val="0"/>
      <w:marTop w:val="0"/>
      <w:marBottom w:val="0"/>
      <w:divBdr>
        <w:top w:val="none" w:sz="0" w:space="0" w:color="auto"/>
        <w:left w:val="none" w:sz="0" w:space="0" w:color="auto"/>
        <w:bottom w:val="none" w:sz="0" w:space="0" w:color="auto"/>
        <w:right w:val="none" w:sz="0" w:space="0" w:color="auto"/>
      </w:divBdr>
    </w:div>
    <w:div w:id="21292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Macikas</dc:creator>
  <cp:lastModifiedBy>Megan Stewart</cp:lastModifiedBy>
  <cp:revision>7</cp:revision>
  <cp:lastPrinted>2018-04-25T19:03:00Z</cp:lastPrinted>
  <dcterms:created xsi:type="dcterms:W3CDTF">2019-10-07T20:09:00Z</dcterms:created>
  <dcterms:modified xsi:type="dcterms:W3CDTF">2019-10-11T14:13:00Z</dcterms:modified>
</cp:coreProperties>
</file>