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7CE4E" w14:textId="77777777" w:rsidR="00DA25E3" w:rsidRPr="0064382A" w:rsidRDefault="00DA25E3" w:rsidP="000F6932">
      <w:pPr>
        <w:rPr>
          <w:rFonts w:asciiTheme="minorHAnsi" w:hAnsiTheme="minorHAnsi"/>
          <w:bCs/>
        </w:rPr>
      </w:pPr>
      <w:r w:rsidRPr="0064382A">
        <w:rPr>
          <w:rFonts w:asciiTheme="minorHAnsi" w:hAnsiTheme="minorHAnsi"/>
          <w:b/>
        </w:rPr>
        <w:t xml:space="preserve">TO:  </w:t>
      </w:r>
      <w:r w:rsidRPr="0064382A">
        <w:rPr>
          <w:rFonts w:asciiTheme="minorHAnsi" w:hAnsiTheme="minorHAnsi"/>
          <w:b/>
        </w:rPr>
        <w:tab/>
      </w:r>
      <w:r w:rsidRPr="0064382A">
        <w:rPr>
          <w:rFonts w:asciiTheme="minorHAnsi" w:hAnsiTheme="minorHAnsi"/>
          <w:b/>
        </w:rPr>
        <w:tab/>
      </w:r>
      <w:r w:rsidRPr="0064382A">
        <w:rPr>
          <w:rFonts w:asciiTheme="minorHAnsi" w:hAnsiTheme="minorHAnsi"/>
          <w:bCs/>
        </w:rPr>
        <w:t>PLA Board of Directors</w:t>
      </w:r>
    </w:p>
    <w:p w14:paraId="28727887" w14:textId="77777777" w:rsidR="00DA25E3" w:rsidRPr="0064382A" w:rsidRDefault="00DA25E3" w:rsidP="000F6932">
      <w:pPr>
        <w:rPr>
          <w:rFonts w:asciiTheme="minorHAnsi" w:hAnsiTheme="minorHAnsi"/>
        </w:rPr>
      </w:pPr>
      <w:r w:rsidRPr="0064382A">
        <w:rPr>
          <w:rFonts w:asciiTheme="minorHAnsi" w:hAnsiTheme="minorHAnsi"/>
          <w:b/>
        </w:rPr>
        <w:t>RE:</w:t>
      </w:r>
      <w:r w:rsidRPr="0064382A">
        <w:rPr>
          <w:rFonts w:asciiTheme="minorHAnsi" w:hAnsiTheme="minorHAnsi"/>
        </w:rPr>
        <w:tab/>
      </w:r>
      <w:r w:rsidRPr="0064382A">
        <w:rPr>
          <w:rFonts w:asciiTheme="minorHAnsi" w:hAnsiTheme="minorHAnsi"/>
        </w:rPr>
        <w:tab/>
      </w:r>
      <w:r w:rsidR="004E1F38">
        <w:rPr>
          <w:rFonts w:asciiTheme="minorHAnsi" w:hAnsiTheme="minorHAnsi"/>
        </w:rPr>
        <w:t>Family Engagement</w:t>
      </w:r>
    </w:p>
    <w:p w14:paraId="4A86A5FD" w14:textId="750764AD" w:rsidR="00DA25E3" w:rsidRPr="0064382A" w:rsidRDefault="00DA25E3" w:rsidP="000F6932">
      <w:pPr>
        <w:tabs>
          <w:tab w:val="left" w:pos="720"/>
          <w:tab w:val="left" w:pos="1440"/>
          <w:tab w:val="left" w:pos="2160"/>
          <w:tab w:val="left" w:pos="3120"/>
        </w:tabs>
        <w:rPr>
          <w:rFonts w:asciiTheme="minorHAnsi" w:hAnsiTheme="minorHAnsi"/>
        </w:rPr>
      </w:pPr>
      <w:r w:rsidRPr="0064382A">
        <w:rPr>
          <w:rFonts w:asciiTheme="minorHAnsi" w:hAnsiTheme="minorHAnsi"/>
          <w:b/>
        </w:rPr>
        <w:t>DATE:</w:t>
      </w:r>
      <w:r w:rsidRPr="0064382A">
        <w:rPr>
          <w:rFonts w:asciiTheme="minorHAnsi" w:hAnsiTheme="minorHAnsi"/>
        </w:rPr>
        <w:tab/>
      </w:r>
      <w:r w:rsidRPr="0064382A">
        <w:rPr>
          <w:rFonts w:asciiTheme="minorHAnsi" w:hAnsiTheme="minorHAnsi"/>
        </w:rPr>
        <w:tab/>
      </w:r>
      <w:r w:rsidR="00AF2E49">
        <w:rPr>
          <w:rFonts w:asciiTheme="minorHAnsi" w:hAnsiTheme="minorHAnsi"/>
        </w:rPr>
        <w:t>March 6, 2019</w:t>
      </w:r>
    </w:p>
    <w:p w14:paraId="2A9AB7AC" w14:textId="42E3BA48" w:rsidR="00744EC4" w:rsidRDefault="00744EC4" w:rsidP="000F6932">
      <w:pPr>
        <w:tabs>
          <w:tab w:val="left" w:pos="720"/>
          <w:tab w:val="left" w:pos="1440"/>
          <w:tab w:val="left" w:pos="2160"/>
          <w:tab w:val="left" w:pos="3120"/>
        </w:tabs>
        <w:rPr>
          <w:rFonts w:asciiTheme="minorHAnsi" w:hAnsiTheme="minorHAnsi"/>
        </w:rPr>
      </w:pPr>
    </w:p>
    <w:p w14:paraId="356E401D" w14:textId="77777777" w:rsidR="007C2EE0" w:rsidRPr="0064382A" w:rsidRDefault="007C2EE0" w:rsidP="000F6932">
      <w:pPr>
        <w:tabs>
          <w:tab w:val="left" w:pos="720"/>
          <w:tab w:val="left" w:pos="1440"/>
          <w:tab w:val="left" w:pos="2160"/>
          <w:tab w:val="left" w:pos="3120"/>
        </w:tabs>
        <w:rPr>
          <w:rFonts w:asciiTheme="minorHAnsi" w:hAnsiTheme="minorHAnsi"/>
        </w:rPr>
      </w:pPr>
    </w:p>
    <w:p w14:paraId="0C851662" w14:textId="77777777" w:rsidR="00DA709D" w:rsidRDefault="00DA25E3" w:rsidP="003F3E2A">
      <w:pPr>
        <w:ind w:left="2160" w:hanging="2160"/>
        <w:rPr>
          <w:rFonts w:asciiTheme="minorHAnsi" w:hAnsiTheme="minorHAnsi"/>
          <w:b/>
        </w:rPr>
      </w:pPr>
      <w:r w:rsidRPr="0064382A">
        <w:rPr>
          <w:rFonts w:asciiTheme="minorHAnsi" w:hAnsiTheme="minorHAnsi"/>
          <w:b/>
        </w:rPr>
        <w:t>ACTION REQUESTED/INFORMATION/REPORT:</w:t>
      </w:r>
      <w:r w:rsidR="003F3E2A">
        <w:rPr>
          <w:rFonts w:asciiTheme="minorHAnsi" w:hAnsiTheme="minorHAnsi"/>
          <w:b/>
        </w:rPr>
        <w:t xml:space="preserve">  </w:t>
      </w:r>
    </w:p>
    <w:p w14:paraId="68B8595C" w14:textId="77777777" w:rsidR="00DA25E3" w:rsidRPr="0064382A" w:rsidRDefault="00F40C03" w:rsidP="00DA709D">
      <w:pPr>
        <w:ind w:left="2160" w:hanging="1440"/>
        <w:rPr>
          <w:rFonts w:asciiTheme="minorHAnsi" w:hAnsiTheme="minorHAnsi"/>
          <w:i/>
        </w:rPr>
      </w:pPr>
      <w:r>
        <w:rPr>
          <w:rFonts w:asciiTheme="minorHAnsi" w:hAnsiTheme="minorHAnsi"/>
        </w:rPr>
        <w:t>Action Requested</w:t>
      </w:r>
    </w:p>
    <w:p w14:paraId="0348FB43" w14:textId="77777777" w:rsidR="00DA709D" w:rsidRDefault="000F6932" w:rsidP="003F3E2A">
      <w:pPr>
        <w:ind w:left="2880" w:hanging="2880"/>
        <w:rPr>
          <w:rFonts w:asciiTheme="minorHAnsi" w:hAnsiTheme="minorHAnsi"/>
          <w:b/>
        </w:rPr>
      </w:pPr>
      <w:r w:rsidRPr="0064382A">
        <w:rPr>
          <w:rFonts w:ascii="Calibri" w:hAnsi="Calibri"/>
          <w:b/>
        </w:rPr>
        <w:t>ACTION REQUESTED BY</w:t>
      </w:r>
      <w:r w:rsidR="003F3E2A">
        <w:rPr>
          <w:rFonts w:asciiTheme="minorHAnsi" w:hAnsiTheme="minorHAnsi"/>
          <w:b/>
        </w:rPr>
        <w:t xml:space="preserve">:  </w:t>
      </w:r>
    </w:p>
    <w:p w14:paraId="21DBEED7" w14:textId="77777777" w:rsidR="004E1DEA" w:rsidRDefault="004E1DEA" w:rsidP="00DA709D">
      <w:pPr>
        <w:ind w:left="2880" w:hanging="2160"/>
        <w:rPr>
          <w:rFonts w:asciiTheme="minorHAnsi" w:hAnsiTheme="minorHAnsi"/>
        </w:rPr>
      </w:pPr>
      <w:r>
        <w:rPr>
          <w:rFonts w:asciiTheme="minorHAnsi" w:hAnsiTheme="minorHAnsi"/>
        </w:rPr>
        <w:t>Clara Bohrer and Kathleen Reif, co-chairs, Family Engag</w:t>
      </w:r>
      <w:r w:rsidR="00565757">
        <w:rPr>
          <w:rFonts w:asciiTheme="minorHAnsi" w:hAnsiTheme="minorHAnsi"/>
        </w:rPr>
        <w:t>e</w:t>
      </w:r>
      <w:r>
        <w:rPr>
          <w:rFonts w:asciiTheme="minorHAnsi" w:hAnsiTheme="minorHAnsi"/>
        </w:rPr>
        <w:t>ment Task Force</w:t>
      </w:r>
    </w:p>
    <w:p w14:paraId="0D667C1D" w14:textId="77777777" w:rsidR="00DA709D" w:rsidRDefault="00DA25E3" w:rsidP="000F6932">
      <w:pPr>
        <w:rPr>
          <w:rFonts w:asciiTheme="minorHAnsi" w:hAnsiTheme="minorHAnsi"/>
          <w:b/>
        </w:rPr>
      </w:pPr>
      <w:r w:rsidRPr="0064382A">
        <w:rPr>
          <w:rFonts w:asciiTheme="minorHAnsi" w:hAnsiTheme="minorHAnsi"/>
          <w:b/>
        </w:rPr>
        <w:t>DRAFT</w:t>
      </w:r>
      <w:r w:rsidR="00010132">
        <w:rPr>
          <w:rFonts w:asciiTheme="minorHAnsi" w:hAnsiTheme="minorHAnsi"/>
          <w:b/>
        </w:rPr>
        <w:t>S</w:t>
      </w:r>
      <w:r w:rsidRPr="0064382A">
        <w:rPr>
          <w:rFonts w:asciiTheme="minorHAnsi" w:hAnsiTheme="minorHAnsi"/>
          <w:b/>
        </w:rPr>
        <w:t xml:space="preserve"> OF MOTION</w:t>
      </w:r>
      <w:r w:rsidR="00CC561B">
        <w:rPr>
          <w:rFonts w:asciiTheme="minorHAnsi" w:hAnsiTheme="minorHAnsi"/>
          <w:b/>
        </w:rPr>
        <w:t>S</w:t>
      </w:r>
      <w:r w:rsidRPr="0064382A">
        <w:rPr>
          <w:rFonts w:asciiTheme="minorHAnsi" w:hAnsiTheme="minorHAnsi"/>
          <w:b/>
        </w:rPr>
        <w:t>:</w:t>
      </w:r>
      <w:r w:rsidR="003F3E2A">
        <w:rPr>
          <w:rFonts w:asciiTheme="minorHAnsi" w:hAnsiTheme="minorHAnsi"/>
          <w:b/>
        </w:rPr>
        <w:t xml:space="preserve">   </w:t>
      </w:r>
    </w:p>
    <w:p w14:paraId="293E1175" w14:textId="7C2EEAEF" w:rsidR="00CC561B" w:rsidRPr="00010132" w:rsidRDefault="00CC561B" w:rsidP="00010132">
      <w:pPr>
        <w:pStyle w:val="ListParagraph"/>
        <w:numPr>
          <w:ilvl w:val="0"/>
          <w:numId w:val="16"/>
        </w:numPr>
        <w:rPr>
          <w:rFonts w:asciiTheme="minorHAnsi" w:hAnsiTheme="minorHAnsi"/>
        </w:rPr>
      </w:pPr>
      <w:r w:rsidRPr="00010132">
        <w:rPr>
          <w:rFonts w:asciiTheme="minorHAnsi" w:hAnsiTheme="minorHAnsi"/>
        </w:rPr>
        <w:t>The PLA Board of Directors hereby approves the PLA Family Engagment Task Force to continue for another two-year term, from July 201</w:t>
      </w:r>
      <w:r w:rsidR="00AF2E49">
        <w:rPr>
          <w:rFonts w:asciiTheme="minorHAnsi" w:hAnsiTheme="minorHAnsi"/>
        </w:rPr>
        <w:t>9</w:t>
      </w:r>
      <w:r w:rsidRPr="00010132">
        <w:rPr>
          <w:rFonts w:asciiTheme="minorHAnsi" w:hAnsiTheme="minorHAnsi"/>
        </w:rPr>
        <w:t xml:space="preserve"> to June 20</w:t>
      </w:r>
      <w:r w:rsidR="00AF2E49">
        <w:rPr>
          <w:rFonts w:asciiTheme="minorHAnsi" w:hAnsiTheme="minorHAnsi"/>
        </w:rPr>
        <w:t>2</w:t>
      </w:r>
      <w:bookmarkStart w:id="0" w:name="_GoBack"/>
      <w:bookmarkEnd w:id="0"/>
      <w:r w:rsidR="00AF2E49">
        <w:rPr>
          <w:rFonts w:asciiTheme="minorHAnsi" w:hAnsiTheme="minorHAnsi"/>
        </w:rPr>
        <w:t>1</w:t>
      </w:r>
      <w:r w:rsidRPr="00010132">
        <w:rPr>
          <w:rFonts w:asciiTheme="minorHAnsi" w:hAnsiTheme="minorHAnsi"/>
        </w:rPr>
        <w:t xml:space="preserve">, with </w:t>
      </w:r>
      <w:r w:rsidR="00222617">
        <w:rPr>
          <w:rFonts w:asciiTheme="minorHAnsi" w:hAnsiTheme="minorHAnsi"/>
        </w:rPr>
        <w:t>re</w:t>
      </w:r>
      <w:r w:rsidRPr="00010132">
        <w:rPr>
          <w:rFonts w:asciiTheme="minorHAnsi" w:hAnsiTheme="minorHAnsi"/>
        </w:rPr>
        <w:t xml:space="preserve">appointments and </w:t>
      </w:r>
      <w:r w:rsidR="00222617">
        <w:rPr>
          <w:rFonts w:asciiTheme="minorHAnsi" w:hAnsiTheme="minorHAnsi"/>
        </w:rPr>
        <w:t xml:space="preserve">new </w:t>
      </w:r>
      <w:r w:rsidRPr="00010132">
        <w:rPr>
          <w:rFonts w:asciiTheme="minorHAnsi" w:hAnsiTheme="minorHAnsi"/>
        </w:rPr>
        <w:t>appointments to occur in the spring of 201</w:t>
      </w:r>
      <w:r w:rsidR="00AF2E49">
        <w:rPr>
          <w:rFonts w:asciiTheme="minorHAnsi" w:hAnsiTheme="minorHAnsi"/>
        </w:rPr>
        <w:t>9</w:t>
      </w:r>
      <w:r w:rsidRPr="00010132">
        <w:rPr>
          <w:rFonts w:asciiTheme="minorHAnsi" w:hAnsiTheme="minorHAnsi"/>
        </w:rPr>
        <w:t xml:space="preserve"> by incoming President </w:t>
      </w:r>
      <w:r w:rsidR="00AF2E49">
        <w:rPr>
          <w:rFonts w:asciiTheme="minorHAnsi" w:hAnsiTheme="minorHAnsi"/>
        </w:rPr>
        <w:t>Ramiro Salazar</w:t>
      </w:r>
      <w:r w:rsidRPr="00010132">
        <w:rPr>
          <w:rFonts w:asciiTheme="minorHAnsi" w:hAnsiTheme="minorHAnsi"/>
        </w:rPr>
        <w:t>.</w:t>
      </w:r>
    </w:p>
    <w:p w14:paraId="563AEB37" w14:textId="77777777" w:rsidR="004E1F38" w:rsidRDefault="004E1F38" w:rsidP="000F6932">
      <w:pPr>
        <w:rPr>
          <w:rFonts w:asciiTheme="minorHAnsi" w:hAnsiTheme="minorHAnsi"/>
          <w:b/>
        </w:rPr>
      </w:pPr>
    </w:p>
    <w:p w14:paraId="2D5E831C" w14:textId="77777777" w:rsidR="00DA25E3" w:rsidRPr="0064382A" w:rsidRDefault="00DD415C" w:rsidP="000F6932">
      <w:pPr>
        <w:rPr>
          <w:rFonts w:asciiTheme="minorHAnsi" w:hAnsiTheme="minorHAnsi"/>
          <w:b/>
        </w:rPr>
      </w:pPr>
      <w:r>
        <w:rPr>
          <w:rFonts w:asciiTheme="minorHAnsi" w:hAnsiTheme="minorHAnsi"/>
          <w:b/>
        </w:rPr>
        <w:t>BACKGROUND</w:t>
      </w:r>
      <w:r w:rsidR="004275AF">
        <w:rPr>
          <w:rFonts w:asciiTheme="minorHAnsi" w:hAnsiTheme="minorHAnsi"/>
          <w:b/>
        </w:rPr>
        <w:t xml:space="preserve"> </w:t>
      </w:r>
    </w:p>
    <w:p w14:paraId="1DD892C1" w14:textId="440D97E7" w:rsidR="00EF0F53" w:rsidRDefault="004E1F38" w:rsidP="004E1F38">
      <w:pPr>
        <w:autoSpaceDE w:val="0"/>
        <w:autoSpaceDN w:val="0"/>
        <w:adjustRightInd w:val="0"/>
        <w:rPr>
          <w:rFonts w:asciiTheme="minorHAnsi" w:hAnsiTheme="minorHAnsi"/>
        </w:rPr>
      </w:pPr>
      <w:r>
        <w:rPr>
          <w:rFonts w:asciiTheme="minorHAnsi" w:hAnsiTheme="minorHAnsi"/>
        </w:rPr>
        <w:t xml:space="preserve">The </w:t>
      </w:r>
      <w:r w:rsidR="00515F62">
        <w:rPr>
          <w:rFonts w:asciiTheme="minorHAnsi" w:hAnsiTheme="minorHAnsi"/>
        </w:rPr>
        <w:t xml:space="preserve">PLA </w:t>
      </w:r>
      <w:r w:rsidR="00EF0F53">
        <w:rPr>
          <w:rFonts w:asciiTheme="minorHAnsi" w:hAnsiTheme="minorHAnsi"/>
        </w:rPr>
        <w:t xml:space="preserve">Family Engagement </w:t>
      </w:r>
      <w:r>
        <w:rPr>
          <w:rFonts w:asciiTheme="minorHAnsi" w:hAnsiTheme="minorHAnsi"/>
        </w:rPr>
        <w:t xml:space="preserve">Task Force is co-chaired by Clara Bohrer, </w:t>
      </w:r>
      <w:r w:rsidRPr="00E61BF2">
        <w:rPr>
          <w:rFonts w:asciiTheme="minorHAnsi" w:hAnsiTheme="minorHAnsi"/>
        </w:rPr>
        <w:t xml:space="preserve">chair of the PLA advisory committee to our IMLS early literacy research grant, </w:t>
      </w:r>
      <w:r w:rsidR="00565757">
        <w:rPr>
          <w:rFonts w:asciiTheme="minorHAnsi" w:hAnsiTheme="minorHAnsi"/>
        </w:rPr>
        <w:t xml:space="preserve">and </w:t>
      </w:r>
      <w:r w:rsidRPr="00E61BF2">
        <w:rPr>
          <w:rFonts w:asciiTheme="minorHAnsi" w:hAnsiTheme="minorHAnsi"/>
        </w:rPr>
        <w:t xml:space="preserve">Kathleen Reif, past chair of the </w:t>
      </w:r>
      <w:r>
        <w:rPr>
          <w:rFonts w:asciiTheme="minorHAnsi" w:hAnsiTheme="minorHAnsi"/>
        </w:rPr>
        <w:t>Every Child Ready to Read (</w:t>
      </w:r>
      <w:r w:rsidRPr="00E61BF2">
        <w:rPr>
          <w:rFonts w:asciiTheme="minorHAnsi" w:hAnsiTheme="minorHAnsi"/>
        </w:rPr>
        <w:t>ECRR</w:t>
      </w:r>
      <w:r>
        <w:rPr>
          <w:rFonts w:asciiTheme="minorHAnsi" w:hAnsiTheme="minorHAnsi"/>
        </w:rPr>
        <w:t>)</w:t>
      </w:r>
      <w:r w:rsidRPr="00E61BF2">
        <w:rPr>
          <w:rFonts w:asciiTheme="minorHAnsi" w:hAnsiTheme="minorHAnsi"/>
        </w:rPr>
        <w:t xml:space="preserve"> committee</w:t>
      </w:r>
      <w:r>
        <w:rPr>
          <w:rFonts w:asciiTheme="minorHAnsi" w:hAnsiTheme="minorHAnsi"/>
        </w:rPr>
        <w:t xml:space="preserve">.  </w:t>
      </w:r>
      <w:r w:rsidR="00EF0F53">
        <w:rPr>
          <w:rFonts w:asciiTheme="minorHAnsi" w:hAnsiTheme="minorHAnsi"/>
        </w:rPr>
        <w:t xml:space="preserve">The Task Force </w:t>
      </w:r>
      <w:r w:rsidR="00AF2E49">
        <w:rPr>
          <w:rFonts w:asciiTheme="minorHAnsi" w:hAnsiTheme="minorHAnsi"/>
        </w:rPr>
        <w:t xml:space="preserve">has </w:t>
      </w:r>
      <w:r w:rsidR="00EF0F53">
        <w:rPr>
          <w:rFonts w:asciiTheme="minorHAnsi" w:hAnsiTheme="minorHAnsi"/>
        </w:rPr>
        <w:t xml:space="preserve">met </w:t>
      </w:r>
      <w:r w:rsidR="00AF2E49">
        <w:rPr>
          <w:rFonts w:asciiTheme="minorHAnsi" w:hAnsiTheme="minorHAnsi"/>
        </w:rPr>
        <w:t>at every Annual Conference and Midwinter Meeting since June 2015</w:t>
      </w:r>
      <w:r w:rsidR="007C2EE0">
        <w:rPr>
          <w:rFonts w:asciiTheme="minorHAnsi" w:hAnsiTheme="minorHAnsi"/>
        </w:rPr>
        <w:t xml:space="preserve"> and convened many times by conference call.</w:t>
      </w:r>
    </w:p>
    <w:p w14:paraId="1882B7D4" w14:textId="77777777" w:rsidR="00963689" w:rsidRDefault="00963689" w:rsidP="004275AF">
      <w:pPr>
        <w:autoSpaceDE w:val="0"/>
        <w:autoSpaceDN w:val="0"/>
        <w:adjustRightInd w:val="0"/>
        <w:rPr>
          <w:rFonts w:asciiTheme="minorHAnsi" w:hAnsiTheme="minorHAnsi"/>
        </w:rPr>
      </w:pPr>
    </w:p>
    <w:p w14:paraId="69D2FEF4" w14:textId="77777777" w:rsidR="00BC76C0" w:rsidRDefault="00BC76C0" w:rsidP="004275AF">
      <w:pPr>
        <w:autoSpaceDE w:val="0"/>
        <w:autoSpaceDN w:val="0"/>
        <w:adjustRightInd w:val="0"/>
        <w:rPr>
          <w:rFonts w:asciiTheme="minorHAnsi" w:hAnsiTheme="minorHAnsi"/>
          <w:b/>
        </w:rPr>
      </w:pPr>
      <w:r>
        <w:rPr>
          <w:rFonts w:asciiTheme="minorHAnsi" w:hAnsiTheme="minorHAnsi"/>
          <w:b/>
        </w:rPr>
        <w:t>RECENT ACTIVITY</w:t>
      </w:r>
    </w:p>
    <w:p w14:paraId="53B3EB75" w14:textId="77777777" w:rsidR="00AF2E49" w:rsidRDefault="00963689" w:rsidP="00963689">
      <w:pPr>
        <w:autoSpaceDE w:val="0"/>
        <w:autoSpaceDN w:val="0"/>
        <w:adjustRightInd w:val="0"/>
        <w:rPr>
          <w:rFonts w:asciiTheme="minorHAnsi" w:hAnsiTheme="minorHAnsi"/>
        </w:rPr>
      </w:pPr>
      <w:r>
        <w:rPr>
          <w:rFonts w:asciiTheme="minorHAnsi" w:hAnsiTheme="minorHAnsi"/>
        </w:rPr>
        <w:t>Information on recent activity of the Task Force is include</w:t>
      </w:r>
      <w:r w:rsidR="0010209F">
        <w:rPr>
          <w:rFonts w:asciiTheme="minorHAnsi" w:hAnsiTheme="minorHAnsi"/>
        </w:rPr>
        <w:t>d in its spring 201</w:t>
      </w:r>
      <w:r w:rsidR="00AF2E49">
        <w:rPr>
          <w:rFonts w:asciiTheme="minorHAnsi" w:hAnsiTheme="minorHAnsi"/>
        </w:rPr>
        <w:t>9</w:t>
      </w:r>
      <w:r w:rsidR="0010209F">
        <w:rPr>
          <w:rFonts w:asciiTheme="minorHAnsi" w:hAnsiTheme="minorHAnsi"/>
        </w:rPr>
        <w:t xml:space="preserve"> committee report</w:t>
      </w:r>
      <w:r w:rsidR="00AF2E49">
        <w:rPr>
          <w:rFonts w:asciiTheme="minorHAnsi" w:hAnsiTheme="minorHAnsi"/>
        </w:rPr>
        <w:t xml:space="preserve"> (included separately)</w:t>
      </w:r>
      <w:r>
        <w:rPr>
          <w:rFonts w:asciiTheme="minorHAnsi" w:hAnsiTheme="minorHAnsi"/>
        </w:rPr>
        <w:t xml:space="preserve">. Over its </w:t>
      </w:r>
      <w:r w:rsidR="00AF2E49">
        <w:rPr>
          <w:rFonts w:asciiTheme="minorHAnsi" w:hAnsiTheme="minorHAnsi"/>
        </w:rPr>
        <w:t>four</w:t>
      </w:r>
      <w:r>
        <w:rPr>
          <w:rFonts w:asciiTheme="minorHAnsi" w:hAnsiTheme="minorHAnsi"/>
        </w:rPr>
        <w:t>-year tenure, the Task Force has been very productive</w:t>
      </w:r>
      <w:r w:rsidR="00AF2E49">
        <w:rPr>
          <w:rFonts w:asciiTheme="minorHAnsi" w:hAnsiTheme="minorHAnsi"/>
        </w:rPr>
        <w:t>:</w:t>
      </w:r>
    </w:p>
    <w:p w14:paraId="171C4F1F" w14:textId="73C6E165" w:rsidR="00AF2E49" w:rsidRDefault="0010209F" w:rsidP="00AF2E49">
      <w:pPr>
        <w:pStyle w:val="ListParagraph"/>
        <w:numPr>
          <w:ilvl w:val="0"/>
          <w:numId w:val="18"/>
        </w:numPr>
        <w:rPr>
          <w:rFonts w:asciiTheme="minorHAnsi" w:eastAsia="Times New Roman" w:hAnsiTheme="minorHAnsi"/>
        </w:rPr>
      </w:pPr>
      <w:r w:rsidRPr="00AF2E49">
        <w:rPr>
          <w:rFonts w:asciiTheme="minorHAnsi" w:hAnsiTheme="minorHAnsi"/>
        </w:rPr>
        <w:t xml:space="preserve">producing </w:t>
      </w:r>
      <w:r w:rsidR="00AF2E49" w:rsidRPr="00156DAD">
        <w:rPr>
          <w:rFonts w:asciiTheme="minorHAnsi" w:eastAsia="Times New Roman" w:hAnsiTheme="minorHAnsi"/>
          <w:i/>
        </w:rPr>
        <w:t xml:space="preserve">Public Libraries: A Vital Space </w:t>
      </w:r>
      <w:r w:rsidR="00AF2E49" w:rsidRPr="00156DAD">
        <w:rPr>
          <w:rFonts w:asciiTheme="minorHAnsi" w:eastAsia="Times New Roman" w:hAnsiTheme="minorHAnsi"/>
        </w:rPr>
        <w:t xml:space="preserve">(August 2016) and </w:t>
      </w:r>
      <w:r w:rsidR="00AF2E49" w:rsidRPr="00156DAD">
        <w:rPr>
          <w:rFonts w:asciiTheme="minorHAnsi" w:eastAsia="Times New Roman" w:hAnsiTheme="minorHAnsi"/>
          <w:i/>
        </w:rPr>
        <w:t>Ideabook: Libraries for Families</w:t>
      </w:r>
      <w:r w:rsidR="00AF2E49" w:rsidRPr="00156DAD">
        <w:rPr>
          <w:rFonts w:asciiTheme="minorHAnsi" w:eastAsia="Times New Roman" w:hAnsiTheme="minorHAnsi"/>
        </w:rPr>
        <w:t xml:space="preserve"> (December 2016)</w:t>
      </w:r>
    </w:p>
    <w:p w14:paraId="79E567F8" w14:textId="77777777" w:rsidR="00AF2E49" w:rsidRPr="00AF2E49" w:rsidRDefault="00AF2E49" w:rsidP="00CD62BF">
      <w:pPr>
        <w:pStyle w:val="ListParagraph"/>
        <w:numPr>
          <w:ilvl w:val="0"/>
          <w:numId w:val="17"/>
        </w:numPr>
        <w:autoSpaceDE w:val="0"/>
        <w:autoSpaceDN w:val="0"/>
        <w:adjustRightInd w:val="0"/>
        <w:rPr>
          <w:rFonts w:asciiTheme="minorHAnsi" w:hAnsiTheme="minorHAnsi"/>
          <w:b/>
        </w:rPr>
      </w:pPr>
      <w:r w:rsidRPr="00AF2E49">
        <w:rPr>
          <w:rFonts w:asciiTheme="minorHAnsi" w:eastAsia="Times New Roman" w:hAnsiTheme="minorHAnsi"/>
        </w:rPr>
        <w:t xml:space="preserve">developing the </w:t>
      </w:r>
      <w:hyperlink r:id="rId8" w:history="1">
        <w:r w:rsidRPr="00AF2E49">
          <w:rPr>
            <w:rStyle w:val="Hyperlink"/>
            <w:rFonts w:asciiTheme="minorHAnsi" w:eastAsia="Times New Roman" w:hAnsiTheme="minorHAnsi"/>
          </w:rPr>
          <w:t>Libraries Transform Family Engagement toolkit</w:t>
        </w:r>
      </w:hyperlink>
    </w:p>
    <w:p w14:paraId="3AA403BB" w14:textId="77777777" w:rsidR="00AF2E49" w:rsidRPr="00AF2E49" w:rsidRDefault="00AF2E49" w:rsidP="00CD62BF">
      <w:pPr>
        <w:pStyle w:val="ListParagraph"/>
        <w:numPr>
          <w:ilvl w:val="0"/>
          <w:numId w:val="17"/>
        </w:numPr>
        <w:autoSpaceDE w:val="0"/>
        <w:autoSpaceDN w:val="0"/>
        <w:adjustRightInd w:val="0"/>
        <w:rPr>
          <w:rFonts w:asciiTheme="minorHAnsi" w:hAnsiTheme="minorHAnsi"/>
          <w:b/>
        </w:rPr>
      </w:pPr>
      <w:r>
        <w:rPr>
          <w:rFonts w:asciiTheme="minorHAnsi" w:hAnsiTheme="minorHAnsi"/>
        </w:rPr>
        <w:t>presenting 7 live educational programs and 2 webinars for librarians at PLA and ALA events from 2016-2018</w:t>
      </w:r>
    </w:p>
    <w:p w14:paraId="7D5936AA" w14:textId="35F36023" w:rsidR="00AF2E49" w:rsidRPr="007C2EE0" w:rsidRDefault="00AF2E49" w:rsidP="007C2EE0">
      <w:pPr>
        <w:pStyle w:val="ListParagraph"/>
        <w:numPr>
          <w:ilvl w:val="0"/>
          <w:numId w:val="17"/>
        </w:numPr>
        <w:autoSpaceDE w:val="0"/>
        <w:autoSpaceDN w:val="0"/>
        <w:adjustRightInd w:val="0"/>
        <w:rPr>
          <w:rFonts w:asciiTheme="minorHAnsi" w:hAnsiTheme="minorHAnsi"/>
          <w:b/>
        </w:rPr>
      </w:pPr>
      <w:r>
        <w:rPr>
          <w:rFonts w:asciiTheme="minorHAnsi" w:hAnsiTheme="minorHAnsi"/>
        </w:rPr>
        <w:t xml:space="preserve">speaking to non-librarian audiences 9 times at conferences of the National Center for Families Learning, the National Head Start Association, </w:t>
      </w:r>
      <w:r w:rsidR="007C2EE0">
        <w:rPr>
          <w:rFonts w:asciiTheme="minorHAnsi" w:hAnsiTheme="minorHAnsi"/>
        </w:rPr>
        <w:t>the Institute for Educational Leadership, and the New England Museum Association</w:t>
      </w:r>
    </w:p>
    <w:p w14:paraId="54BBE2AD" w14:textId="7FF367B8" w:rsidR="007C2EE0" w:rsidRPr="007C2EE0" w:rsidRDefault="007C2EE0" w:rsidP="007C2EE0">
      <w:pPr>
        <w:pStyle w:val="ListParagraph"/>
        <w:numPr>
          <w:ilvl w:val="0"/>
          <w:numId w:val="17"/>
        </w:numPr>
        <w:autoSpaceDE w:val="0"/>
        <w:autoSpaceDN w:val="0"/>
        <w:adjustRightInd w:val="0"/>
        <w:rPr>
          <w:rFonts w:asciiTheme="minorHAnsi" w:hAnsiTheme="minorHAnsi"/>
          <w:b/>
        </w:rPr>
      </w:pPr>
      <w:r>
        <w:rPr>
          <w:rFonts w:asciiTheme="minorHAnsi" w:hAnsiTheme="minorHAnsi"/>
        </w:rPr>
        <w:t>developing extensive plans for additional products and resources, including assessment tools, standardized presentations, publications exploring the family engagement framework and 5 R’s, and more</w:t>
      </w:r>
    </w:p>
    <w:p w14:paraId="560C1182" w14:textId="77777777" w:rsidR="007C2EE0" w:rsidRPr="007C2EE0" w:rsidRDefault="007C2EE0" w:rsidP="007C2EE0">
      <w:pPr>
        <w:autoSpaceDE w:val="0"/>
        <w:autoSpaceDN w:val="0"/>
        <w:adjustRightInd w:val="0"/>
        <w:rPr>
          <w:rFonts w:asciiTheme="minorHAnsi" w:hAnsiTheme="minorHAnsi"/>
          <w:b/>
        </w:rPr>
      </w:pPr>
    </w:p>
    <w:p w14:paraId="46FC5C16" w14:textId="77777777" w:rsidR="004275AF" w:rsidRDefault="00963689" w:rsidP="00D412CB">
      <w:pPr>
        <w:autoSpaceDE w:val="0"/>
        <w:autoSpaceDN w:val="0"/>
        <w:adjustRightInd w:val="0"/>
        <w:rPr>
          <w:rFonts w:asciiTheme="minorHAnsi" w:hAnsiTheme="minorHAnsi"/>
        </w:rPr>
      </w:pPr>
      <w:r>
        <w:rPr>
          <w:rFonts w:asciiTheme="minorHAnsi" w:hAnsiTheme="minorHAnsi"/>
          <w:b/>
        </w:rPr>
        <w:t>RECOMMENDATIONS FOR BOARD ACTION</w:t>
      </w:r>
    </w:p>
    <w:p w14:paraId="3BA287C7" w14:textId="43D68DA6" w:rsidR="007C2EE0" w:rsidRPr="00DA709D" w:rsidRDefault="007C2EE0" w:rsidP="00DA709D">
      <w:pPr>
        <w:autoSpaceDE w:val="0"/>
        <w:autoSpaceDN w:val="0"/>
        <w:adjustRightInd w:val="0"/>
        <w:rPr>
          <w:rFonts w:asciiTheme="minorHAnsi" w:hAnsiTheme="minorHAnsi"/>
        </w:rPr>
      </w:pPr>
      <w:r>
        <w:rPr>
          <w:rFonts w:asciiTheme="minorHAnsi" w:hAnsiTheme="minorHAnsi"/>
        </w:rPr>
        <w:t>Task Force co-chairs and members believe there is substantial work needed to continue to promote family engagement to public librarians. We’ve outlined an ambitious program of publications and education, which will both educate the field and generate revenue for PLA. Although plans to engage external consultants to develop these tools stalled in 2018, they are moving ahead in 2019. Therefore, we are recommending the PLA Board of Directors approve the Task Force to continue for another two-year term.</w:t>
      </w:r>
    </w:p>
    <w:sectPr w:rsidR="007C2EE0" w:rsidRPr="00DA709D" w:rsidSect="00010132">
      <w:headerReference w:type="default"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44618" w14:textId="77777777" w:rsidR="008D5E9F" w:rsidRDefault="008D5E9F" w:rsidP="00835953">
      <w:r>
        <w:separator/>
      </w:r>
    </w:p>
  </w:endnote>
  <w:endnote w:type="continuationSeparator" w:id="0">
    <w:p w14:paraId="7C45560C" w14:textId="77777777" w:rsidR="008D5E9F" w:rsidRDefault="008D5E9F"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33E8E7DE" w14:textId="77777777" w:rsidR="00835953" w:rsidRPr="00744EC4" w:rsidRDefault="00835953">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CB12FB">
          <w:rPr>
            <w:rFonts w:asciiTheme="minorHAnsi" w:hAnsiTheme="minorHAnsi"/>
            <w:noProof/>
          </w:rPr>
          <w:t>1</w:t>
        </w:r>
        <w:r w:rsidRPr="00744EC4">
          <w:rPr>
            <w:rFonts w:asciiTheme="minorHAnsi" w:hAnsiTheme="minorHAnsi"/>
            <w:noProof/>
          </w:rPr>
          <w:fldChar w:fldCharType="end"/>
        </w:r>
      </w:p>
    </w:sdtContent>
  </w:sdt>
  <w:p w14:paraId="0914006D" w14:textId="77777777" w:rsidR="00835953" w:rsidRDefault="00835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061FA" w14:textId="77777777" w:rsidR="008D5E9F" w:rsidRDefault="008D5E9F" w:rsidP="00835953">
      <w:r>
        <w:separator/>
      </w:r>
    </w:p>
  </w:footnote>
  <w:footnote w:type="continuationSeparator" w:id="0">
    <w:p w14:paraId="2F6BB63C" w14:textId="77777777" w:rsidR="008D5E9F" w:rsidRDefault="008D5E9F"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9E5D" w14:textId="77777777" w:rsidR="004E1F38" w:rsidRPr="00503641" w:rsidRDefault="004E1F38" w:rsidP="004E1F38">
    <w:pPr>
      <w:pStyle w:val="Header"/>
      <w:jc w:val="right"/>
      <w:rPr>
        <w:rFonts w:asciiTheme="minorHAnsi" w:hAnsiTheme="minorHAnsi"/>
      </w:rPr>
    </w:pPr>
    <w:r w:rsidRPr="00503641">
      <w:rPr>
        <w:rFonts w:asciiTheme="minorHAnsi" w:hAnsiTheme="minorHAnsi"/>
      </w:rPr>
      <w:t>PLA Board of Directors</w:t>
    </w:r>
  </w:p>
  <w:p w14:paraId="78ED01D7" w14:textId="68193845" w:rsidR="00835953" w:rsidRDefault="00056731" w:rsidP="004E1DEA">
    <w:pPr>
      <w:pStyle w:val="Header"/>
      <w:tabs>
        <w:tab w:val="left" w:pos="5280"/>
      </w:tabs>
      <w:rPr>
        <w:rFonts w:asciiTheme="minorHAnsi" w:hAnsiTheme="minorHAnsi"/>
      </w:rPr>
    </w:pPr>
    <w:r w:rsidRPr="00503641">
      <w:rPr>
        <w:rFonts w:asciiTheme="minorHAnsi" w:hAnsiTheme="minorHAnsi"/>
      </w:rPr>
      <w:tab/>
    </w:r>
    <w:r w:rsidRPr="00503641">
      <w:rPr>
        <w:rFonts w:asciiTheme="minorHAnsi" w:hAnsiTheme="minorHAnsi"/>
      </w:rPr>
      <w:tab/>
    </w:r>
    <w:r w:rsidRPr="00503641">
      <w:rPr>
        <w:rFonts w:asciiTheme="minorHAnsi" w:hAnsiTheme="minorHAnsi"/>
      </w:rPr>
      <w:tab/>
    </w:r>
    <w:r w:rsidR="004E1DEA">
      <w:rPr>
        <w:rFonts w:asciiTheme="minorHAnsi" w:hAnsiTheme="minorHAnsi"/>
      </w:rPr>
      <w:t>Spring</w:t>
    </w:r>
    <w:r w:rsidR="00337F37">
      <w:rPr>
        <w:rFonts w:asciiTheme="minorHAnsi" w:hAnsiTheme="minorHAnsi"/>
      </w:rPr>
      <w:t xml:space="preserve"> </w:t>
    </w:r>
    <w:r w:rsidR="00CB12FB">
      <w:rPr>
        <w:rFonts w:asciiTheme="minorHAnsi" w:hAnsiTheme="minorHAnsi"/>
      </w:rPr>
      <w:t>Meeting</w:t>
    </w:r>
    <w:r w:rsidR="00950DAC">
      <w:rPr>
        <w:rFonts w:asciiTheme="minorHAnsi" w:hAnsiTheme="minorHAnsi"/>
      </w:rPr>
      <w:t xml:space="preserve"> 2019</w:t>
    </w:r>
  </w:p>
  <w:p w14:paraId="376C8DD1" w14:textId="2275048D" w:rsidR="004E1DEA" w:rsidRPr="00503641" w:rsidRDefault="00950DAC" w:rsidP="004E1DEA">
    <w:pPr>
      <w:pStyle w:val="Header"/>
      <w:tabs>
        <w:tab w:val="left" w:pos="5280"/>
      </w:tabs>
      <w:jc w:val="right"/>
      <w:rPr>
        <w:rFonts w:asciiTheme="minorHAnsi" w:hAnsiTheme="minorHAnsi"/>
      </w:rPr>
    </w:pPr>
    <w:r>
      <w:rPr>
        <w:rFonts w:asciiTheme="minorHAnsi" w:hAnsiTheme="minorHAnsi"/>
      </w:rPr>
      <w:t xml:space="preserve">Document no.: </w:t>
    </w:r>
    <w:r w:rsidR="00AF2E49">
      <w:rPr>
        <w:rFonts w:asciiTheme="minorHAnsi" w:hAnsiTheme="minorHAnsi"/>
      </w:rPr>
      <w:t>2019.</w:t>
    </w:r>
    <w:r>
      <w:rPr>
        <w:rFonts w:asciiTheme="minorHAnsi" w:hAnsiTheme="minorHAnsi"/>
      </w:rPr>
      <w:t>65</w:t>
    </w:r>
  </w:p>
  <w:p w14:paraId="5A895661" w14:textId="77777777" w:rsidR="003738B0" w:rsidRPr="00056731" w:rsidRDefault="003738B0" w:rsidP="00056731">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2BF4"/>
    <w:multiLevelType w:val="hybridMultilevel"/>
    <w:tmpl w:val="BBECE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F06BC"/>
    <w:multiLevelType w:val="hybridMultilevel"/>
    <w:tmpl w:val="C882DFEA"/>
    <w:lvl w:ilvl="0" w:tplc="F626C18C">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C6366E7"/>
    <w:multiLevelType w:val="hybridMultilevel"/>
    <w:tmpl w:val="9580D8CE"/>
    <w:lvl w:ilvl="0" w:tplc="C3E0077C">
      <w:start w:val="20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C22CA"/>
    <w:multiLevelType w:val="hybridMultilevel"/>
    <w:tmpl w:val="E27E8E7E"/>
    <w:lvl w:ilvl="0" w:tplc="5876FA96">
      <w:start w:val="20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26677"/>
    <w:multiLevelType w:val="hybridMultilevel"/>
    <w:tmpl w:val="9946816A"/>
    <w:lvl w:ilvl="0" w:tplc="08388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0111E0"/>
    <w:multiLevelType w:val="hybridMultilevel"/>
    <w:tmpl w:val="B54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47655"/>
    <w:multiLevelType w:val="multilevel"/>
    <w:tmpl w:val="D8302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124F1"/>
    <w:multiLevelType w:val="hybridMultilevel"/>
    <w:tmpl w:val="B7FA6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132BD9"/>
    <w:multiLevelType w:val="hybridMultilevel"/>
    <w:tmpl w:val="56DC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47AC4"/>
    <w:multiLevelType w:val="hybridMultilevel"/>
    <w:tmpl w:val="04E2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37A11"/>
    <w:multiLevelType w:val="hybridMultilevel"/>
    <w:tmpl w:val="A98029E6"/>
    <w:lvl w:ilvl="0" w:tplc="84A08FDE">
      <w:start w:val="2016"/>
      <w:numFmt w:val="bullet"/>
      <w:lvlText w:val=""/>
      <w:lvlJc w:val="left"/>
      <w:pPr>
        <w:ind w:left="360" w:hanging="360"/>
      </w:pPr>
      <w:rPr>
        <w:rFonts w:ascii="Symbol" w:eastAsia="ヒラギノ角ゴ Pro W3"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363566"/>
    <w:multiLevelType w:val="hybridMultilevel"/>
    <w:tmpl w:val="15E2C3B8"/>
    <w:lvl w:ilvl="0" w:tplc="5920B688">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4"/>
  </w:num>
  <w:num w:numId="6">
    <w:abstractNumId w:val="15"/>
  </w:num>
  <w:num w:numId="7">
    <w:abstractNumId w:val="1"/>
  </w:num>
  <w:num w:numId="8">
    <w:abstractNumId w:val="8"/>
  </w:num>
  <w:num w:numId="9">
    <w:abstractNumId w:val="12"/>
  </w:num>
  <w:num w:numId="10">
    <w:abstractNumId w:val="13"/>
  </w:num>
  <w:num w:numId="11">
    <w:abstractNumId w:val="16"/>
  </w:num>
  <w:num w:numId="12">
    <w:abstractNumId w:val="2"/>
  </w:num>
  <w:num w:numId="13">
    <w:abstractNumId w:val="3"/>
  </w:num>
  <w:num w:numId="14">
    <w:abstractNumId w:val="11"/>
  </w:num>
  <w:num w:numId="15">
    <w:abstractNumId w:val="4"/>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10132"/>
    <w:rsid w:val="00036E58"/>
    <w:rsid w:val="00056731"/>
    <w:rsid w:val="00064C7B"/>
    <w:rsid w:val="00076442"/>
    <w:rsid w:val="00076FAE"/>
    <w:rsid w:val="00077DB6"/>
    <w:rsid w:val="0008490C"/>
    <w:rsid w:val="000D793A"/>
    <w:rsid w:val="000F6932"/>
    <w:rsid w:val="0010209F"/>
    <w:rsid w:val="00105AEE"/>
    <w:rsid w:val="001122F3"/>
    <w:rsid w:val="00151A36"/>
    <w:rsid w:val="00172FEA"/>
    <w:rsid w:val="00176356"/>
    <w:rsid w:val="00187C5C"/>
    <w:rsid w:val="001C6961"/>
    <w:rsid w:val="001F454E"/>
    <w:rsid w:val="00222617"/>
    <w:rsid w:val="0025394F"/>
    <w:rsid w:val="00256710"/>
    <w:rsid w:val="00272D39"/>
    <w:rsid w:val="002967BF"/>
    <w:rsid w:val="002D370B"/>
    <w:rsid w:val="00305AE2"/>
    <w:rsid w:val="0032134D"/>
    <w:rsid w:val="00337F37"/>
    <w:rsid w:val="003738B0"/>
    <w:rsid w:val="003845C8"/>
    <w:rsid w:val="00390D25"/>
    <w:rsid w:val="003A7635"/>
    <w:rsid w:val="003F3E2A"/>
    <w:rsid w:val="0040408D"/>
    <w:rsid w:val="0041593D"/>
    <w:rsid w:val="00423A21"/>
    <w:rsid w:val="004275AF"/>
    <w:rsid w:val="004433B2"/>
    <w:rsid w:val="0045526C"/>
    <w:rsid w:val="0045750E"/>
    <w:rsid w:val="004D7ADA"/>
    <w:rsid w:val="004E1DEA"/>
    <w:rsid w:val="004E1F38"/>
    <w:rsid w:val="00503641"/>
    <w:rsid w:val="00515F62"/>
    <w:rsid w:val="00534411"/>
    <w:rsid w:val="00565757"/>
    <w:rsid w:val="00581118"/>
    <w:rsid w:val="005A2E2C"/>
    <w:rsid w:val="00625656"/>
    <w:rsid w:val="00637AA4"/>
    <w:rsid w:val="0064382A"/>
    <w:rsid w:val="00661ACB"/>
    <w:rsid w:val="0067319A"/>
    <w:rsid w:val="00694B07"/>
    <w:rsid w:val="00705AD6"/>
    <w:rsid w:val="00721543"/>
    <w:rsid w:val="00722986"/>
    <w:rsid w:val="00744EC4"/>
    <w:rsid w:val="007521C8"/>
    <w:rsid w:val="00771CA1"/>
    <w:rsid w:val="007A210D"/>
    <w:rsid w:val="007C2EE0"/>
    <w:rsid w:val="00835953"/>
    <w:rsid w:val="00880AAD"/>
    <w:rsid w:val="008812E9"/>
    <w:rsid w:val="008A0E90"/>
    <w:rsid w:val="008D5E9F"/>
    <w:rsid w:val="00950DAC"/>
    <w:rsid w:val="00963689"/>
    <w:rsid w:val="0097693A"/>
    <w:rsid w:val="0098677C"/>
    <w:rsid w:val="0099431A"/>
    <w:rsid w:val="00A00488"/>
    <w:rsid w:val="00A41365"/>
    <w:rsid w:val="00A83CC7"/>
    <w:rsid w:val="00AC390A"/>
    <w:rsid w:val="00AE6A6B"/>
    <w:rsid w:val="00AF2E49"/>
    <w:rsid w:val="00B1416E"/>
    <w:rsid w:val="00B30B65"/>
    <w:rsid w:val="00B35407"/>
    <w:rsid w:val="00B371CD"/>
    <w:rsid w:val="00B42804"/>
    <w:rsid w:val="00B432CF"/>
    <w:rsid w:val="00BA4966"/>
    <w:rsid w:val="00BC76C0"/>
    <w:rsid w:val="00BD61C0"/>
    <w:rsid w:val="00C110E1"/>
    <w:rsid w:val="00C32515"/>
    <w:rsid w:val="00C33993"/>
    <w:rsid w:val="00C350EB"/>
    <w:rsid w:val="00C415C9"/>
    <w:rsid w:val="00C75495"/>
    <w:rsid w:val="00C932EA"/>
    <w:rsid w:val="00CA412B"/>
    <w:rsid w:val="00CB12FB"/>
    <w:rsid w:val="00CC29EF"/>
    <w:rsid w:val="00CC561B"/>
    <w:rsid w:val="00D2238D"/>
    <w:rsid w:val="00D412CB"/>
    <w:rsid w:val="00D413DF"/>
    <w:rsid w:val="00D6185F"/>
    <w:rsid w:val="00DA25E3"/>
    <w:rsid w:val="00DA709D"/>
    <w:rsid w:val="00DC2C92"/>
    <w:rsid w:val="00DD415C"/>
    <w:rsid w:val="00E41612"/>
    <w:rsid w:val="00EB6CD2"/>
    <w:rsid w:val="00ED4183"/>
    <w:rsid w:val="00EF0F53"/>
    <w:rsid w:val="00EF460C"/>
    <w:rsid w:val="00F22CBE"/>
    <w:rsid w:val="00F40C03"/>
    <w:rsid w:val="00FC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32967F"/>
  <w15:docId w15:val="{9E43BA10-455B-4A85-9A77-7C87D7BA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paragraph" w:styleId="Heading2">
    <w:name w:val="heading 2"/>
    <w:basedOn w:val="Normal"/>
    <w:next w:val="Normal"/>
    <w:link w:val="Heading2Char"/>
    <w:unhideWhenUsed/>
    <w:qFormat/>
    <w:rsid w:val="004E1F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table" w:styleId="TableGrid">
    <w:name w:val="Table Grid"/>
    <w:basedOn w:val="TableNormal"/>
    <w:uiPriority w:val="59"/>
    <w:rsid w:val="0027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E1F38"/>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4E1F38"/>
    <w:rPr>
      <w:rFonts w:ascii="Arial" w:eastAsia="Calibri" w:hAnsi="Arial" w:cs="Times New Roman"/>
    </w:rPr>
  </w:style>
  <w:style w:type="character" w:styleId="FollowedHyperlink">
    <w:name w:val="FollowedHyperlink"/>
    <w:basedOn w:val="DefaultParagraphFont"/>
    <w:uiPriority w:val="99"/>
    <w:semiHidden/>
    <w:unhideWhenUsed/>
    <w:rsid w:val="00BC76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82291">
      <w:bodyDiv w:val="1"/>
      <w:marLeft w:val="0"/>
      <w:marRight w:val="0"/>
      <w:marTop w:val="0"/>
      <w:marBottom w:val="0"/>
      <w:divBdr>
        <w:top w:val="none" w:sz="0" w:space="0" w:color="auto"/>
        <w:left w:val="none" w:sz="0" w:space="0" w:color="auto"/>
        <w:bottom w:val="none" w:sz="0" w:space="0" w:color="auto"/>
        <w:right w:val="none" w:sz="0" w:space="0" w:color="auto"/>
      </w:divBdr>
    </w:div>
    <w:div w:id="419907895">
      <w:bodyDiv w:val="1"/>
      <w:marLeft w:val="0"/>
      <w:marRight w:val="0"/>
      <w:marTop w:val="0"/>
      <w:marBottom w:val="0"/>
      <w:divBdr>
        <w:top w:val="none" w:sz="0" w:space="0" w:color="auto"/>
        <w:left w:val="none" w:sz="0" w:space="0" w:color="auto"/>
        <w:bottom w:val="none" w:sz="0" w:space="0" w:color="auto"/>
        <w:right w:val="none" w:sz="0" w:space="0" w:color="auto"/>
      </w:divBdr>
    </w:div>
    <w:div w:id="729111967">
      <w:bodyDiv w:val="1"/>
      <w:marLeft w:val="0"/>
      <w:marRight w:val="0"/>
      <w:marTop w:val="0"/>
      <w:marBottom w:val="0"/>
      <w:divBdr>
        <w:top w:val="none" w:sz="0" w:space="0" w:color="auto"/>
        <w:left w:val="none" w:sz="0" w:space="0" w:color="auto"/>
        <w:bottom w:val="none" w:sz="0" w:space="0" w:color="auto"/>
        <w:right w:val="none" w:sz="0" w:space="0" w:color="auto"/>
      </w:divBdr>
    </w:div>
    <w:div w:id="1527061730">
      <w:bodyDiv w:val="1"/>
      <w:marLeft w:val="0"/>
      <w:marRight w:val="0"/>
      <w:marTop w:val="0"/>
      <w:marBottom w:val="0"/>
      <w:divBdr>
        <w:top w:val="none" w:sz="0" w:space="0" w:color="auto"/>
        <w:left w:val="none" w:sz="0" w:space="0" w:color="auto"/>
        <w:bottom w:val="none" w:sz="0" w:space="0" w:color="auto"/>
        <w:right w:val="none" w:sz="0" w:space="0" w:color="auto"/>
      </w:divBdr>
    </w:div>
    <w:div w:id="19505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www.ala.org/news/press-releases/2018/07/public-library-association-adds-new-awareness-toolkit-suite-family-eng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19213-BA2C-49BC-B70E-2808324E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4</cp:revision>
  <dcterms:created xsi:type="dcterms:W3CDTF">2019-03-06T18:50:00Z</dcterms:created>
  <dcterms:modified xsi:type="dcterms:W3CDTF">2019-03-28T21:00:00Z</dcterms:modified>
</cp:coreProperties>
</file>