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C50C0" w14:textId="3810DB88" w:rsidR="0080442E" w:rsidRPr="00EB5091" w:rsidRDefault="328F3787" w:rsidP="000800A3">
      <w:pPr>
        <w:spacing w:line="480" w:lineRule="auto"/>
        <w:jc w:val="center"/>
        <w:rPr>
          <w:sz w:val="24"/>
          <w:szCs w:val="24"/>
        </w:rPr>
      </w:pPr>
      <w:r w:rsidRPr="328F3787">
        <w:rPr>
          <w:b/>
          <w:bCs/>
          <w:sz w:val="24"/>
          <w:szCs w:val="24"/>
        </w:rPr>
        <w:t>Guidance to libraries in support of patron privacy as it relates to contact tracing</w:t>
      </w:r>
    </w:p>
    <w:p w14:paraId="2BADD923" w14:textId="63B7E6FF" w:rsidR="0080442E" w:rsidRPr="00EB5091" w:rsidRDefault="328F3787" w:rsidP="000800A3">
      <w:pPr>
        <w:spacing w:line="240" w:lineRule="auto"/>
        <w:rPr>
          <w:sz w:val="24"/>
          <w:szCs w:val="24"/>
        </w:rPr>
      </w:pPr>
      <w:r w:rsidRPr="328F3787">
        <w:rPr>
          <w:sz w:val="24"/>
          <w:szCs w:val="24"/>
        </w:rPr>
        <w:t>On Tuesday, June 23, 2020, the Council of the American Library Association directed the ALA Executive Board to issue further guidance to libraries in support of patron privacy as it relates to contract tracing. This was part of a resolution that the Council passed on protecting privacy and safety in coronavirus-related library policy. The full resolution states:</w:t>
      </w:r>
    </w:p>
    <w:p w14:paraId="62D6A48B" w14:textId="6856035F" w:rsidR="0080442E" w:rsidRPr="00EB5091" w:rsidRDefault="0080442E" w:rsidP="000800A3">
      <w:pPr>
        <w:pStyle w:val="ListParagraph"/>
        <w:numPr>
          <w:ilvl w:val="0"/>
          <w:numId w:val="4"/>
        </w:numPr>
        <w:spacing w:line="240" w:lineRule="auto"/>
        <w:ind w:left="1080"/>
        <w:rPr>
          <w:rFonts w:cstheme="minorHAnsi"/>
          <w:sz w:val="24"/>
          <w:szCs w:val="24"/>
        </w:rPr>
      </w:pPr>
      <w:r w:rsidRPr="00EB5091">
        <w:rPr>
          <w:rFonts w:cstheme="minorHAnsi"/>
          <w:sz w:val="24"/>
          <w:szCs w:val="24"/>
        </w:rPr>
        <w:t>Resolved, the American Library Association (ALA) on behalf of its members</w:t>
      </w:r>
    </w:p>
    <w:p w14:paraId="5F734422" w14:textId="629179F0" w:rsidR="0080442E" w:rsidRPr="00EB5091" w:rsidRDefault="0080442E" w:rsidP="000800A3">
      <w:pPr>
        <w:spacing w:line="240" w:lineRule="auto"/>
        <w:ind w:left="360"/>
        <w:rPr>
          <w:rFonts w:cstheme="minorHAnsi"/>
          <w:sz w:val="24"/>
          <w:szCs w:val="24"/>
        </w:rPr>
      </w:pPr>
      <w:r w:rsidRPr="00EB5091">
        <w:rPr>
          <w:rFonts w:cstheme="minorHAnsi"/>
          <w:sz w:val="24"/>
          <w:szCs w:val="24"/>
        </w:rPr>
        <w:t>encourages libraries to adopt policies in response to the COVID-19 pandemic</w:t>
      </w:r>
    </w:p>
    <w:p w14:paraId="6409ABCF" w14:textId="77777777" w:rsidR="0080442E" w:rsidRPr="00EB5091" w:rsidRDefault="0080442E" w:rsidP="000800A3">
      <w:pPr>
        <w:spacing w:line="240" w:lineRule="auto"/>
        <w:ind w:left="360"/>
        <w:rPr>
          <w:rFonts w:cstheme="minorHAnsi"/>
          <w:sz w:val="24"/>
          <w:szCs w:val="24"/>
        </w:rPr>
      </w:pPr>
      <w:r w:rsidRPr="00EB5091">
        <w:rPr>
          <w:rFonts w:cstheme="minorHAnsi"/>
          <w:sz w:val="24"/>
          <w:szCs w:val="24"/>
        </w:rPr>
        <w:t>consistent with libraries’ core values of intellectual freedom and privacy;</w:t>
      </w:r>
    </w:p>
    <w:p w14:paraId="62110DC5" w14:textId="5BBACC9E" w:rsidR="0080442E" w:rsidRPr="00EB5091" w:rsidRDefault="0080442E" w:rsidP="000800A3">
      <w:pPr>
        <w:spacing w:line="240" w:lineRule="auto"/>
        <w:ind w:left="360"/>
        <w:rPr>
          <w:rFonts w:cstheme="minorHAnsi"/>
          <w:sz w:val="24"/>
          <w:szCs w:val="24"/>
        </w:rPr>
      </w:pPr>
      <w:r w:rsidRPr="00EB5091">
        <w:rPr>
          <w:rFonts w:cstheme="minorHAnsi"/>
          <w:sz w:val="24"/>
          <w:szCs w:val="24"/>
        </w:rPr>
        <w:t>encourages libraries to work with public health officials to disseminate crucial</w:t>
      </w:r>
    </w:p>
    <w:p w14:paraId="434A3C25" w14:textId="77777777" w:rsidR="0080442E" w:rsidRPr="00EB5091" w:rsidRDefault="0080442E" w:rsidP="000800A3">
      <w:pPr>
        <w:spacing w:line="240" w:lineRule="auto"/>
        <w:ind w:left="360"/>
        <w:rPr>
          <w:rFonts w:cstheme="minorHAnsi"/>
          <w:sz w:val="24"/>
          <w:szCs w:val="24"/>
        </w:rPr>
      </w:pPr>
      <w:r w:rsidRPr="00EB5091">
        <w:rPr>
          <w:rFonts w:cstheme="minorHAnsi"/>
          <w:sz w:val="24"/>
          <w:szCs w:val="24"/>
        </w:rPr>
        <w:t>information;</w:t>
      </w:r>
    </w:p>
    <w:p w14:paraId="11F241C5" w14:textId="7FEF2EEC" w:rsidR="0080442E" w:rsidRPr="00EB5091" w:rsidRDefault="0080442E" w:rsidP="000800A3">
      <w:pPr>
        <w:pStyle w:val="ListParagraph"/>
        <w:numPr>
          <w:ilvl w:val="0"/>
          <w:numId w:val="4"/>
        </w:numPr>
        <w:spacing w:line="240" w:lineRule="auto"/>
        <w:ind w:left="1080"/>
        <w:rPr>
          <w:rFonts w:cstheme="minorHAnsi"/>
          <w:sz w:val="24"/>
          <w:szCs w:val="24"/>
        </w:rPr>
      </w:pPr>
      <w:r w:rsidRPr="00EB5091">
        <w:rPr>
          <w:rFonts w:cstheme="minorHAnsi"/>
          <w:sz w:val="24"/>
          <w:szCs w:val="24"/>
        </w:rPr>
        <w:t>encourages libraries to modify services and practices to protect patrons and</w:t>
      </w:r>
    </w:p>
    <w:p w14:paraId="15D1CC61" w14:textId="77777777" w:rsidR="0080442E" w:rsidRPr="00EB5091" w:rsidRDefault="0080442E" w:rsidP="000800A3">
      <w:pPr>
        <w:spacing w:line="240" w:lineRule="auto"/>
        <w:ind w:left="360"/>
        <w:rPr>
          <w:rFonts w:cstheme="minorHAnsi"/>
          <w:sz w:val="24"/>
          <w:szCs w:val="24"/>
        </w:rPr>
      </w:pPr>
      <w:r w:rsidRPr="00EB5091">
        <w:rPr>
          <w:rFonts w:cstheme="minorHAnsi"/>
          <w:sz w:val="24"/>
          <w:szCs w:val="24"/>
        </w:rPr>
        <w:t>staff in the support of the work of first responders;</w:t>
      </w:r>
    </w:p>
    <w:p w14:paraId="2C9A665A" w14:textId="6BE3FAC5" w:rsidR="0080442E" w:rsidRPr="00EB5091" w:rsidRDefault="0080442E" w:rsidP="000800A3">
      <w:pPr>
        <w:pStyle w:val="ListParagraph"/>
        <w:numPr>
          <w:ilvl w:val="0"/>
          <w:numId w:val="4"/>
        </w:numPr>
        <w:spacing w:line="240" w:lineRule="auto"/>
        <w:ind w:left="1080"/>
        <w:rPr>
          <w:rFonts w:cstheme="minorHAnsi"/>
          <w:sz w:val="24"/>
          <w:szCs w:val="24"/>
        </w:rPr>
      </w:pPr>
      <w:r w:rsidRPr="00EB5091">
        <w:rPr>
          <w:rFonts w:cstheme="minorHAnsi"/>
          <w:sz w:val="24"/>
          <w:szCs w:val="24"/>
        </w:rPr>
        <w:t>encourages libraries to protect our patrons and maintain the trust of our</w:t>
      </w:r>
    </w:p>
    <w:p w14:paraId="3A555E9E" w14:textId="77777777" w:rsidR="0080442E" w:rsidRPr="00EB5091" w:rsidRDefault="0080442E" w:rsidP="000800A3">
      <w:pPr>
        <w:spacing w:line="240" w:lineRule="auto"/>
        <w:ind w:left="360"/>
        <w:rPr>
          <w:rFonts w:cstheme="minorHAnsi"/>
          <w:sz w:val="24"/>
          <w:szCs w:val="24"/>
        </w:rPr>
      </w:pPr>
      <w:r w:rsidRPr="00EB5091">
        <w:rPr>
          <w:rFonts w:cstheme="minorHAnsi"/>
          <w:sz w:val="24"/>
          <w:szCs w:val="24"/>
        </w:rPr>
        <w:t>community by not collecting data for non-library purposes, including contact</w:t>
      </w:r>
    </w:p>
    <w:p w14:paraId="781B97A8" w14:textId="77777777" w:rsidR="0080442E" w:rsidRPr="00EB5091" w:rsidRDefault="0080442E" w:rsidP="000800A3">
      <w:pPr>
        <w:spacing w:line="240" w:lineRule="auto"/>
        <w:ind w:left="360"/>
        <w:rPr>
          <w:rFonts w:cstheme="minorHAnsi"/>
          <w:sz w:val="24"/>
          <w:szCs w:val="24"/>
        </w:rPr>
      </w:pPr>
      <w:r w:rsidRPr="00EB5091">
        <w:rPr>
          <w:rFonts w:cstheme="minorHAnsi"/>
          <w:sz w:val="24"/>
          <w:szCs w:val="24"/>
        </w:rPr>
        <w:t>tracing;</w:t>
      </w:r>
    </w:p>
    <w:p w14:paraId="5595F414" w14:textId="3AC10B68" w:rsidR="0080442E" w:rsidRPr="00EB5091" w:rsidRDefault="0080442E" w:rsidP="000800A3">
      <w:pPr>
        <w:pStyle w:val="ListParagraph"/>
        <w:numPr>
          <w:ilvl w:val="0"/>
          <w:numId w:val="4"/>
        </w:numPr>
        <w:spacing w:line="240" w:lineRule="auto"/>
        <w:ind w:left="1080"/>
        <w:rPr>
          <w:rFonts w:cstheme="minorHAnsi"/>
          <w:sz w:val="24"/>
          <w:szCs w:val="24"/>
        </w:rPr>
      </w:pPr>
      <w:r w:rsidRPr="00EB5091">
        <w:rPr>
          <w:rFonts w:cstheme="minorHAnsi"/>
          <w:sz w:val="24"/>
          <w:szCs w:val="24"/>
        </w:rPr>
        <w:t>directs the ALA Executive Board to issue further guidance to libraries in support of</w:t>
      </w:r>
    </w:p>
    <w:p w14:paraId="34768485" w14:textId="77777777" w:rsidR="0080442E" w:rsidRPr="00EB5091" w:rsidRDefault="392159C4" w:rsidP="000800A3">
      <w:pPr>
        <w:spacing w:line="240" w:lineRule="auto"/>
        <w:ind w:left="360"/>
        <w:rPr>
          <w:rFonts w:cstheme="minorHAnsi"/>
          <w:sz w:val="24"/>
          <w:szCs w:val="24"/>
        </w:rPr>
      </w:pPr>
      <w:r w:rsidRPr="392159C4">
        <w:rPr>
          <w:sz w:val="24"/>
          <w:szCs w:val="24"/>
        </w:rPr>
        <w:t>patron privacy as it relates to contact tracing.</w:t>
      </w:r>
    </w:p>
    <w:p w14:paraId="1C41651B" w14:textId="5ED50C79" w:rsidR="0080442E" w:rsidRPr="00EB5091" w:rsidRDefault="29632390" w:rsidP="000800A3">
      <w:pPr>
        <w:spacing w:line="240" w:lineRule="auto"/>
        <w:rPr>
          <w:sz w:val="24"/>
          <w:szCs w:val="24"/>
        </w:rPr>
      </w:pPr>
      <w:r w:rsidRPr="5F07CF99">
        <w:rPr>
          <w:sz w:val="24"/>
          <w:szCs w:val="24"/>
        </w:rPr>
        <w:t xml:space="preserve">Becky </w:t>
      </w:r>
      <w:proofErr w:type="spellStart"/>
      <w:r w:rsidRPr="5F07CF99">
        <w:rPr>
          <w:sz w:val="24"/>
          <w:szCs w:val="24"/>
        </w:rPr>
        <w:t>Yoose</w:t>
      </w:r>
      <w:proofErr w:type="spellEnd"/>
      <w:r w:rsidRPr="5F07CF99">
        <w:rPr>
          <w:sz w:val="24"/>
          <w:szCs w:val="24"/>
        </w:rPr>
        <w:t xml:space="preserve"> and Erin Berman wrote up </w:t>
      </w:r>
      <w:hyperlink r:id="rId11">
        <w:r w:rsidRPr="5F07CF99">
          <w:rPr>
            <w:rStyle w:val="Hyperlink"/>
            <w:sz w:val="24"/>
            <w:szCs w:val="24"/>
          </w:rPr>
          <w:t>recommendations</w:t>
        </w:r>
      </w:hyperlink>
      <w:r w:rsidRPr="5F07CF99">
        <w:rPr>
          <w:sz w:val="24"/>
          <w:szCs w:val="24"/>
        </w:rPr>
        <w:t xml:space="preserve"> in their June 5, 2020 Office of Intellectual Freedom blog post, “The Privacy Perils of Contact Tracing in Libraries.” The Executive Board shares their recommendations and </w:t>
      </w:r>
      <w:commentRangeStart w:id="0"/>
      <w:r w:rsidRPr="5F07CF99">
        <w:rPr>
          <w:sz w:val="24"/>
          <w:szCs w:val="24"/>
        </w:rPr>
        <w:t xml:space="preserve">includes </w:t>
      </w:r>
      <w:commentRangeEnd w:id="0"/>
      <w:r w:rsidR="0080442E">
        <w:commentReference w:id="0"/>
      </w:r>
      <w:r w:rsidRPr="5F07CF99">
        <w:rPr>
          <w:sz w:val="24"/>
          <w:szCs w:val="24"/>
        </w:rPr>
        <w:t>the following:</w:t>
      </w:r>
    </w:p>
    <w:p w14:paraId="7409D488" w14:textId="1C8AF1C9" w:rsidR="0080442E" w:rsidRPr="00EB5091" w:rsidRDefault="0080442E" w:rsidP="000800A3">
      <w:pPr>
        <w:pStyle w:val="ListParagraph"/>
        <w:numPr>
          <w:ilvl w:val="0"/>
          <w:numId w:val="5"/>
        </w:numPr>
        <w:spacing w:line="240" w:lineRule="auto"/>
        <w:rPr>
          <w:color w:val="333333"/>
          <w:sz w:val="24"/>
          <w:szCs w:val="24"/>
          <w:shd w:val="clear" w:color="auto" w:fill="FFFFFF"/>
        </w:rPr>
      </w:pPr>
      <w:r w:rsidRPr="392159C4">
        <w:rPr>
          <w:color w:val="333333"/>
          <w:sz w:val="24"/>
          <w:szCs w:val="24"/>
          <w:shd w:val="clear" w:color="auto" w:fill="FFFFFF"/>
        </w:rPr>
        <w:t xml:space="preserve">Libraries should only perform contact tracing when mandated by </w:t>
      </w:r>
      <w:r w:rsidR="29632390" w:rsidRPr="29632390">
        <w:rPr>
          <w:color w:val="333333"/>
          <w:sz w:val="24"/>
          <w:szCs w:val="24"/>
        </w:rPr>
        <w:t xml:space="preserve">law or a government agency or elected official with responsibility for </w:t>
      </w:r>
      <w:commentRangeStart w:id="1"/>
      <w:r w:rsidRPr="392159C4">
        <w:rPr>
          <w:color w:val="333333"/>
          <w:sz w:val="24"/>
          <w:szCs w:val="24"/>
          <w:shd w:val="clear" w:color="auto" w:fill="FFFFFF"/>
        </w:rPr>
        <w:t>public health</w:t>
      </w:r>
      <w:r w:rsidR="29632390" w:rsidRPr="29632390">
        <w:rPr>
          <w:color w:val="333333"/>
          <w:sz w:val="24"/>
          <w:szCs w:val="24"/>
        </w:rPr>
        <w:t xml:space="preserve">.  Libraries should follow data minimization procedures and only collect what is specifically required by the public health, local agency, or legal mandate. </w:t>
      </w:r>
      <w:commentRangeEnd w:id="1"/>
      <w:r>
        <w:commentReference w:id="1"/>
      </w:r>
    </w:p>
    <w:p w14:paraId="4E8D6EA9" w14:textId="383396B4" w:rsidR="00765271" w:rsidRPr="00EB5091" w:rsidRDefault="29632390" w:rsidP="000800A3">
      <w:pPr>
        <w:pStyle w:val="ListParagraph"/>
        <w:numPr>
          <w:ilvl w:val="0"/>
          <w:numId w:val="5"/>
        </w:numPr>
        <w:spacing w:line="240" w:lineRule="auto"/>
        <w:rPr>
          <w:color w:val="333333"/>
          <w:sz w:val="24"/>
          <w:szCs w:val="24"/>
          <w:shd w:val="clear" w:color="auto" w:fill="FFFFFF"/>
        </w:rPr>
      </w:pPr>
      <w:r w:rsidRPr="29632390">
        <w:rPr>
          <w:color w:val="333333"/>
          <w:sz w:val="24"/>
          <w:szCs w:val="24"/>
        </w:rPr>
        <w:t>If the library is required to engage in contact tracing, p</w:t>
      </w:r>
      <w:r w:rsidR="00765271" w:rsidRPr="392159C4">
        <w:rPr>
          <w:color w:val="333333"/>
          <w:sz w:val="24"/>
          <w:szCs w:val="24"/>
          <w:shd w:val="clear" w:color="auto" w:fill="FFFFFF"/>
        </w:rPr>
        <w:t>rocedures should be in place to provide  access to library services to</w:t>
      </w:r>
      <w:commentRangeStart w:id="2"/>
      <w:r w:rsidR="00765271" w:rsidRPr="392159C4">
        <w:rPr>
          <w:color w:val="333333"/>
          <w:sz w:val="24"/>
          <w:szCs w:val="24"/>
          <w:shd w:val="clear" w:color="auto" w:fill="FFFFFF"/>
        </w:rPr>
        <w:t xml:space="preserve"> </w:t>
      </w:r>
      <w:r w:rsidR="72E26E68" w:rsidRPr="392159C4">
        <w:rPr>
          <w:color w:val="333333"/>
          <w:sz w:val="24"/>
          <w:szCs w:val="24"/>
          <w:shd w:val="clear" w:color="auto" w:fill="FFFFFF"/>
        </w:rPr>
        <w:t>users</w:t>
      </w:r>
      <w:commentRangeEnd w:id="2"/>
      <w:r w:rsidR="00765271">
        <w:commentReference w:id="2"/>
      </w:r>
      <w:r w:rsidR="00765271" w:rsidRPr="392159C4">
        <w:rPr>
          <w:color w:val="333333"/>
          <w:sz w:val="24"/>
          <w:szCs w:val="24"/>
          <w:shd w:val="clear" w:color="auto" w:fill="FFFFFF"/>
        </w:rPr>
        <w:t xml:space="preserve"> who choose not to share </w:t>
      </w:r>
      <w:r w:rsidRPr="29632390">
        <w:rPr>
          <w:color w:val="333333"/>
          <w:sz w:val="24"/>
          <w:szCs w:val="24"/>
        </w:rPr>
        <w:t xml:space="preserve">personally identifiable information or </w:t>
      </w:r>
      <w:r w:rsidR="00765271" w:rsidRPr="392159C4">
        <w:rPr>
          <w:color w:val="333333"/>
          <w:sz w:val="24"/>
          <w:szCs w:val="24"/>
          <w:shd w:val="clear" w:color="auto" w:fill="FFFFFF"/>
        </w:rPr>
        <w:t xml:space="preserve">contact </w:t>
      </w:r>
      <w:r w:rsidRPr="29632390">
        <w:rPr>
          <w:color w:val="333333"/>
          <w:sz w:val="24"/>
          <w:szCs w:val="24"/>
        </w:rPr>
        <w:t xml:space="preserve">tracing </w:t>
      </w:r>
      <w:r w:rsidR="00765271" w:rsidRPr="392159C4">
        <w:rPr>
          <w:color w:val="333333"/>
          <w:sz w:val="24"/>
          <w:szCs w:val="24"/>
          <w:shd w:val="clear" w:color="auto" w:fill="FFFFFF"/>
        </w:rPr>
        <w:t xml:space="preserve"> information.</w:t>
      </w:r>
    </w:p>
    <w:p w14:paraId="6D2BAB72" w14:textId="00383628" w:rsidR="00765271" w:rsidRPr="00EB5091" w:rsidRDefault="00765271" w:rsidP="000800A3">
      <w:pPr>
        <w:pStyle w:val="ListParagraph"/>
        <w:numPr>
          <w:ilvl w:val="0"/>
          <w:numId w:val="5"/>
        </w:numPr>
        <w:spacing w:line="240" w:lineRule="auto"/>
        <w:rPr>
          <w:color w:val="333333"/>
          <w:sz w:val="24"/>
          <w:szCs w:val="24"/>
          <w:shd w:val="clear" w:color="auto" w:fill="FFFFFF"/>
        </w:rPr>
      </w:pPr>
      <w:r w:rsidRPr="392159C4">
        <w:rPr>
          <w:color w:val="333333"/>
          <w:sz w:val="24"/>
          <w:szCs w:val="24"/>
          <w:shd w:val="clear" w:color="auto" w:fill="FFFFFF"/>
        </w:rPr>
        <w:t xml:space="preserve">Library staff should be assigned to collect </w:t>
      </w:r>
      <w:r w:rsidR="18A9506B" w:rsidRPr="392159C4">
        <w:rPr>
          <w:color w:val="333333"/>
          <w:sz w:val="24"/>
          <w:szCs w:val="24"/>
          <w:shd w:val="clear" w:color="auto" w:fill="FFFFFF"/>
        </w:rPr>
        <w:t>any contract tracing</w:t>
      </w:r>
      <w:r w:rsidRPr="392159C4">
        <w:rPr>
          <w:color w:val="333333"/>
          <w:sz w:val="24"/>
          <w:szCs w:val="24"/>
          <w:shd w:val="clear" w:color="auto" w:fill="FFFFFF"/>
        </w:rPr>
        <w:t xml:space="preserve"> information privately from users and should be sure that patrons cannot see </w:t>
      </w:r>
      <w:r w:rsidR="29632390" w:rsidRPr="29632390">
        <w:rPr>
          <w:color w:val="333333"/>
          <w:sz w:val="24"/>
          <w:szCs w:val="24"/>
        </w:rPr>
        <w:t xml:space="preserve">or access </w:t>
      </w:r>
      <w:r w:rsidRPr="392159C4">
        <w:rPr>
          <w:color w:val="333333"/>
          <w:sz w:val="24"/>
          <w:szCs w:val="24"/>
          <w:shd w:val="clear" w:color="auto" w:fill="FFFFFF"/>
        </w:rPr>
        <w:t>any list</w:t>
      </w:r>
      <w:r w:rsidR="29632390" w:rsidRPr="29632390">
        <w:rPr>
          <w:color w:val="333333"/>
          <w:sz w:val="24"/>
          <w:szCs w:val="24"/>
        </w:rPr>
        <w:t xml:space="preserve"> kept for the purpose of collecting personally identifiable information</w:t>
      </w:r>
      <w:r w:rsidRPr="392159C4">
        <w:rPr>
          <w:color w:val="333333"/>
          <w:sz w:val="24"/>
          <w:szCs w:val="24"/>
          <w:shd w:val="clear" w:color="auto" w:fill="FFFFFF"/>
        </w:rPr>
        <w:t>.</w:t>
      </w:r>
    </w:p>
    <w:p w14:paraId="5A9A8A4D" w14:textId="586AA458" w:rsidR="00765271" w:rsidRPr="00EB5091" w:rsidRDefault="00765271" w:rsidP="000800A3">
      <w:pPr>
        <w:pStyle w:val="ListParagraph"/>
        <w:numPr>
          <w:ilvl w:val="0"/>
          <w:numId w:val="5"/>
        </w:numPr>
        <w:spacing w:line="240" w:lineRule="auto"/>
        <w:rPr>
          <w:color w:val="333333"/>
          <w:sz w:val="24"/>
          <w:szCs w:val="24"/>
          <w:shd w:val="clear" w:color="auto" w:fill="FFFFFF"/>
        </w:rPr>
      </w:pPr>
      <w:r w:rsidRPr="392159C4">
        <w:rPr>
          <w:color w:val="333333"/>
          <w:sz w:val="24"/>
          <w:szCs w:val="24"/>
          <w:shd w:val="clear" w:color="auto" w:fill="FFFFFF"/>
        </w:rPr>
        <w:t>Data collected for contact tracing should not be used for any</w:t>
      </w:r>
      <w:r w:rsidR="29632390" w:rsidRPr="29632390">
        <w:rPr>
          <w:color w:val="333333"/>
          <w:sz w:val="24"/>
          <w:szCs w:val="24"/>
        </w:rPr>
        <w:t xml:space="preserve"> other purpose. </w:t>
      </w:r>
      <w:r w:rsidRPr="392159C4">
        <w:rPr>
          <w:color w:val="333333"/>
          <w:sz w:val="24"/>
          <w:szCs w:val="24"/>
          <w:shd w:val="clear" w:color="auto" w:fill="FFFFFF"/>
        </w:rPr>
        <w:t>.</w:t>
      </w:r>
    </w:p>
    <w:p w14:paraId="0B6AADA4" w14:textId="2E5FBBA3" w:rsidR="00765271" w:rsidRPr="00EB5091" w:rsidRDefault="00765271" w:rsidP="000800A3">
      <w:pPr>
        <w:pStyle w:val="ListParagraph"/>
        <w:numPr>
          <w:ilvl w:val="0"/>
          <w:numId w:val="5"/>
        </w:numPr>
        <w:spacing w:line="240" w:lineRule="auto"/>
        <w:rPr>
          <w:sz w:val="24"/>
          <w:szCs w:val="24"/>
        </w:rPr>
      </w:pPr>
      <w:r w:rsidRPr="392159C4">
        <w:rPr>
          <w:color w:val="333333"/>
          <w:sz w:val="24"/>
          <w:szCs w:val="24"/>
          <w:shd w:val="clear" w:color="auto" w:fill="FFFFFF"/>
        </w:rPr>
        <w:t>Physical logs should be stored in a secure drawer or cabinet in a locked office when not in use. Logs should be shredded as soon as permitted by</w:t>
      </w:r>
      <w:r w:rsidR="29632390" w:rsidRPr="29632390">
        <w:rPr>
          <w:color w:val="333333"/>
          <w:sz w:val="24"/>
          <w:szCs w:val="24"/>
        </w:rPr>
        <w:t xml:space="preserve"> law.</w:t>
      </w:r>
    </w:p>
    <w:p w14:paraId="1712A6A1" w14:textId="4ADD11CE" w:rsidR="392159C4" w:rsidRDefault="29632390" w:rsidP="000800A3">
      <w:pPr>
        <w:pStyle w:val="ListParagraph"/>
        <w:numPr>
          <w:ilvl w:val="0"/>
          <w:numId w:val="5"/>
        </w:numPr>
        <w:spacing w:line="240" w:lineRule="auto"/>
        <w:rPr>
          <w:sz w:val="24"/>
          <w:szCs w:val="24"/>
        </w:rPr>
      </w:pPr>
      <w:r w:rsidRPr="29632390">
        <w:rPr>
          <w:color w:val="333333"/>
          <w:sz w:val="24"/>
          <w:szCs w:val="24"/>
        </w:rPr>
        <w:lastRenderedPageBreak/>
        <w:t xml:space="preserve">If a physical log contains patrons’ personally identifiable information or allows third parties to identify library patrons, that log is a record protected by the state library confidentiality statute.  The log, and the information contained in the log, should only be shared with third parties as allowed under that statute.  Libraries should consult with their legal counsel to ascertain their responsibilities under the law. </w:t>
      </w:r>
    </w:p>
    <w:p w14:paraId="2BA0CC32" w14:textId="441D5549" w:rsidR="00765271" w:rsidRPr="00EB5091" w:rsidRDefault="328F3787" w:rsidP="000800A3">
      <w:pPr>
        <w:pStyle w:val="ListParagraph"/>
        <w:spacing w:line="240" w:lineRule="auto"/>
        <w:ind w:left="0"/>
        <w:rPr>
          <w:sz w:val="24"/>
          <w:szCs w:val="24"/>
        </w:rPr>
      </w:pPr>
      <w:r w:rsidRPr="328F3787">
        <w:rPr>
          <w:sz w:val="24"/>
          <w:szCs w:val="24"/>
        </w:rPr>
        <w:t>For libraries that</w:t>
      </w:r>
      <w:commentRangeStart w:id="3"/>
      <w:r w:rsidRPr="328F3787">
        <w:rPr>
          <w:sz w:val="24"/>
          <w:szCs w:val="24"/>
        </w:rPr>
        <w:t xml:space="preserve"> </w:t>
      </w:r>
      <w:commentRangeEnd w:id="3"/>
      <w:r w:rsidR="00765271">
        <w:commentReference w:id="3"/>
      </w:r>
      <w:commentRangeStart w:id="4"/>
      <w:r w:rsidRPr="328F3787">
        <w:rPr>
          <w:sz w:val="24"/>
          <w:szCs w:val="24"/>
        </w:rPr>
        <w:t xml:space="preserve">are required to log patrons’ </w:t>
      </w:r>
      <w:commentRangeEnd w:id="4"/>
      <w:r w:rsidR="00765271">
        <w:commentReference w:id="4"/>
      </w:r>
      <w:r w:rsidRPr="328F3787">
        <w:rPr>
          <w:sz w:val="24"/>
          <w:szCs w:val="24"/>
        </w:rPr>
        <w:t xml:space="preserve">contact information, </w:t>
      </w:r>
      <w:r w:rsidR="000800A3" w:rsidRPr="328F3787">
        <w:rPr>
          <w:sz w:val="24"/>
          <w:szCs w:val="24"/>
        </w:rPr>
        <w:t>we encourage</w:t>
      </w:r>
      <w:r w:rsidRPr="328F3787">
        <w:rPr>
          <w:sz w:val="24"/>
          <w:szCs w:val="24"/>
        </w:rPr>
        <w:t xml:space="preserve"> libraries to check in with the government agency or elected official to determine when contact logging can be stopped. It may be helpful to have a conversation about how patron information </w:t>
      </w:r>
      <w:r w:rsidR="000800A3" w:rsidRPr="328F3787">
        <w:rPr>
          <w:sz w:val="24"/>
          <w:szCs w:val="24"/>
        </w:rPr>
        <w:t>is protected</w:t>
      </w:r>
      <w:r w:rsidRPr="328F3787">
        <w:rPr>
          <w:sz w:val="24"/>
          <w:szCs w:val="24"/>
        </w:rPr>
        <w:t xml:space="preserve"> under statute and is treated as confidential information. and to give examples of why this is so important. For </w:t>
      </w:r>
      <w:r w:rsidR="000800A3" w:rsidRPr="328F3787">
        <w:rPr>
          <w:sz w:val="24"/>
          <w:szCs w:val="24"/>
        </w:rPr>
        <w:t>example, topics</w:t>
      </w:r>
      <w:r w:rsidRPr="328F3787">
        <w:rPr>
          <w:sz w:val="24"/>
          <w:szCs w:val="24"/>
        </w:rPr>
        <w:t xml:space="preserve"> for conversation might be how the law requires that libraries keep private what a patron has checked out  how it may be important for a patron’s safety or wellness that the library  keep that information private, and how and that in many library systems, patrons’ borrowing history is automatically disconnected from their borrower card information upon checking in an item, unless that patron chooses to save their borrowing history.</w:t>
      </w:r>
    </w:p>
    <w:p w14:paraId="56F623E3" w14:textId="68219038" w:rsidR="0080442E" w:rsidRDefault="0080442E" w:rsidP="000800A3">
      <w:pPr>
        <w:spacing w:line="240" w:lineRule="auto"/>
      </w:pPr>
    </w:p>
    <w:sectPr w:rsidR="0080442E">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est User" w:date="2021-05-05T16:09:00Z" w:initials="GU">
    <w:p w14:paraId="5638019F" w14:textId="0CC8849D" w:rsidR="392159C4" w:rsidRDefault="392159C4">
      <w:r>
        <w:t>typo</w:t>
      </w:r>
      <w:r>
        <w:annotationRef/>
      </w:r>
    </w:p>
  </w:comment>
  <w:comment w:id="1" w:author="Guest User" w:date="2021-05-05T16:13:00Z" w:initials="GU">
    <w:p w14:paraId="59E63265" w14:textId="3A01C4D0" w:rsidR="392159C4" w:rsidRDefault="392159C4">
      <w:r>
        <w:t>This statement is a non-starter for employees within state agencies.</w:t>
      </w:r>
      <w:r>
        <w:annotationRef/>
      </w:r>
      <w:r>
        <w:annotationRef/>
      </w:r>
    </w:p>
  </w:comment>
  <w:comment w:id="2" w:author="Guest User" w:date="2021-05-06T13:40:00Z" w:initials="GU">
    <w:p w14:paraId="66C0DB5E" w14:textId="3660050B" w:rsidR="392159C4" w:rsidRDefault="392159C4">
      <w:r>
        <w:t>Current ALA policy documents use the phrase "</w:t>
      </w:r>
      <w:proofErr w:type="spellStart"/>
      <w:r>
        <w:t>libary</w:t>
      </w:r>
      <w:proofErr w:type="spellEnd"/>
      <w:r>
        <w:t xml:space="preserve"> user" rather than "patron."  Recommend that the uses of patron be replaced with "library user" or "user" to assure that the guidance is consistent with our policy documents.</w:t>
      </w:r>
      <w:r>
        <w:annotationRef/>
      </w:r>
      <w:r>
        <w:annotationRef/>
      </w:r>
      <w:r>
        <w:annotationRef/>
      </w:r>
    </w:p>
  </w:comment>
  <w:comment w:id="3" w:author="Guest User" w:date="2021-05-05T16:15:00Z" w:initials="GU">
    <w:p w14:paraId="08898E5E" w14:textId="12F02AA2" w:rsidR="392159C4" w:rsidRDefault="392159C4">
      <w:r>
        <w:t>that (not who)</w:t>
      </w:r>
      <w:r>
        <w:annotationRef/>
      </w:r>
    </w:p>
  </w:comment>
  <w:comment w:id="4" w:author="Guest User" w:date="2021-05-05T16:15:00Z" w:initials="GU">
    <w:p w14:paraId="02566C0B" w14:textId="1DA206FD" w:rsidR="392159C4" w:rsidRDefault="392159C4">
      <w:r>
        <w:t xml:space="preserve">Some libraries may voluntarily choose to contact log. </w:t>
      </w:r>
      <w:r>
        <w:annotationRef/>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38019F" w15:done="1"/>
  <w15:commentEx w15:paraId="59E63265" w15:done="1"/>
  <w15:commentEx w15:paraId="66C0DB5E" w15:done="1"/>
  <w15:commentEx w15:paraId="08898E5E" w15:done="1"/>
  <w15:commentEx w15:paraId="02566C0B"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147BF55E" w16cex:dateUtc="2021-05-05T23:09:00Z"/>
  <w16cex:commentExtensible w16cex:durableId="0BC3810D" w16cex:dateUtc="2021-05-05T23:13:00Z"/>
  <w16cex:commentExtensible w16cex:durableId="2CB1F825" w16cex:dateUtc="2021-05-06T18:40:00Z"/>
  <w16cex:commentExtensible w16cex:durableId="4A9D1B6A" w16cex:dateUtc="2021-05-05T23:15:00Z"/>
  <w16cex:commentExtensible w16cex:durableId="61D5410D" w16cex:dateUtc="2021-05-05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38019F" w16cid:durableId="147BF55E"/>
  <w16cid:commentId w16cid:paraId="59E63265" w16cid:durableId="0BC3810D"/>
  <w16cid:commentId w16cid:paraId="66C0DB5E" w16cid:durableId="2CB1F825"/>
  <w16cid:commentId w16cid:paraId="08898E5E" w16cid:durableId="4A9D1B6A"/>
  <w16cid:commentId w16cid:paraId="02566C0B" w16cid:durableId="61D541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72F6BD" w14:textId="77777777" w:rsidR="009E3258" w:rsidRDefault="009E3258" w:rsidP="000800A3">
      <w:pPr>
        <w:spacing w:after="0" w:line="240" w:lineRule="auto"/>
      </w:pPr>
      <w:r>
        <w:separator/>
      </w:r>
    </w:p>
  </w:endnote>
  <w:endnote w:type="continuationSeparator" w:id="0">
    <w:p w14:paraId="4BCECA0F" w14:textId="77777777" w:rsidR="009E3258" w:rsidRDefault="009E3258" w:rsidP="00080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62194" w14:textId="77777777" w:rsidR="009E3258" w:rsidRDefault="009E3258" w:rsidP="000800A3">
      <w:pPr>
        <w:spacing w:after="0" w:line="240" w:lineRule="auto"/>
      </w:pPr>
      <w:r>
        <w:separator/>
      </w:r>
    </w:p>
  </w:footnote>
  <w:footnote w:type="continuationSeparator" w:id="0">
    <w:p w14:paraId="3177B6DF" w14:textId="77777777" w:rsidR="009E3258" w:rsidRDefault="009E3258" w:rsidP="00080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F33B3" w14:textId="138871D0" w:rsidR="000800A3" w:rsidRPr="00802F42" w:rsidRDefault="000800A3" w:rsidP="000800A3">
    <w:pPr>
      <w:jc w:val="right"/>
      <w:rPr>
        <w:rFonts w:eastAsia="Times New Roman" w:cstheme="minorHAnsi"/>
        <w:b/>
      </w:rPr>
    </w:pPr>
    <w:r>
      <w:rPr>
        <w:rFonts w:eastAsia="Times New Roman" w:cstheme="minorHAnsi"/>
        <w:b/>
      </w:rPr>
      <w:t>2</w:t>
    </w:r>
    <w:r w:rsidRPr="00802F42">
      <w:rPr>
        <w:rFonts w:eastAsia="Times New Roman" w:cstheme="minorHAnsi"/>
        <w:b/>
      </w:rPr>
      <w:t>0</w:t>
    </w:r>
    <w:r>
      <w:rPr>
        <w:rFonts w:eastAsia="Times New Roman" w:cstheme="minorHAnsi"/>
        <w:b/>
      </w:rPr>
      <w:t>20</w:t>
    </w:r>
    <w:r w:rsidRPr="00802F42">
      <w:rPr>
        <w:rFonts w:eastAsia="Times New Roman" w:cstheme="minorHAnsi"/>
        <w:b/>
      </w:rPr>
      <w:t>-202</w:t>
    </w:r>
    <w:r>
      <w:rPr>
        <w:rFonts w:eastAsia="Times New Roman" w:cstheme="minorHAnsi"/>
        <w:b/>
      </w:rPr>
      <w:t>1</w:t>
    </w:r>
    <w:r w:rsidRPr="00802F42">
      <w:rPr>
        <w:rFonts w:eastAsia="Times New Roman" w:cstheme="minorHAnsi"/>
        <w:b/>
      </w:rPr>
      <w:t xml:space="preserve"> ALA CD#</w:t>
    </w:r>
    <w:r>
      <w:rPr>
        <w:rFonts w:eastAsia="Times New Roman" w:cstheme="minorHAnsi"/>
        <w:b/>
      </w:rPr>
      <w:t>49</w:t>
    </w:r>
    <w:r>
      <w:rPr>
        <w:rFonts w:eastAsia="Times New Roman" w:cstheme="minorHAnsi"/>
        <w:b/>
      </w:rPr>
      <w:br/>
    </w:r>
    <w:r w:rsidRPr="00802F42">
      <w:rPr>
        <w:rFonts w:eastAsia="Times New Roman" w:cstheme="minorHAnsi"/>
        <w:b/>
      </w:rPr>
      <w:t>202</w:t>
    </w:r>
    <w:r>
      <w:rPr>
        <w:rFonts w:eastAsia="Times New Roman" w:cstheme="minorHAnsi"/>
        <w:b/>
      </w:rPr>
      <w:t>1</w:t>
    </w:r>
    <w:r w:rsidRPr="00802F42">
      <w:rPr>
        <w:rFonts w:eastAsia="Times New Roman" w:cstheme="minorHAnsi"/>
        <w:b/>
      </w:rPr>
      <w:t xml:space="preserve"> ALA Virtual </w:t>
    </w:r>
    <w:r>
      <w:rPr>
        <w:rFonts w:eastAsia="Times New Roman" w:cstheme="minorHAnsi"/>
        <w:b/>
      </w:rPr>
      <w:t>Annual Conference</w:t>
    </w:r>
  </w:p>
  <w:p w14:paraId="6FE44513" w14:textId="77777777" w:rsidR="000800A3" w:rsidRDefault="000800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4692"/>
    <w:multiLevelType w:val="hybridMultilevel"/>
    <w:tmpl w:val="3984F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F5144"/>
    <w:multiLevelType w:val="hybridMultilevel"/>
    <w:tmpl w:val="D6668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77D43"/>
    <w:multiLevelType w:val="hybridMultilevel"/>
    <w:tmpl w:val="ADF41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B2341"/>
    <w:multiLevelType w:val="hybridMultilevel"/>
    <w:tmpl w:val="B8CAAA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1266BF"/>
    <w:multiLevelType w:val="hybridMultilevel"/>
    <w:tmpl w:val="029E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est User">
    <w15:presenceInfo w15:providerId="AD" w15:userId="S::urn:spo:anon#75859190344886d34b9aa3f35fdd1a8242db9d515418ea030ee3f05c6b0b25e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42E"/>
    <w:rsid w:val="000800A3"/>
    <w:rsid w:val="00765271"/>
    <w:rsid w:val="0080442E"/>
    <w:rsid w:val="009E3258"/>
    <w:rsid w:val="00C26307"/>
    <w:rsid w:val="00E23C75"/>
    <w:rsid w:val="00EB5091"/>
    <w:rsid w:val="01B26FAB"/>
    <w:rsid w:val="0821B12F"/>
    <w:rsid w:val="1682DC3B"/>
    <w:rsid w:val="18A9506B"/>
    <w:rsid w:val="1BF50D7B"/>
    <w:rsid w:val="21491AA8"/>
    <w:rsid w:val="29632390"/>
    <w:rsid w:val="328F3787"/>
    <w:rsid w:val="35F5DB8A"/>
    <w:rsid w:val="392159C4"/>
    <w:rsid w:val="3BB5221A"/>
    <w:rsid w:val="3C651D0E"/>
    <w:rsid w:val="43AEF928"/>
    <w:rsid w:val="4C6A0601"/>
    <w:rsid w:val="4F887E66"/>
    <w:rsid w:val="52D94785"/>
    <w:rsid w:val="547517E6"/>
    <w:rsid w:val="5F07CF99"/>
    <w:rsid w:val="6BBBEF6D"/>
    <w:rsid w:val="70A888ED"/>
    <w:rsid w:val="722B30F1"/>
    <w:rsid w:val="72E26E68"/>
    <w:rsid w:val="7562D1B3"/>
    <w:rsid w:val="7F11A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6597F"/>
  <w15:chartTrackingRefBased/>
  <w15:docId w15:val="{4E9BB63C-D6B5-469B-B3A6-A7D36F21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0442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42E"/>
    <w:pPr>
      <w:ind w:left="720"/>
      <w:contextualSpacing/>
    </w:pPr>
  </w:style>
  <w:style w:type="character" w:customStyle="1" w:styleId="Heading1Char">
    <w:name w:val="Heading 1 Char"/>
    <w:basedOn w:val="DefaultParagraphFont"/>
    <w:link w:val="Heading1"/>
    <w:uiPriority w:val="9"/>
    <w:rsid w:val="0080442E"/>
    <w:rPr>
      <w:rFonts w:ascii="Times New Roman" w:eastAsia="Times New Roman" w:hAnsi="Times New Roman" w:cs="Times New Roman"/>
      <w:b/>
      <w:bCs/>
      <w:kern w:val="36"/>
      <w:sz w:val="48"/>
      <w:szCs w:val="48"/>
    </w:rPr>
  </w:style>
  <w:style w:type="character" w:customStyle="1" w:styleId="posted-on">
    <w:name w:val="posted-on"/>
    <w:basedOn w:val="DefaultParagraphFont"/>
    <w:rsid w:val="0080442E"/>
  </w:style>
  <w:style w:type="character" w:styleId="Hyperlink">
    <w:name w:val="Hyperlink"/>
    <w:basedOn w:val="DefaultParagraphFont"/>
    <w:uiPriority w:val="99"/>
    <w:unhideWhenUsed/>
    <w:rsid w:val="0080442E"/>
    <w:rPr>
      <w:color w:val="0000FF"/>
      <w:u w:val="single"/>
    </w:rPr>
  </w:style>
  <w:style w:type="character" w:customStyle="1" w:styleId="author">
    <w:name w:val="author"/>
    <w:basedOn w:val="DefaultParagraphFont"/>
    <w:rsid w:val="0080442E"/>
  </w:style>
  <w:style w:type="paragraph" w:styleId="NormalWeb">
    <w:name w:val="Normal (Web)"/>
    <w:basedOn w:val="Normal"/>
    <w:uiPriority w:val="99"/>
    <w:semiHidden/>
    <w:unhideWhenUsed/>
    <w:rsid w:val="0080442E"/>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3C75"/>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800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0A3"/>
  </w:style>
  <w:style w:type="paragraph" w:styleId="Footer">
    <w:name w:val="footer"/>
    <w:basedOn w:val="Normal"/>
    <w:link w:val="FooterChar"/>
    <w:uiPriority w:val="99"/>
    <w:unhideWhenUsed/>
    <w:rsid w:val="000800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50437">
      <w:bodyDiv w:val="1"/>
      <w:marLeft w:val="0"/>
      <w:marRight w:val="0"/>
      <w:marTop w:val="0"/>
      <w:marBottom w:val="0"/>
      <w:divBdr>
        <w:top w:val="none" w:sz="0" w:space="0" w:color="auto"/>
        <w:left w:val="none" w:sz="0" w:space="0" w:color="auto"/>
        <w:bottom w:val="none" w:sz="0" w:space="0" w:color="auto"/>
        <w:right w:val="none" w:sz="0" w:space="0" w:color="auto"/>
      </w:divBdr>
      <w:divsChild>
        <w:div w:id="347028165">
          <w:marLeft w:val="0"/>
          <w:marRight w:val="0"/>
          <w:marTop w:val="0"/>
          <w:marBottom w:val="0"/>
          <w:divBdr>
            <w:top w:val="none" w:sz="0" w:space="0" w:color="auto"/>
            <w:left w:val="none" w:sz="0" w:space="0" w:color="auto"/>
            <w:bottom w:val="none" w:sz="0" w:space="0" w:color="auto"/>
            <w:right w:val="none" w:sz="0" w:space="0" w:color="auto"/>
          </w:divBdr>
        </w:div>
        <w:div w:id="521943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1/relationships/commentsExtended" Target="commentsExtended.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hooseprivacyeveryday.org/the-privacy-perils-of-contact-tracing-in-libraries/" TargetMode="External"/><Relationship Id="rId5" Type="http://schemas.openxmlformats.org/officeDocument/2006/relationships/numbering" Target="numbering.xml"/><Relationship Id="rId15"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673E59A17EBA4B86F1E7554B4FF213" ma:contentTypeVersion="11" ma:contentTypeDescription="Create a new document." ma:contentTypeScope="" ma:versionID="2b3193020503d10cbdffc1a41b0f3e9b">
  <xsd:schema xmlns:xsd="http://www.w3.org/2001/XMLSchema" xmlns:xs="http://www.w3.org/2001/XMLSchema" xmlns:p="http://schemas.microsoft.com/office/2006/metadata/properties" xmlns:ns3="49068abe-c568-4a36-89a1-a4c11e0e56ec" xmlns:ns4="2be1f608-4339-4886-b04d-e76684bfe8c5" targetNamespace="http://schemas.microsoft.com/office/2006/metadata/properties" ma:root="true" ma:fieldsID="c7a2e5bcf6be59f62d55acfb57610a3d" ns3:_="" ns4:_="">
    <xsd:import namespace="49068abe-c568-4a36-89a1-a4c11e0e56ec"/>
    <xsd:import namespace="2be1f608-4339-4886-b04d-e76684bfe8c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068abe-c568-4a36-89a1-a4c11e0e5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e1f608-4339-4886-b04d-e76684bfe8c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26667-AA01-4FC0-B622-25965EC35F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F9376C-E955-4BA9-981B-D3F9FBBDD7AE}">
  <ds:schemaRefs>
    <ds:schemaRef ds:uri="http://schemas.microsoft.com/sharepoint/v3/contenttype/forms"/>
  </ds:schemaRefs>
</ds:datastoreItem>
</file>

<file path=customXml/itemProps3.xml><?xml version="1.0" encoding="utf-8"?>
<ds:datastoreItem xmlns:ds="http://schemas.openxmlformats.org/officeDocument/2006/customXml" ds:itemID="{84829D45-058D-4401-99A2-12CF5AE19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068abe-c568-4a36-89a1-a4c11e0e56ec"/>
    <ds:schemaRef ds:uri="2be1f608-4339-4886-b04d-e76684bfe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ED860F-C34B-4CBC-AA49-81E5080B7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McCauley, Maria</dc:creator>
  <cp:keywords/>
  <dc:description/>
  <cp:lastModifiedBy>Marsha Burgess</cp:lastModifiedBy>
  <cp:revision>8</cp:revision>
  <dcterms:created xsi:type="dcterms:W3CDTF">2021-04-20T14:40:00Z</dcterms:created>
  <dcterms:modified xsi:type="dcterms:W3CDTF">2021-06-17T21:39:00Z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0x0101007C673E59A17EBA4B86F1E7554B4FF213</vt:lpwstr>
  </property>
</Properties>
</file>