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EABE" w14:textId="77777777" w:rsidR="00BA54DF" w:rsidRPr="005E02AA" w:rsidRDefault="003959B2" w:rsidP="00BA54DF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02AA">
        <w:rPr>
          <w:rFonts w:ascii="Arial" w:hAnsi="Arial" w:cs="Arial"/>
          <w:b/>
          <w:color w:val="000000" w:themeColor="text1"/>
          <w:sz w:val="24"/>
          <w:szCs w:val="24"/>
        </w:rPr>
        <w:t>Resolutio</w:t>
      </w:r>
      <w:r w:rsidR="00BA54DF" w:rsidRPr="005E02AA">
        <w:rPr>
          <w:rFonts w:ascii="Arial" w:hAnsi="Arial" w:cs="Arial"/>
          <w:b/>
          <w:color w:val="000000" w:themeColor="text1"/>
          <w:sz w:val="24"/>
          <w:szCs w:val="24"/>
        </w:rPr>
        <w:t xml:space="preserve">n on Gender Neutral Bathrooms at </w:t>
      </w:r>
    </w:p>
    <w:p w14:paraId="441CDE10" w14:textId="259D6F9D" w:rsidR="00AB3863" w:rsidRPr="005E02AA" w:rsidRDefault="003959B2" w:rsidP="00BA54DF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02AA">
        <w:rPr>
          <w:rFonts w:ascii="Arial" w:hAnsi="Arial" w:cs="Arial"/>
          <w:b/>
          <w:color w:val="000000" w:themeColor="text1"/>
          <w:sz w:val="24"/>
          <w:szCs w:val="24"/>
        </w:rPr>
        <w:t>ALA Conferences</w:t>
      </w:r>
      <w:r w:rsidR="00155253" w:rsidRPr="005E02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F298E" w:rsidRPr="005E02AA">
        <w:rPr>
          <w:rFonts w:ascii="Arial" w:hAnsi="Arial" w:cs="Arial"/>
          <w:b/>
          <w:color w:val="000000" w:themeColor="text1"/>
          <w:sz w:val="24"/>
          <w:szCs w:val="24"/>
        </w:rPr>
        <w:t xml:space="preserve">and </w:t>
      </w:r>
      <w:r w:rsidRPr="005E02AA">
        <w:rPr>
          <w:rFonts w:ascii="Arial" w:hAnsi="Arial" w:cs="Arial"/>
          <w:b/>
          <w:color w:val="000000" w:themeColor="text1"/>
          <w:sz w:val="24"/>
          <w:szCs w:val="24"/>
        </w:rPr>
        <w:t>Meetings</w:t>
      </w:r>
    </w:p>
    <w:p w14:paraId="533995A1" w14:textId="77777777" w:rsidR="00155253" w:rsidRPr="005E02AA" w:rsidRDefault="00155253" w:rsidP="00AF298E">
      <w:pPr>
        <w:pStyle w:val="NormalWeb"/>
        <w:spacing w:after="0" w:afterAutospacing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7FF4A4" w14:textId="09DC0D6C" w:rsidR="00AB3863" w:rsidRPr="005E02AA" w:rsidRDefault="00AB3863" w:rsidP="007F497B">
      <w:pPr>
        <w:rPr>
          <w:rFonts w:ascii="Arial" w:eastAsia="Times New Roman" w:hAnsi="Arial" w:cs="Arial"/>
          <w:color w:val="000000" w:themeColor="text1"/>
          <w:lang w:eastAsia="en-US"/>
        </w:rPr>
      </w:pPr>
      <w:r w:rsidRPr="005E02AA">
        <w:rPr>
          <w:rFonts w:ascii="Arial" w:hAnsi="Arial" w:cs="Arial"/>
          <w:b/>
          <w:color w:val="000000" w:themeColor="text1"/>
        </w:rPr>
        <w:t>Whereas</w:t>
      </w:r>
      <w:r w:rsidR="004C1453" w:rsidRPr="005E02AA">
        <w:rPr>
          <w:rFonts w:ascii="Arial" w:eastAsia="Times New Roman" w:hAnsi="Arial" w:cs="Arial"/>
          <w:color w:val="000000" w:themeColor="text1"/>
          <w:lang w:eastAsia="en-US"/>
        </w:rPr>
        <w:t xml:space="preserve"> ALA is committed to </w:t>
      </w:r>
      <w:r w:rsidR="00252752" w:rsidRPr="005E02AA">
        <w:rPr>
          <w:rFonts w:ascii="Arial" w:eastAsia="Times New Roman" w:hAnsi="Arial" w:cs="Arial"/>
          <w:color w:val="000000" w:themeColor="text1"/>
          <w:lang w:eastAsia="en-US"/>
        </w:rPr>
        <w:t xml:space="preserve">equity, </w:t>
      </w:r>
      <w:r w:rsidR="004C1453" w:rsidRPr="005E02AA">
        <w:rPr>
          <w:rFonts w:ascii="Arial" w:eastAsia="Times New Roman" w:hAnsi="Arial" w:cs="Arial"/>
          <w:color w:val="000000" w:themeColor="text1"/>
          <w:lang w:eastAsia="en-US"/>
        </w:rPr>
        <w:t>diversity, inclusiveness, and mutual respect for all human beings, and works tirelessly to ensure full representation of all members of society</w:t>
      </w:r>
      <w:r w:rsidR="005E02AA">
        <w:rPr>
          <w:rFonts w:ascii="Arial" w:eastAsia="Times New Roman" w:hAnsi="Arial" w:cs="Arial"/>
          <w:color w:val="000000" w:themeColor="text1"/>
          <w:lang w:eastAsia="en-US"/>
        </w:rPr>
        <w:t>;</w:t>
      </w:r>
    </w:p>
    <w:p w14:paraId="04DA7712" w14:textId="639BAC8B" w:rsidR="00AB3863" w:rsidRPr="005E02AA" w:rsidRDefault="00FA4892" w:rsidP="00AB3863">
      <w:pPr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</w:pPr>
      <w:r w:rsidRPr="005E02AA">
        <w:rPr>
          <w:rFonts w:ascii="Arial" w:hAnsi="Arial" w:cs="Arial"/>
          <w:b/>
          <w:color w:val="000000" w:themeColor="text1"/>
        </w:rPr>
        <w:t>Whereas</w:t>
      </w:r>
      <w:r w:rsidRPr="005E02AA">
        <w:rPr>
          <w:rFonts w:ascii="Arial" w:hAnsi="Arial" w:cs="Arial"/>
          <w:color w:val="000000" w:themeColor="text1"/>
        </w:rPr>
        <w:t xml:space="preserve"> </w:t>
      </w:r>
      <w:r w:rsidR="007F497B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ALA p</w:t>
      </w:r>
      <w:r w:rsidR="00965702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rovides </w:t>
      </w:r>
      <w:proofErr w:type="gramStart"/>
      <w:r w:rsidR="00965702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gender neutral</w:t>
      </w:r>
      <w:proofErr w:type="gramEnd"/>
      <w:r w:rsidR="00965702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bathrooms</w:t>
      </w:r>
      <w:r w:rsidR="008A550E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at ALA </w:t>
      </w:r>
      <w:r w:rsidR="007F497B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conferences</w:t>
      </w:r>
      <w:r w:rsidR="002B2B7B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and will not hold large and economically impactful meetings in states</w:t>
      </w:r>
      <w:r w:rsidR="00905501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</w:t>
      </w:r>
      <w:r w:rsidR="002B2B7B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where “bathroom bills” have been passed</w:t>
      </w:r>
      <w:r w:rsidR="007F497B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;</w:t>
      </w:r>
    </w:p>
    <w:p w14:paraId="000968D2" w14:textId="75B2924C" w:rsidR="00F21B29" w:rsidRPr="005E02AA" w:rsidRDefault="007F497B" w:rsidP="007F497B">
      <w:pPr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</w:pPr>
      <w:r w:rsidRPr="005E02AA"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  <w:t>Wherea</w:t>
      </w:r>
      <w:r w:rsidR="00F21B29" w:rsidRPr="005E02AA"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  <w:t>s</w:t>
      </w:r>
      <w:r w:rsidR="00F21B2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GLBTRT has worked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with </w:t>
      </w:r>
      <w:r w:rsidR="00E14510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ALA Staff and ALA Conference services </w:t>
      </w:r>
      <w:r w:rsidR="001A30FF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to ensu</w:t>
      </w:r>
      <w:r w:rsidR="00965702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re that gender neutral bathrooms</w:t>
      </w:r>
      <w:r w:rsidR="001A30FF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</w:t>
      </w:r>
      <w:r w:rsidR="00F21B2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are adequately marked and located in conference venues</w:t>
      </w:r>
      <w:proofErr w:type="gramStart"/>
      <w:r w:rsidR="00F21B2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;</w:t>
      </w:r>
      <w:proofErr w:type="gramEnd"/>
    </w:p>
    <w:p w14:paraId="040701EE" w14:textId="59D50E21" w:rsidR="00F21B29" w:rsidRPr="005E02AA" w:rsidRDefault="00BF65E4" w:rsidP="007F497B">
      <w:pPr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</w:pPr>
      <w:r w:rsidRPr="005E02AA"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  <w:t>Whereas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at Midwinter Conference Denver 2018 </w:t>
      </w:r>
      <w:r w:rsidR="00CB75C0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the two 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gender neutral </w:t>
      </w:r>
      <w:r w:rsidR="0036714D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bathrooms 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were difficult or nearly impossible to find</w:t>
      </w:r>
      <w:proofErr w:type="gramStart"/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;</w:t>
      </w:r>
      <w:proofErr w:type="gramEnd"/>
    </w:p>
    <w:p w14:paraId="7665C1BB" w14:textId="5B0FCBED" w:rsidR="004A49D4" w:rsidRPr="004A49D4" w:rsidRDefault="004A49D4" w:rsidP="004A49D4">
      <w:pPr>
        <w:spacing w:after="0"/>
        <w:rPr>
          <w:rFonts w:ascii="Arial" w:eastAsia="Times New Roman" w:hAnsi="Arial" w:cs="Arial"/>
          <w:color w:val="000000" w:themeColor="text1"/>
          <w:lang w:eastAsia="en-US"/>
        </w:rPr>
      </w:pPr>
      <w:r w:rsidRPr="0036714D">
        <w:rPr>
          <w:rFonts w:ascii="Arial" w:eastAsia="Times New Roman" w:hAnsi="Arial" w:cs="Arial"/>
          <w:b/>
          <w:color w:val="000000" w:themeColor="text1"/>
          <w:lang w:eastAsia="en-US"/>
        </w:rPr>
        <w:t>Whereas</w:t>
      </w:r>
      <w:r w:rsidR="0036714D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gramStart"/>
      <w:r w:rsidR="0036714D">
        <w:rPr>
          <w:rFonts w:ascii="Arial" w:eastAsia="Times New Roman" w:hAnsi="Arial" w:cs="Arial"/>
          <w:color w:val="000000" w:themeColor="text1"/>
          <w:lang w:eastAsia="en-US"/>
        </w:rPr>
        <w:t>gender neutral</w:t>
      </w:r>
      <w:proofErr w:type="gramEnd"/>
      <w:r w:rsidR="0036714D">
        <w:rPr>
          <w:rFonts w:ascii="Arial" w:eastAsia="Times New Roman" w:hAnsi="Arial" w:cs="Arial"/>
          <w:color w:val="000000" w:themeColor="text1"/>
          <w:lang w:eastAsia="en-US"/>
        </w:rPr>
        <w:t xml:space="preserve"> restrooms </w:t>
      </w:r>
      <w:r w:rsidRPr="004A49D4">
        <w:rPr>
          <w:rFonts w:ascii="Arial" w:eastAsia="Times New Roman" w:hAnsi="Arial" w:cs="Arial"/>
          <w:color w:val="000000" w:themeColor="text1"/>
          <w:lang w:eastAsia="en-US"/>
        </w:rPr>
        <w:t>are not marked on facility floor plans and are not in locations throughout the Convention Center that are clearly marked and visible;</w:t>
      </w:r>
    </w:p>
    <w:p w14:paraId="38C61653" w14:textId="77777777" w:rsidR="004A49D4" w:rsidRPr="004A49D4" w:rsidRDefault="004A49D4" w:rsidP="004A49D4">
      <w:pPr>
        <w:spacing w:after="0"/>
        <w:rPr>
          <w:rFonts w:ascii="Arial" w:eastAsia="Times New Roman" w:hAnsi="Arial" w:cs="Arial"/>
          <w:color w:val="000000" w:themeColor="text1"/>
          <w:lang w:eastAsia="en-US"/>
        </w:rPr>
      </w:pPr>
    </w:p>
    <w:p w14:paraId="2746DA96" w14:textId="7BC364A7" w:rsidR="008805D9" w:rsidRPr="005E02AA" w:rsidRDefault="008805D9" w:rsidP="008805D9">
      <w:pPr>
        <w:spacing w:after="0"/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</w:pPr>
      <w:r w:rsidRPr="005E02AA">
        <w:rPr>
          <w:rFonts w:ascii="Arial" w:eastAsia="Times New Roman" w:hAnsi="Arial" w:cs="Arial"/>
          <w:b/>
          <w:bCs/>
          <w:color w:val="000000" w:themeColor="text1"/>
          <w:shd w:val="clear" w:color="auto" w:fill="FEFEFE"/>
          <w:lang w:eastAsia="en-US"/>
        </w:rPr>
        <w:t>Whereas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 [thus far], at Annual Conference New Orleans 2018 ALA, the GLBTRT has been contacted numerous times by its members when they have been denied access to the few gender neutral restrooms availabl</w:t>
      </w:r>
      <w:r w:rsidR="000F49F4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e to them at conference by convention center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employees and </w:t>
      </w:r>
      <w:proofErr w:type="spellStart"/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and</w:t>
      </w:r>
      <w:proofErr w:type="spellEnd"/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observed security guards standing outside gender neutral restrooms only</w:t>
      </w:r>
      <w:r w:rsidR="00E03F4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; </w:t>
      </w:r>
    </w:p>
    <w:p w14:paraId="6D7BD70E" w14:textId="77777777" w:rsidR="00021F49" w:rsidRPr="005E02AA" w:rsidRDefault="00021F49" w:rsidP="008805D9">
      <w:pPr>
        <w:spacing w:after="0"/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</w:pPr>
    </w:p>
    <w:p w14:paraId="5C73DD0B" w14:textId="6CB25108" w:rsidR="00E03F49" w:rsidRPr="00C33C3F" w:rsidRDefault="00021F49" w:rsidP="00C33C3F">
      <w:pPr>
        <w:rPr>
          <w:rFonts w:ascii="Arial" w:eastAsia="Times New Roman" w:hAnsi="Arial" w:cs="Arial"/>
          <w:color w:val="000000" w:themeColor="text1"/>
          <w:lang w:eastAsia="en-US"/>
        </w:rPr>
      </w:pPr>
      <w:r w:rsidRPr="00C33C3F"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  <w:t>Whereas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conference attendees should be able to report harassment</w:t>
      </w:r>
      <w:r w:rsidR="00881362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easily</w:t>
      </w:r>
      <w:r w:rsid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;</w:t>
      </w:r>
      <w:r w:rsidR="00881362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[</w:t>
      </w:r>
      <w:r w:rsidR="00881362" w:rsidRPr="005E02AA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>Report incidents of </w:t>
      </w:r>
      <w:r w:rsidR="00881362" w:rsidRPr="005E02AA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US"/>
        </w:rPr>
        <w:t>any sort</w:t>
      </w:r>
      <w:r w:rsidR="00881362" w:rsidRPr="005E02AA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> to Conference Management in the ALA Office (following the conference please contact </w:t>
      </w:r>
      <w:hyperlink r:id="rId6" w:history="1">
        <w:r w:rsidR="00881362" w:rsidRPr="005E02AA">
          <w:rPr>
            <w:rFonts w:ascii="Arial" w:eastAsia="Times New Roman" w:hAnsi="Arial" w:cs="Arial"/>
            <w:color w:val="000000" w:themeColor="text1"/>
            <w:u w:val="single"/>
            <w:shd w:val="clear" w:color="auto" w:fill="FFFFFF"/>
            <w:lang w:eastAsia="en-US"/>
          </w:rPr>
          <w:t>pgraller@ala.org</w:t>
        </w:r>
      </w:hyperlink>
      <w:r w:rsidR="00881362" w:rsidRPr="005E02AA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> or (312) 280-3219).]</w:t>
      </w:r>
    </w:p>
    <w:p w14:paraId="49BA106A" w14:textId="2390DC60" w:rsidR="00EC0245" w:rsidRPr="005E02AA" w:rsidRDefault="005F1F2F" w:rsidP="007F497B">
      <w:pPr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</w:pPr>
      <w:r w:rsidRPr="005E02AA"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  <w:t>Whereas</w:t>
      </w:r>
      <w:r w:rsidR="00E03F4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a few</w:t>
      </w:r>
      <w:r w:rsidR="00404A6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gender neutral </w:t>
      </w:r>
      <w:r w:rsidR="003C141B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restrooms in a </w:t>
      </w:r>
      <w:r w:rsidR="00805B55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large convention center</w:t>
      </w:r>
      <w:r w:rsidR="00404A6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does not meet the </w:t>
      </w:r>
      <w:r w:rsidR="00947332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accessibility </w:t>
      </w:r>
      <w:r w:rsidR="00404A69"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>needs of ALA’s members</w:t>
      </w:r>
      <w:r w:rsidRPr="005E02AA">
        <w:rPr>
          <w:rFonts w:ascii="Arial" w:eastAsia="Times New Roman" w:hAnsi="Arial" w:cs="Arial"/>
          <w:color w:val="000000" w:themeColor="text1"/>
          <w:shd w:val="clear" w:color="auto" w:fill="FEFEFE"/>
          <w:lang w:eastAsia="en-US"/>
        </w:rPr>
        <w:t xml:space="preserve"> </w:t>
      </w:r>
    </w:p>
    <w:p w14:paraId="31A4A735" w14:textId="4749636B" w:rsidR="00FD4719" w:rsidRPr="005E02AA" w:rsidRDefault="00FA4892" w:rsidP="00FD4719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5E02A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Resolved</w:t>
      </w:r>
      <w:r w:rsidRPr="005E02AA">
        <w:rPr>
          <w:rFonts w:ascii="Arial" w:hAnsi="Arial" w:cs="Arial"/>
          <w:color w:val="000000" w:themeColor="text1"/>
          <w:sz w:val="24"/>
          <w:szCs w:val="24"/>
        </w:rPr>
        <w:t xml:space="preserve">, that the American Library Association (ALA): </w:t>
      </w:r>
    </w:p>
    <w:p w14:paraId="1791083E" w14:textId="0AFF80F8" w:rsidR="000574EC" w:rsidRPr="005E02AA" w:rsidRDefault="004C09A3" w:rsidP="0007609B">
      <w:pPr>
        <w:rPr>
          <w:rFonts w:ascii="Arial" w:eastAsia="Times New Roman" w:hAnsi="Arial" w:cs="Arial"/>
          <w:color w:val="000000" w:themeColor="text1"/>
          <w:lang w:eastAsia="en-US"/>
        </w:rPr>
      </w:pPr>
      <w:r w:rsidRPr="005E02AA">
        <w:rPr>
          <w:rFonts w:ascii="Arial" w:hAnsi="Arial" w:cs="Arial"/>
          <w:color w:val="000000" w:themeColor="text1"/>
        </w:rPr>
        <w:t xml:space="preserve">Require that </w:t>
      </w:r>
      <w:r w:rsidR="0007609B" w:rsidRPr="005E02AA">
        <w:rPr>
          <w:rFonts w:ascii="Arial" w:eastAsia="Times New Roman" w:hAnsi="Arial" w:cs="Arial"/>
          <w:color w:val="000000" w:themeColor="text1"/>
          <w:lang w:eastAsia="en-US"/>
        </w:rPr>
        <w:t xml:space="preserve">conference set-up procedures provide for </w:t>
      </w:r>
      <w:r w:rsidRPr="005E02AA">
        <w:rPr>
          <w:rFonts w:ascii="Arial" w:hAnsi="Arial" w:cs="Arial"/>
          <w:color w:val="000000" w:themeColor="text1"/>
        </w:rPr>
        <w:t>all bathrooms</w:t>
      </w:r>
      <w:r w:rsidR="002F337B" w:rsidRPr="005E02AA">
        <w:rPr>
          <w:rFonts w:ascii="Arial" w:hAnsi="Arial" w:cs="Arial"/>
          <w:color w:val="000000" w:themeColor="text1"/>
        </w:rPr>
        <w:t xml:space="preserve"> in ALA conference convention centers</w:t>
      </w:r>
      <w:r w:rsidR="00593E99" w:rsidRPr="005E02AA">
        <w:rPr>
          <w:rFonts w:ascii="Arial" w:hAnsi="Arial" w:cs="Arial"/>
          <w:color w:val="000000" w:themeColor="text1"/>
        </w:rPr>
        <w:t xml:space="preserve"> be gender </w:t>
      </w:r>
      <w:r w:rsidR="00B57B5B" w:rsidRPr="005E02AA">
        <w:rPr>
          <w:rFonts w:ascii="Arial" w:hAnsi="Arial" w:cs="Arial"/>
          <w:color w:val="000000" w:themeColor="text1"/>
        </w:rPr>
        <w:t>neutral.</w:t>
      </w:r>
    </w:p>
    <w:p w14:paraId="298C3BE6" w14:textId="77777777" w:rsidR="001B699B" w:rsidRPr="005E02AA" w:rsidRDefault="000574EC" w:rsidP="000574EC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5E02AA">
        <w:rPr>
          <w:rFonts w:ascii="Arial" w:hAnsi="Arial" w:cs="Arial"/>
          <w:color w:val="000000" w:themeColor="text1"/>
          <w:sz w:val="24"/>
          <w:szCs w:val="24"/>
        </w:rPr>
        <w:t>Mover:   Ann K. Symons, GLBTRT Councilor, 907-500-4050</w:t>
      </w:r>
    </w:p>
    <w:p w14:paraId="439EE77D" w14:textId="5AE05134" w:rsidR="000574EC" w:rsidRPr="005E02AA" w:rsidRDefault="000574EC" w:rsidP="000574EC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5E02AA">
        <w:rPr>
          <w:rFonts w:ascii="Arial" w:hAnsi="Arial" w:cs="Arial"/>
          <w:color w:val="000000" w:themeColor="text1"/>
          <w:sz w:val="24"/>
          <w:szCs w:val="24"/>
        </w:rPr>
        <w:t xml:space="preserve">Seconders:  </w:t>
      </w:r>
      <w:r w:rsidR="001B699B" w:rsidRPr="005E02AA">
        <w:rPr>
          <w:rFonts w:ascii="Arial" w:hAnsi="Arial" w:cs="Arial"/>
          <w:color w:val="000000" w:themeColor="text1"/>
          <w:sz w:val="24"/>
          <w:szCs w:val="24"/>
        </w:rPr>
        <w:t xml:space="preserve">Matthew </w:t>
      </w:r>
      <w:proofErr w:type="spellStart"/>
      <w:r w:rsidR="001B699B" w:rsidRPr="005E02AA">
        <w:rPr>
          <w:rFonts w:ascii="Arial" w:hAnsi="Arial" w:cs="Arial"/>
          <w:color w:val="000000" w:themeColor="text1"/>
          <w:sz w:val="24"/>
          <w:szCs w:val="24"/>
        </w:rPr>
        <w:t>Ciszek</w:t>
      </w:r>
      <w:proofErr w:type="spellEnd"/>
      <w:r w:rsidR="001B699B" w:rsidRPr="005E02AA">
        <w:rPr>
          <w:rFonts w:ascii="Arial" w:hAnsi="Arial" w:cs="Arial"/>
          <w:color w:val="000000" w:themeColor="text1"/>
          <w:sz w:val="24"/>
          <w:szCs w:val="24"/>
        </w:rPr>
        <w:t xml:space="preserve">, Councilor-at-Large, </w:t>
      </w:r>
      <w:r w:rsidR="00C97087" w:rsidRPr="005E02AA">
        <w:rPr>
          <w:rFonts w:ascii="Arial" w:hAnsi="Arial" w:cs="Arial"/>
          <w:color w:val="000000" w:themeColor="text1"/>
          <w:sz w:val="24"/>
          <w:szCs w:val="24"/>
        </w:rPr>
        <w:t xml:space="preserve">330-397-3650, Sherry </w:t>
      </w:r>
      <w:proofErr w:type="spellStart"/>
      <w:r w:rsidR="00C97087" w:rsidRPr="005E02AA">
        <w:rPr>
          <w:rFonts w:ascii="Arial" w:hAnsi="Arial" w:cs="Arial"/>
          <w:color w:val="000000" w:themeColor="text1"/>
          <w:sz w:val="24"/>
          <w:szCs w:val="24"/>
        </w:rPr>
        <w:t>Machones</w:t>
      </w:r>
      <w:proofErr w:type="spellEnd"/>
      <w:r w:rsidR="00C97087" w:rsidRPr="005E02AA">
        <w:rPr>
          <w:rFonts w:ascii="Arial" w:hAnsi="Arial" w:cs="Arial"/>
          <w:color w:val="000000" w:themeColor="text1"/>
          <w:sz w:val="24"/>
          <w:szCs w:val="24"/>
        </w:rPr>
        <w:t>, Wisconsin Chapter Councilor, 608</w:t>
      </w:r>
      <w:r w:rsidR="006D232C" w:rsidRPr="005E02AA">
        <w:rPr>
          <w:rFonts w:ascii="Arial" w:hAnsi="Arial" w:cs="Arial"/>
          <w:color w:val="000000" w:themeColor="text1"/>
          <w:sz w:val="24"/>
          <w:szCs w:val="24"/>
        </w:rPr>
        <w:t xml:space="preserve">-312-1726, Ana Elisa de Campos </w:t>
      </w:r>
      <w:proofErr w:type="spellStart"/>
      <w:r w:rsidR="006D232C" w:rsidRPr="005E02AA">
        <w:rPr>
          <w:rFonts w:ascii="Arial" w:hAnsi="Arial" w:cs="Arial"/>
          <w:color w:val="000000" w:themeColor="text1"/>
          <w:sz w:val="24"/>
          <w:szCs w:val="24"/>
        </w:rPr>
        <w:t>Salles</w:t>
      </w:r>
      <w:proofErr w:type="spellEnd"/>
      <w:r w:rsidR="006D232C" w:rsidRPr="005E02AA">
        <w:rPr>
          <w:rFonts w:ascii="Arial" w:hAnsi="Arial" w:cs="Arial"/>
          <w:color w:val="000000" w:themeColor="text1"/>
          <w:sz w:val="24"/>
          <w:szCs w:val="24"/>
        </w:rPr>
        <w:t>, Councilor-at-Large, 202-299-4322</w:t>
      </w:r>
    </w:p>
    <w:p w14:paraId="0FDB80A4" w14:textId="77777777" w:rsidR="00C33C3F" w:rsidRDefault="00C33C3F">
      <w:pPr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</w:pPr>
    </w:p>
    <w:p w14:paraId="72E2DA3C" w14:textId="77777777" w:rsidR="00C33C3F" w:rsidRDefault="00C33C3F">
      <w:pPr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</w:pPr>
    </w:p>
    <w:p w14:paraId="03DB14A8" w14:textId="77777777" w:rsidR="00C33C3F" w:rsidRDefault="00C33C3F">
      <w:pPr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</w:pPr>
    </w:p>
    <w:p w14:paraId="06B41108" w14:textId="77777777" w:rsidR="00C33C3F" w:rsidRDefault="00C33C3F">
      <w:pPr>
        <w:rPr>
          <w:rFonts w:ascii="Arial" w:eastAsia="Times New Roman" w:hAnsi="Arial" w:cs="Arial"/>
          <w:b/>
          <w:color w:val="000000" w:themeColor="text1"/>
          <w:shd w:val="clear" w:color="auto" w:fill="FEFEFE"/>
          <w:lang w:eastAsia="en-US"/>
        </w:rPr>
      </w:pPr>
    </w:p>
    <w:p w14:paraId="775DA94D" w14:textId="5794535C" w:rsidR="009E1F3B" w:rsidRPr="005E02AA" w:rsidRDefault="009E1F3B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9E1F3B" w:rsidRPr="005E02AA" w:rsidSect="002D120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8BD"/>
    <w:multiLevelType w:val="hybridMultilevel"/>
    <w:tmpl w:val="A24A70D8"/>
    <w:lvl w:ilvl="0" w:tplc="7FA089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EA2"/>
    <w:multiLevelType w:val="multilevel"/>
    <w:tmpl w:val="76F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9778A"/>
    <w:multiLevelType w:val="multilevel"/>
    <w:tmpl w:val="8A0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810AB"/>
    <w:multiLevelType w:val="multilevel"/>
    <w:tmpl w:val="68645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92"/>
    <w:rsid w:val="00021F49"/>
    <w:rsid w:val="000574EC"/>
    <w:rsid w:val="0007609B"/>
    <w:rsid w:val="000B0667"/>
    <w:rsid w:val="000C5227"/>
    <w:rsid w:val="000F49F4"/>
    <w:rsid w:val="00155253"/>
    <w:rsid w:val="001A30FF"/>
    <w:rsid w:val="001B6531"/>
    <w:rsid w:val="001B699B"/>
    <w:rsid w:val="002425CB"/>
    <w:rsid w:val="00252752"/>
    <w:rsid w:val="0029722A"/>
    <w:rsid w:val="002B2B7B"/>
    <w:rsid w:val="002C6EB4"/>
    <w:rsid w:val="002D1205"/>
    <w:rsid w:val="002F337B"/>
    <w:rsid w:val="003614B2"/>
    <w:rsid w:val="0036714D"/>
    <w:rsid w:val="00377FB4"/>
    <w:rsid w:val="003959B2"/>
    <w:rsid w:val="003C141B"/>
    <w:rsid w:val="00404A69"/>
    <w:rsid w:val="00431F92"/>
    <w:rsid w:val="00480844"/>
    <w:rsid w:val="004A49D4"/>
    <w:rsid w:val="004C09A3"/>
    <w:rsid w:val="004C1453"/>
    <w:rsid w:val="00593E99"/>
    <w:rsid w:val="005D1E2C"/>
    <w:rsid w:val="005D3946"/>
    <w:rsid w:val="005E02AA"/>
    <w:rsid w:val="005E35E6"/>
    <w:rsid w:val="005F1F2F"/>
    <w:rsid w:val="006D232C"/>
    <w:rsid w:val="006F1137"/>
    <w:rsid w:val="007F497B"/>
    <w:rsid w:val="007F6756"/>
    <w:rsid w:val="008056FF"/>
    <w:rsid w:val="00805B55"/>
    <w:rsid w:val="0087140B"/>
    <w:rsid w:val="008805D9"/>
    <w:rsid w:val="00881362"/>
    <w:rsid w:val="008A550E"/>
    <w:rsid w:val="00905501"/>
    <w:rsid w:val="00947332"/>
    <w:rsid w:val="00965702"/>
    <w:rsid w:val="009E1F3B"/>
    <w:rsid w:val="00A72549"/>
    <w:rsid w:val="00AB2D98"/>
    <w:rsid w:val="00AB3863"/>
    <w:rsid w:val="00AE1C45"/>
    <w:rsid w:val="00AF298E"/>
    <w:rsid w:val="00B41C16"/>
    <w:rsid w:val="00B57B5B"/>
    <w:rsid w:val="00B712AE"/>
    <w:rsid w:val="00BA54DF"/>
    <w:rsid w:val="00BF65E4"/>
    <w:rsid w:val="00C33C3F"/>
    <w:rsid w:val="00C40D55"/>
    <w:rsid w:val="00C97087"/>
    <w:rsid w:val="00CB75C0"/>
    <w:rsid w:val="00E03F49"/>
    <w:rsid w:val="00E14510"/>
    <w:rsid w:val="00E81814"/>
    <w:rsid w:val="00E821E6"/>
    <w:rsid w:val="00EC0245"/>
    <w:rsid w:val="00F21B29"/>
    <w:rsid w:val="00F666EF"/>
    <w:rsid w:val="00FA4892"/>
    <w:rsid w:val="00FB72D5"/>
    <w:rsid w:val="00FC4B77"/>
    <w:rsid w:val="00FD4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90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8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35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22A"/>
  </w:style>
  <w:style w:type="character" w:styleId="Emphasis">
    <w:name w:val="Emphasis"/>
    <w:basedOn w:val="DefaultParagraphFont"/>
    <w:uiPriority w:val="20"/>
    <w:qFormat/>
    <w:rsid w:val="008813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1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8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35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22A"/>
  </w:style>
  <w:style w:type="character" w:styleId="Emphasis">
    <w:name w:val="Emphasis"/>
    <w:basedOn w:val="DefaultParagraphFont"/>
    <w:uiPriority w:val="20"/>
    <w:qFormat/>
    <w:rsid w:val="008813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7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graller@al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Symons</dc:creator>
  <cp:keywords/>
  <dc:description/>
  <cp:lastModifiedBy>Ann Symons</cp:lastModifiedBy>
  <cp:revision>2</cp:revision>
  <dcterms:created xsi:type="dcterms:W3CDTF">2018-06-24T03:58:00Z</dcterms:created>
  <dcterms:modified xsi:type="dcterms:W3CDTF">2018-06-24T03:58:00Z</dcterms:modified>
</cp:coreProperties>
</file>