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BE0C" w14:textId="77777777" w:rsidR="00A70F10" w:rsidRDefault="00A70F10" w:rsidP="00A70F10">
      <w:pPr>
        <w:jc w:val="center"/>
        <w:rPr>
          <w:rFonts w:asciiTheme="minorHAnsi" w:hAnsiTheme="minorHAnsi"/>
          <w:b/>
          <w:bCs/>
          <w:sz w:val="24"/>
        </w:rPr>
      </w:pPr>
      <w:r>
        <w:rPr>
          <w:rFonts w:asciiTheme="minorHAnsi" w:hAnsiTheme="minorHAnsi"/>
          <w:b/>
          <w:noProof/>
          <w:sz w:val="24"/>
        </w:rPr>
        <w:drawing>
          <wp:inline distT="0" distB="0" distL="0" distR="0" wp14:anchorId="2E3EA3A9" wp14:editId="34194716">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20D6C7A0" w14:textId="77777777" w:rsidR="00A70F10" w:rsidRDefault="00A70F10" w:rsidP="00A70F10">
      <w:pPr>
        <w:jc w:val="center"/>
        <w:rPr>
          <w:rFonts w:asciiTheme="minorHAnsi" w:hAnsiTheme="minorHAnsi"/>
          <w:b/>
          <w:bCs/>
          <w:sz w:val="28"/>
          <w:szCs w:val="28"/>
        </w:rPr>
      </w:pPr>
      <w:r>
        <w:rPr>
          <w:rFonts w:asciiTheme="minorHAnsi" w:hAnsiTheme="minorHAnsi"/>
          <w:b/>
          <w:bCs/>
          <w:sz w:val="24"/>
          <w:szCs w:val="28"/>
        </w:rPr>
        <w:t>PLA Board of Directors Meeting</w:t>
      </w:r>
    </w:p>
    <w:p w14:paraId="46EB56DF" w14:textId="1E15724B" w:rsidR="00306187" w:rsidRDefault="006D12C9" w:rsidP="00A70F10">
      <w:pPr>
        <w:jc w:val="center"/>
        <w:rPr>
          <w:rFonts w:asciiTheme="minorHAnsi" w:hAnsiTheme="minorHAnsi"/>
          <w:b/>
          <w:bCs/>
          <w:sz w:val="24"/>
        </w:rPr>
      </w:pPr>
      <w:bookmarkStart w:id="0" w:name="_Hlk516068199"/>
      <w:r>
        <w:rPr>
          <w:rFonts w:asciiTheme="minorHAnsi" w:hAnsiTheme="minorHAnsi"/>
          <w:b/>
          <w:bCs/>
          <w:sz w:val="24"/>
        </w:rPr>
        <w:t>January 22, 2021</w:t>
      </w:r>
    </w:p>
    <w:p w14:paraId="37CE78C5" w14:textId="6D8ACCD3" w:rsidR="006D12C9" w:rsidRDefault="006D12C9" w:rsidP="00A70F10">
      <w:pPr>
        <w:jc w:val="center"/>
        <w:rPr>
          <w:rFonts w:asciiTheme="minorHAnsi" w:hAnsiTheme="minorHAnsi"/>
          <w:b/>
          <w:bCs/>
          <w:sz w:val="24"/>
        </w:rPr>
      </w:pPr>
      <w:r>
        <w:rPr>
          <w:rFonts w:asciiTheme="minorHAnsi" w:hAnsiTheme="minorHAnsi"/>
          <w:b/>
          <w:bCs/>
          <w:sz w:val="24"/>
        </w:rPr>
        <w:t>Virtual</w:t>
      </w:r>
    </w:p>
    <w:bookmarkEnd w:id="0"/>
    <w:p w14:paraId="3D3EABC5" w14:textId="77777777" w:rsidR="00A70F10" w:rsidRDefault="00A70F10" w:rsidP="00A70F10">
      <w:pPr>
        <w:rPr>
          <w:rFonts w:asciiTheme="minorHAnsi" w:hAnsiTheme="minorHAnsi"/>
          <w:szCs w:val="22"/>
        </w:rPr>
      </w:pPr>
    </w:p>
    <w:p w14:paraId="6BCAEE16" w14:textId="772B0EB2" w:rsidR="00306187" w:rsidRPr="002563BA" w:rsidRDefault="00306187" w:rsidP="00306187">
      <w:pPr>
        <w:tabs>
          <w:tab w:val="right" w:leader="dot" w:pos="9900"/>
        </w:tabs>
        <w:ind w:left="1440" w:hanging="1440"/>
        <w:rPr>
          <w:rFonts w:asciiTheme="minorHAnsi" w:hAnsiTheme="minorHAnsi"/>
          <w:szCs w:val="22"/>
        </w:rPr>
      </w:pPr>
      <w:r w:rsidRPr="002563BA">
        <w:rPr>
          <w:rFonts w:asciiTheme="minorHAnsi" w:hAnsiTheme="minorHAnsi"/>
          <w:b/>
          <w:bCs/>
          <w:szCs w:val="22"/>
        </w:rPr>
        <w:t xml:space="preserve">Present:   </w:t>
      </w:r>
      <w:r w:rsidRPr="002563BA">
        <w:rPr>
          <w:rFonts w:asciiTheme="minorHAnsi" w:hAnsiTheme="minorHAnsi"/>
          <w:b/>
          <w:bCs/>
          <w:szCs w:val="22"/>
        </w:rPr>
        <w:tab/>
      </w:r>
      <w:r w:rsidRPr="00B050AB">
        <w:rPr>
          <w:rFonts w:asciiTheme="minorHAnsi" w:hAnsiTheme="minorHAnsi"/>
          <w:szCs w:val="22"/>
        </w:rPr>
        <w:t>Michelle Jeske, President; Melanie Huggins, President Elect; Directors-at-large: Cindy Fesemyer, Toby Greenwalt, Amita Lonial,</w:t>
      </w:r>
      <w:r w:rsidR="006D12C9" w:rsidRPr="0037517B">
        <w:rPr>
          <w:rFonts w:asciiTheme="minorHAnsi" w:hAnsiTheme="minorHAnsi"/>
          <w:color w:val="FF0000"/>
          <w:szCs w:val="22"/>
        </w:rPr>
        <w:t xml:space="preserve"> </w:t>
      </w:r>
      <w:r w:rsidRPr="0037517B">
        <w:rPr>
          <w:rFonts w:asciiTheme="minorHAnsi" w:hAnsiTheme="minorHAnsi"/>
          <w:bCs/>
          <w:szCs w:val="22"/>
        </w:rPr>
        <w:t>Dara Schmidt,</w:t>
      </w:r>
      <w:r w:rsidRPr="0037517B">
        <w:rPr>
          <w:rFonts w:asciiTheme="minorHAnsi" w:hAnsiTheme="minorHAnsi"/>
          <w:szCs w:val="22"/>
        </w:rPr>
        <w:t xml:space="preserve"> </w:t>
      </w:r>
      <w:r w:rsidRPr="00B050AB">
        <w:rPr>
          <w:rFonts w:asciiTheme="minorHAnsi" w:hAnsiTheme="minorHAnsi"/>
          <w:szCs w:val="22"/>
        </w:rPr>
        <w:t>Kelvin Watson; Fiscal Officer: Clara Bohrer; ALA Division Councilor: Stephanie Chase</w:t>
      </w:r>
    </w:p>
    <w:p w14:paraId="631CB3BB" w14:textId="77777777" w:rsidR="00306187" w:rsidRPr="002563BA" w:rsidRDefault="00306187" w:rsidP="00306187">
      <w:pPr>
        <w:tabs>
          <w:tab w:val="right" w:leader="dot" w:pos="9900"/>
        </w:tabs>
        <w:ind w:left="1440" w:hanging="1440"/>
        <w:rPr>
          <w:rFonts w:asciiTheme="minorHAnsi" w:hAnsiTheme="minorHAnsi"/>
          <w:szCs w:val="22"/>
        </w:rPr>
      </w:pPr>
    </w:p>
    <w:p w14:paraId="5F2802F2" w14:textId="3C3F8BAE" w:rsidR="00306187" w:rsidRPr="00B050AB" w:rsidRDefault="00306187" w:rsidP="00306187">
      <w:pPr>
        <w:tabs>
          <w:tab w:val="right" w:leader="dot" w:pos="9900"/>
        </w:tabs>
        <w:ind w:left="1440" w:hanging="1440"/>
        <w:rPr>
          <w:rFonts w:asciiTheme="minorHAnsi" w:hAnsiTheme="minorHAnsi"/>
          <w:i/>
          <w:iCs/>
          <w:szCs w:val="22"/>
        </w:rPr>
      </w:pPr>
      <w:r w:rsidRPr="002563BA">
        <w:rPr>
          <w:rFonts w:asciiTheme="minorHAnsi" w:hAnsiTheme="minorHAnsi"/>
          <w:b/>
          <w:bCs/>
          <w:szCs w:val="22"/>
        </w:rPr>
        <w:t>Absent:</w:t>
      </w:r>
      <w:r w:rsidRPr="002563BA">
        <w:rPr>
          <w:rFonts w:asciiTheme="minorHAnsi" w:hAnsiTheme="minorHAnsi"/>
          <w:b/>
          <w:bCs/>
          <w:szCs w:val="22"/>
        </w:rPr>
        <w:tab/>
      </w:r>
      <w:r w:rsidR="0037517B" w:rsidRPr="00B050AB">
        <w:rPr>
          <w:rFonts w:asciiTheme="minorHAnsi" w:hAnsiTheme="minorHAnsi"/>
          <w:szCs w:val="22"/>
        </w:rPr>
        <w:t>Ramiro Salazar, Past President</w:t>
      </w:r>
      <w:r w:rsidR="00C7099C">
        <w:rPr>
          <w:rFonts w:asciiTheme="minorHAnsi" w:hAnsiTheme="minorHAnsi"/>
          <w:szCs w:val="22"/>
        </w:rPr>
        <w:t>;</w:t>
      </w:r>
      <w:r w:rsidR="00C7099C" w:rsidRPr="00C7099C">
        <w:rPr>
          <w:rFonts w:asciiTheme="minorHAnsi" w:hAnsiTheme="minorHAnsi"/>
          <w:color w:val="FF0000"/>
          <w:szCs w:val="22"/>
        </w:rPr>
        <w:t xml:space="preserve"> </w:t>
      </w:r>
      <w:r w:rsidR="00C7099C" w:rsidRPr="00C7099C">
        <w:rPr>
          <w:rFonts w:asciiTheme="minorHAnsi" w:hAnsiTheme="minorHAnsi"/>
          <w:szCs w:val="22"/>
        </w:rPr>
        <w:t>Brandy McNeil</w:t>
      </w:r>
      <w:r w:rsidR="00C7099C">
        <w:rPr>
          <w:rFonts w:asciiTheme="minorHAnsi" w:hAnsiTheme="minorHAnsi"/>
          <w:szCs w:val="22"/>
        </w:rPr>
        <w:t>, Director-at-large</w:t>
      </w:r>
    </w:p>
    <w:p w14:paraId="1D05DAFA" w14:textId="77777777" w:rsidR="00306187" w:rsidRPr="002563BA" w:rsidRDefault="00306187" w:rsidP="00306187">
      <w:pPr>
        <w:tabs>
          <w:tab w:val="right" w:leader="dot" w:pos="9900"/>
        </w:tabs>
        <w:ind w:left="1440" w:hanging="1440"/>
        <w:rPr>
          <w:rFonts w:asciiTheme="minorHAnsi" w:hAnsiTheme="minorHAnsi"/>
          <w:szCs w:val="22"/>
        </w:rPr>
      </w:pPr>
    </w:p>
    <w:p w14:paraId="04AE733A" w14:textId="2DD49213" w:rsidR="00306187" w:rsidRPr="002563BA" w:rsidRDefault="00306187" w:rsidP="00306187">
      <w:pPr>
        <w:tabs>
          <w:tab w:val="right" w:leader="dot" w:pos="9900"/>
        </w:tabs>
        <w:ind w:left="1440" w:hanging="1440"/>
        <w:rPr>
          <w:rFonts w:asciiTheme="minorHAnsi" w:hAnsiTheme="minorHAnsi"/>
          <w:szCs w:val="22"/>
        </w:rPr>
      </w:pPr>
      <w:r w:rsidRPr="002563BA">
        <w:rPr>
          <w:rFonts w:asciiTheme="minorHAnsi" w:hAnsiTheme="minorHAnsi"/>
          <w:b/>
          <w:bCs/>
          <w:szCs w:val="22"/>
        </w:rPr>
        <w:t>Guests:</w:t>
      </w:r>
      <w:r w:rsidRPr="002563BA">
        <w:rPr>
          <w:rFonts w:asciiTheme="minorHAnsi" w:hAnsiTheme="minorHAnsi"/>
          <w:szCs w:val="22"/>
        </w:rPr>
        <w:t xml:space="preserve"> </w:t>
      </w:r>
      <w:r w:rsidRPr="002563BA">
        <w:rPr>
          <w:rFonts w:asciiTheme="minorHAnsi" w:hAnsiTheme="minorHAnsi"/>
          <w:szCs w:val="22"/>
        </w:rPr>
        <w:tab/>
      </w:r>
      <w:r w:rsidR="00263AC6">
        <w:rPr>
          <w:rFonts w:asciiTheme="minorHAnsi" w:hAnsiTheme="minorHAnsi"/>
          <w:szCs w:val="22"/>
        </w:rPr>
        <w:t xml:space="preserve">Mike Borges, </w:t>
      </w:r>
      <w:r w:rsidR="00263AC6" w:rsidRPr="0003281C">
        <w:rPr>
          <w:rFonts w:asciiTheme="minorHAnsi" w:hAnsiTheme="minorHAnsi"/>
          <w:szCs w:val="22"/>
        </w:rPr>
        <w:t>Maverick &amp; Boutique</w:t>
      </w:r>
      <w:r w:rsidR="00263AC6">
        <w:rPr>
          <w:rFonts w:asciiTheme="minorHAnsi" w:hAnsiTheme="minorHAnsi"/>
          <w:szCs w:val="22"/>
        </w:rPr>
        <w:t xml:space="preserve">; </w:t>
      </w:r>
      <w:r w:rsidR="00B050AB" w:rsidRPr="00C86994">
        <w:rPr>
          <w:rFonts w:asciiTheme="minorHAnsi" w:hAnsiTheme="minorHAnsi"/>
          <w:szCs w:val="22"/>
        </w:rPr>
        <w:t xml:space="preserve">Jane Darling, </w:t>
      </w:r>
      <w:r w:rsidR="0003281C" w:rsidRPr="00C86994">
        <w:rPr>
          <w:rFonts w:asciiTheme="minorHAnsi" w:hAnsiTheme="minorHAnsi"/>
          <w:szCs w:val="22"/>
        </w:rPr>
        <w:t xml:space="preserve">Maverick &amp; Boutique; </w:t>
      </w:r>
      <w:r w:rsidR="00263AC6">
        <w:rPr>
          <w:rFonts w:asciiTheme="minorHAnsi" w:hAnsiTheme="minorHAnsi"/>
          <w:szCs w:val="22"/>
        </w:rPr>
        <w:t>Deborah Jacobs</w:t>
      </w:r>
      <w:r w:rsidR="00263AC6" w:rsidRPr="0037517B">
        <w:rPr>
          <w:rFonts w:asciiTheme="minorHAnsi" w:hAnsiTheme="minorHAnsi"/>
          <w:szCs w:val="22"/>
        </w:rPr>
        <w:t xml:space="preserve">; </w:t>
      </w:r>
      <w:r w:rsidR="00C444C3">
        <w:rPr>
          <w:rFonts w:asciiTheme="minorHAnsi" w:hAnsiTheme="minorHAnsi"/>
          <w:szCs w:val="22"/>
        </w:rPr>
        <w:t xml:space="preserve">Kathi Kromer, ALA </w:t>
      </w:r>
      <w:r w:rsidR="00C444C3" w:rsidRPr="00C444C3">
        <w:rPr>
          <w:rFonts w:asciiTheme="minorHAnsi" w:hAnsiTheme="minorHAnsi"/>
          <w:szCs w:val="22"/>
        </w:rPr>
        <w:t>Associate Executive Director</w:t>
      </w:r>
      <w:r w:rsidR="0003281C" w:rsidRPr="00C86994">
        <w:rPr>
          <w:rFonts w:asciiTheme="minorHAnsi" w:hAnsiTheme="minorHAnsi"/>
          <w:szCs w:val="22"/>
        </w:rPr>
        <w:t>; Abby St</w:t>
      </w:r>
      <w:r w:rsidR="0003281C">
        <w:rPr>
          <w:rFonts w:asciiTheme="minorHAnsi" w:hAnsiTheme="minorHAnsi"/>
          <w:szCs w:val="22"/>
        </w:rPr>
        <w:t xml:space="preserve">raus, </w:t>
      </w:r>
      <w:r w:rsidR="0003281C" w:rsidRPr="0003281C">
        <w:rPr>
          <w:rFonts w:asciiTheme="minorHAnsi" w:hAnsiTheme="minorHAnsi"/>
          <w:szCs w:val="22"/>
        </w:rPr>
        <w:t>Maverick &amp; Boutique</w:t>
      </w:r>
    </w:p>
    <w:p w14:paraId="338739B5" w14:textId="77777777" w:rsidR="00306187" w:rsidRPr="002563BA" w:rsidRDefault="00306187" w:rsidP="00306187">
      <w:pPr>
        <w:tabs>
          <w:tab w:val="right" w:leader="dot" w:pos="9900"/>
        </w:tabs>
        <w:ind w:left="1440" w:hanging="1440"/>
        <w:rPr>
          <w:rFonts w:asciiTheme="minorHAnsi" w:hAnsiTheme="minorHAnsi"/>
          <w:b/>
          <w:szCs w:val="22"/>
        </w:rPr>
      </w:pPr>
    </w:p>
    <w:p w14:paraId="65BDB316" w14:textId="3F9A7346" w:rsidR="00306187" w:rsidRPr="0037517B" w:rsidRDefault="00306187" w:rsidP="00306187">
      <w:pPr>
        <w:tabs>
          <w:tab w:val="right" w:leader="dot" w:pos="9900"/>
        </w:tabs>
        <w:ind w:left="1440" w:hanging="1440"/>
        <w:rPr>
          <w:rFonts w:asciiTheme="minorHAnsi" w:hAnsiTheme="minorHAnsi"/>
          <w:szCs w:val="22"/>
        </w:rPr>
      </w:pPr>
      <w:r w:rsidRPr="002563BA">
        <w:rPr>
          <w:rFonts w:asciiTheme="minorHAnsi" w:hAnsiTheme="minorHAnsi"/>
          <w:b/>
          <w:szCs w:val="22"/>
        </w:rPr>
        <w:t>PLA Staff:</w:t>
      </w:r>
      <w:r w:rsidRPr="002563BA">
        <w:rPr>
          <w:rFonts w:asciiTheme="minorHAnsi" w:hAnsiTheme="minorHAnsi"/>
          <w:b/>
          <w:szCs w:val="22"/>
        </w:rPr>
        <w:tab/>
      </w:r>
      <w:r w:rsidRPr="002563BA">
        <w:rPr>
          <w:rFonts w:asciiTheme="minorHAnsi" w:hAnsiTheme="minorHAnsi"/>
          <w:szCs w:val="22"/>
        </w:rPr>
        <w:t xml:space="preserve">Mary </w:t>
      </w:r>
      <w:r w:rsidRPr="002663D7">
        <w:rPr>
          <w:rFonts w:asciiTheme="minorHAnsi" w:hAnsiTheme="minorHAnsi"/>
          <w:szCs w:val="22"/>
        </w:rPr>
        <w:t>Hirsh, Interim Executive Director; Scott Allen, Deputy Director;</w:t>
      </w:r>
      <w:r w:rsidR="00EB0C17">
        <w:rPr>
          <w:rFonts w:asciiTheme="minorHAnsi" w:hAnsiTheme="minorHAnsi"/>
          <w:szCs w:val="22"/>
        </w:rPr>
        <w:t xml:space="preserve"> Nellie Barrett, Program Officer;</w:t>
      </w:r>
      <w:r w:rsidRPr="002663D7">
        <w:rPr>
          <w:rFonts w:asciiTheme="minorHAnsi" w:hAnsiTheme="minorHAnsi"/>
          <w:szCs w:val="22"/>
        </w:rPr>
        <w:t xml:space="preserve"> </w:t>
      </w:r>
      <w:r w:rsidR="00B050AB">
        <w:rPr>
          <w:rFonts w:asciiTheme="minorHAnsi" w:hAnsiTheme="minorHAnsi"/>
          <w:szCs w:val="22"/>
        </w:rPr>
        <w:t xml:space="preserve">Lian Drago, </w:t>
      </w:r>
      <w:r w:rsidR="00053FC2" w:rsidRPr="00053FC2">
        <w:rPr>
          <w:rFonts w:asciiTheme="minorHAnsi" w:hAnsiTheme="minorHAnsi"/>
          <w:szCs w:val="22"/>
        </w:rPr>
        <w:t>Meetings Manager</w:t>
      </w:r>
      <w:r w:rsidRPr="002663D7">
        <w:rPr>
          <w:rFonts w:asciiTheme="minorHAnsi" w:hAnsiTheme="minorHAnsi"/>
          <w:szCs w:val="22"/>
        </w:rPr>
        <w:t>; Larra Clark, Deputy Director; Sara Goek, Program Manager;</w:t>
      </w:r>
      <w:r w:rsidR="001010C8">
        <w:rPr>
          <w:rFonts w:asciiTheme="minorHAnsi" w:hAnsiTheme="minorHAnsi"/>
          <w:szCs w:val="22"/>
        </w:rPr>
        <w:t xml:space="preserve"> Kathleen Hughes, Manager, Publications;</w:t>
      </w:r>
      <w:r>
        <w:rPr>
          <w:rFonts w:asciiTheme="minorHAnsi" w:hAnsiTheme="minorHAnsi"/>
          <w:szCs w:val="22"/>
        </w:rPr>
        <w:t xml:space="preserve"> </w:t>
      </w:r>
      <w:r w:rsidRPr="0037517B">
        <w:rPr>
          <w:rFonts w:asciiTheme="minorHAnsi" w:hAnsiTheme="minorHAnsi"/>
          <w:szCs w:val="22"/>
        </w:rPr>
        <w:t>Melissa Faubel Johnson, Meeting and Special Events Planner; Samantha Lopez, Manager, Marketing and Membership</w:t>
      </w:r>
      <w:r w:rsidR="0037517B">
        <w:rPr>
          <w:rFonts w:asciiTheme="minorHAnsi" w:hAnsiTheme="minorHAnsi"/>
          <w:szCs w:val="22"/>
        </w:rPr>
        <w:t xml:space="preserve">; Angela Maycock, </w:t>
      </w:r>
      <w:r w:rsidR="0037517B" w:rsidRPr="0037517B">
        <w:rPr>
          <w:rFonts w:asciiTheme="minorHAnsi" w:hAnsiTheme="minorHAnsi"/>
          <w:szCs w:val="22"/>
        </w:rPr>
        <w:t>Manager, Continuing Education</w:t>
      </w:r>
    </w:p>
    <w:p w14:paraId="2BE00BF0" w14:textId="77777777" w:rsidR="00A70F10" w:rsidRPr="00E874B3" w:rsidRDefault="00A70F10" w:rsidP="00A70F10">
      <w:pPr>
        <w:tabs>
          <w:tab w:val="left" w:pos="360"/>
          <w:tab w:val="left" w:pos="720"/>
          <w:tab w:val="left" w:pos="1080"/>
          <w:tab w:val="left" w:pos="1440"/>
          <w:tab w:val="left" w:pos="1800"/>
          <w:tab w:val="right" w:leader="dot" w:pos="9900"/>
        </w:tabs>
        <w:rPr>
          <w:rFonts w:asciiTheme="minorHAnsi" w:hAnsiTheme="minorHAnsi"/>
          <w:szCs w:val="22"/>
        </w:rPr>
      </w:pPr>
    </w:p>
    <w:p w14:paraId="4D36C6BC" w14:textId="1163B7AE" w:rsidR="00A70F10" w:rsidRPr="00657354" w:rsidRDefault="00A70F10" w:rsidP="00A70F10">
      <w:pPr>
        <w:pStyle w:val="ListParagraph"/>
        <w:numPr>
          <w:ilvl w:val="0"/>
          <w:numId w:val="3"/>
        </w:numPr>
        <w:rPr>
          <w:rFonts w:asciiTheme="minorHAnsi" w:hAnsiTheme="minorHAnsi" w:cs="Arial"/>
          <w:bCs/>
          <w:szCs w:val="22"/>
        </w:rPr>
      </w:pPr>
      <w:r w:rsidRPr="00657354">
        <w:rPr>
          <w:rFonts w:asciiTheme="minorHAnsi" w:hAnsiTheme="minorHAnsi" w:cs="Arial"/>
          <w:bCs/>
          <w:szCs w:val="22"/>
        </w:rPr>
        <w:t xml:space="preserve">Welcome and Introductions, </w:t>
      </w:r>
      <w:r w:rsidRPr="00657354">
        <w:rPr>
          <w:rFonts w:asciiTheme="minorHAnsi" w:hAnsiTheme="minorHAnsi" w:cstheme="minorHAnsi"/>
          <w:bCs/>
          <w:i/>
          <w:color w:val="222222"/>
          <w:szCs w:val="22"/>
          <w:shd w:val="clear" w:color="auto" w:fill="FFFFFF"/>
        </w:rPr>
        <w:t>Jeske</w:t>
      </w:r>
      <w:r w:rsidR="00306187" w:rsidRPr="00657354">
        <w:rPr>
          <w:rFonts w:asciiTheme="minorHAnsi" w:hAnsiTheme="minorHAnsi" w:cstheme="minorHAnsi"/>
          <w:bCs/>
          <w:i/>
          <w:color w:val="222222"/>
          <w:szCs w:val="22"/>
          <w:shd w:val="clear" w:color="auto" w:fill="FFFFFF"/>
        </w:rPr>
        <w:t>.</w:t>
      </w:r>
    </w:p>
    <w:p w14:paraId="51529ABE" w14:textId="703271D6" w:rsidR="00306187" w:rsidRPr="00657354" w:rsidRDefault="00306187" w:rsidP="00306187">
      <w:pPr>
        <w:pStyle w:val="ListParagraph"/>
        <w:numPr>
          <w:ilvl w:val="0"/>
          <w:numId w:val="3"/>
        </w:numPr>
        <w:rPr>
          <w:rFonts w:asciiTheme="minorHAnsi" w:hAnsiTheme="minorHAnsi" w:cs="Arial"/>
          <w:bCs/>
          <w:szCs w:val="22"/>
        </w:rPr>
      </w:pPr>
      <w:r w:rsidRPr="00657354">
        <w:rPr>
          <w:rFonts w:asciiTheme="minorHAnsi" w:hAnsiTheme="minorHAnsi" w:cs="Arial"/>
          <w:bCs/>
          <w:szCs w:val="22"/>
        </w:rPr>
        <w:t xml:space="preserve">By consent, approved the adoption of the meeting agenda. </w:t>
      </w:r>
    </w:p>
    <w:p w14:paraId="690750A0" w14:textId="77777777" w:rsidR="00306187" w:rsidRPr="00121E61" w:rsidRDefault="00306187" w:rsidP="00306187">
      <w:pPr>
        <w:pStyle w:val="ListParagraph"/>
        <w:numPr>
          <w:ilvl w:val="0"/>
          <w:numId w:val="3"/>
        </w:numPr>
        <w:rPr>
          <w:rFonts w:asciiTheme="minorHAnsi" w:hAnsiTheme="minorHAnsi"/>
          <w:szCs w:val="22"/>
        </w:rPr>
      </w:pPr>
      <w:r w:rsidRPr="00657354">
        <w:rPr>
          <w:rFonts w:asciiTheme="minorHAnsi" w:hAnsiTheme="minorHAnsi" w:cs="Arial"/>
          <w:bCs/>
          <w:szCs w:val="22"/>
        </w:rPr>
        <w:t>By consent, approved the</w:t>
      </w:r>
      <w:r w:rsidRPr="00121E61">
        <w:rPr>
          <w:rFonts w:asciiTheme="minorHAnsi" w:hAnsiTheme="minorHAnsi" w:cs="Arial"/>
          <w:szCs w:val="22"/>
        </w:rPr>
        <w:t xml:space="preserve"> consent agenda as presented</w:t>
      </w:r>
      <w:r>
        <w:rPr>
          <w:rFonts w:asciiTheme="minorHAnsi" w:hAnsiTheme="minorHAnsi" w:cs="Arial"/>
          <w:szCs w:val="22"/>
        </w:rPr>
        <w:t xml:space="preserve">. </w:t>
      </w:r>
    </w:p>
    <w:p w14:paraId="58ACEFA7" w14:textId="3125AE46" w:rsidR="00306187" w:rsidRPr="00121E61" w:rsidRDefault="00306187" w:rsidP="00306187">
      <w:pPr>
        <w:tabs>
          <w:tab w:val="left" w:pos="720"/>
          <w:tab w:val="right" w:pos="9360"/>
        </w:tabs>
        <w:rPr>
          <w:rFonts w:asciiTheme="minorHAnsi" w:hAnsiTheme="minorHAnsi"/>
          <w:b/>
          <w:bCs/>
          <w:szCs w:val="22"/>
          <w:u w:val="single"/>
        </w:rPr>
      </w:pPr>
      <w:r>
        <w:rPr>
          <w:rFonts w:asciiTheme="minorHAnsi" w:hAnsiTheme="minorHAnsi"/>
          <w:b/>
          <w:bCs/>
          <w:szCs w:val="22"/>
        </w:rPr>
        <w:tab/>
      </w:r>
      <w:r w:rsidRPr="00121E61">
        <w:rPr>
          <w:rFonts w:asciiTheme="minorHAnsi" w:hAnsiTheme="minorHAnsi"/>
          <w:b/>
          <w:bCs/>
          <w:szCs w:val="22"/>
          <w:u w:val="single"/>
        </w:rPr>
        <w:t>Consent Items</w:t>
      </w:r>
      <w:r>
        <w:rPr>
          <w:rFonts w:asciiTheme="minorHAnsi" w:hAnsiTheme="minorHAnsi"/>
          <w:b/>
          <w:bCs/>
          <w:szCs w:val="22"/>
          <w:u w:val="single"/>
        </w:rPr>
        <w:tab/>
      </w:r>
      <w:r w:rsidRPr="00121E61">
        <w:rPr>
          <w:rFonts w:asciiTheme="minorHAnsi" w:hAnsiTheme="minorHAnsi"/>
          <w:b/>
          <w:bCs/>
          <w:szCs w:val="22"/>
          <w:u w:val="single"/>
        </w:rPr>
        <w:t>Document Number</w:t>
      </w:r>
    </w:p>
    <w:p w14:paraId="33EF62FD" w14:textId="691772EE" w:rsidR="006D12C9" w:rsidRPr="006D12C9" w:rsidRDefault="006D12C9" w:rsidP="006D12C9">
      <w:pPr>
        <w:pStyle w:val="ListParagraph"/>
        <w:numPr>
          <w:ilvl w:val="1"/>
          <w:numId w:val="3"/>
        </w:numPr>
        <w:tabs>
          <w:tab w:val="right" w:leader="dot" w:pos="9000"/>
        </w:tabs>
        <w:autoSpaceDE w:val="0"/>
        <w:autoSpaceDN w:val="0"/>
        <w:adjustRightInd w:val="0"/>
        <w:ind w:left="1080"/>
        <w:rPr>
          <w:rFonts w:ascii="Calibri" w:eastAsiaTheme="minorHAnsi" w:hAnsi="Calibri" w:cs="Calibri"/>
          <w:szCs w:val="22"/>
        </w:rPr>
      </w:pPr>
      <w:r w:rsidRPr="006D12C9">
        <w:rPr>
          <w:rFonts w:ascii="Calibri" w:eastAsiaTheme="minorHAnsi" w:hAnsi="Calibri" w:cs="Calibri"/>
          <w:szCs w:val="22"/>
        </w:rPr>
        <w:t>December 2020 Virtual Meeting Minutes</w:t>
      </w:r>
      <w:r>
        <w:rPr>
          <w:rFonts w:ascii="Calibri" w:eastAsiaTheme="minorHAnsi" w:hAnsi="Calibri" w:cs="Calibri"/>
          <w:szCs w:val="22"/>
        </w:rPr>
        <w:tab/>
      </w:r>
      <w:r w:rsidRPr="006D12C9">
        <w:rPr>
          <w:rFonts w:ascii="Calibri" w:eastAsiaTheme="minorHAnsi" w:hAnsi="Calibri" w:cs="Calibri"/>
          <w:szCs w:val="22"/>
        </w:rPr>
        <w:t>2021.35</w:t>
      </w:r>
    </w:p>
    <w:p w14:paraId="01B551FD" w14:textId="75965EE1" w:rsidR="006D12C9" w:rsidRPr="006D12C9" w:rsidRDefault="006D12C9" w:rsidP="006D12C9">
      <w:pPr>
        <w:pStyle w:val="ListParagraph"/>
        <w:numPr>
          <w:ilvl w:val="1"/>
          <w:numId w:val="3"/>
        </w:numPr>
        <w:tabs>
          <w:tab w:val="right" w:leader="dot" w:pos="9000"/>
        </w:tabs>
        <w:autoSpaceDE w:val="0"/>
        <w:autoSpaceDN w:val="0"/>
        <w:adjustRightInd w:val="0"/>
        <w:ind w:left="1080"/>
        <w:rPr>
          <w:rFonts w:ascii="Calibri" w:eastAsiaTheme="minorHAnsi" w:hAnsi="Calibri" w:cs="Calibri"/>
          <w:szCs w:val="22"/>
        </w:rPr>
      </w:pPr>
      <w:r w:rsidRPr="006D12C9">
        <w:rPr>
          <w:rFonts w:ascii="Calibri" w:eastAsiaTheme="minorHAnsi" w:hAnsi="Calibri" w:cs="Calibri"/>
          <w:szCs w:val="22"/>
        </w:rPr>
        <w:t>Organizational Excellence Combined Report</w:t>
      </w:r>
      <w:r>
        <w:rPr>
          <w:rFonts w:ascii="Calibri" w:eastAsiaTheme="minorHAnsi" w:hAnsi="Calibri" w:cs="Calibri"/>
          <w:szCs w:val="22"/>
        </w:rPr>
        <w:tab/>
      </w:r>
      <w:r w:rsidRPr="006D12C9">
        <w:rPr>
          <w:rFonts w:ascii="Calibri" w:eastAsiaTheme="minorHAnsi" w:hAnsi="Calibri" w:cs="Calibri"/>
          <w:szCs w:val="22"/>
        </w:rPr>
        <w:t>2021.36</w:t>
      </w:r>
    </w:p>
    <w:p w14:paraId="241714BA" w14:textId="6275DC1F" w:rsidR="006D12C9" w:rsidRPr="006D12C9" w:rsidRDefault="006D12C9" w:rsidP="006D12C9">
      <w:pPr>
        <w:pStyle w:val="ListParagraph"/>
        <w:numPr>
          <w:ilvl w:val="1"/>
          <w:numId w:val="3"/>
        </w:numPr>
        <w:tabs>
          <w:tab w:val="right" w:leader="dot" w:pos="9000"/>
        </w:tabs>
        <w:autoSpaceDE w:val="0"/>
        <w:autoSpaceDN w:val="0"/>
        <w:adjustRightInd w:val="0"/>
        <w:ind w:left="1080"/>
        <w:rPr>
          <w:rFonts w:ascii="Calibri" w:eastAsiaTheme="minorHAnsi" w:hAnsi="Calibri" w:cs="Calibri"/>
          <w:szCs w:val="22"/>
        </w:rPr>
      </w:pPr>
      <w:r w:rsidRPr="006D12C9">
        <w:rPr>
          <w:rFonts w:ascii="Calibri" w:eastAsiaTheme="minorHAnsi" w:hAnsi="Calibri" w:cs="Calibri"/>
          <w:szCs w:val="22"/>
        </w:rPr>
        <w:t>Leadership Combined Report</w:t>
      </w:r>
      <w:r>
        <w:rPr>
          <w:rFonts w:ascii="Calibri" w:eastAsiaTheme="minorHAnsi" w:hAnsi="Calibri" w:cs="Calibri"/>
          <w:szCs w:val="22"/>
        </w:rPr>
        <w:tab/>
      </w:r>
      <w:r w:rsidRPr="006D12C9">
        <w:rPr>
          <w:rFonts w:ascii="Calibri" w:eastAsiaTheme="minorHAnsi" w:hAnsi="Calibri" w:cs="Calibri"/>
          <w:szCs w:val="22"/>
        </w:rPr>
        <w:t>2021.37</w:t>
      </w:r>
    </w:p>
    <w:p w14:paraId="2482F7CB" w14:textId="01EA9736" w:rsidR="006D12C9" w:rsidRPr="006D12C9" w:rsidRDefault="006D12C9" w:rsidP="006D12C9">
      <w:pPr>
        <w:pStyle w:val="ListParagraph"/>
        <w:numPr>
          <w:ilvl w:val="1"/>
          <w:numId w:val="3"/>
        </w:numPr>
        <w:tabs>
          <w:tab w:val="right" w:leader="dot" w:pos="9000"/>
        </w:tabs>
        <w:autoSpaceDE w:val="0"/>
        <w:autoSpaceDN w:val="0"/>
        <w:adjustRightInd w:val="0"/>
        <w:ind w:left="1080"/>
        <w:rPr>
          <w:rFonts w:ascii="Calibri" w:eastAsiaTheme="minorHAnsi" w:hAnsi="Calibri" w:cs="Calibri"/>
          <w:szCs w:val="22"/>
        </w:rPr>
      </w:pPr>
      <w:r w:rsidRPr="006D12C9">
        <w:rPr>
          <w:rFonts w:ascii="Calibri" w:eastAsiaTheme="minorHAnsi" w:hAnsi="Calibri" w:cs="Calibri"/>
          <w:szCs w:val="22"/>
        </w:rPr>
        <w:t>Transformation Combined Report</w:t>
      </w:r>
      <w:r>
        <w:rPr>
          <w:rFonts w:ascii="Calibri" w:eastAsiaTheme="minorHAnsi" w:hAnsi="Calibri" w:cs="Calibri"/>
          <w:szCs w:val="22"/>
        </w:rPr>
        <w:tab/>
      </w:r>
      <w:r w:rsidRPr="006D12C9">
        <w:rPr>
          <w:rFonts w:ascii="Calibri" w:eastAsiaTheme="minorHAnsi" w:hAnsi="Calibri" w:cs="Calibri"/>
          <w:szCs w:val="22"/>
        </w:rPr>
        <w:t>2021.38</w:t>
      </w:r>
    </w:p>
    <w:p w14:paraId="4F68F785" w14:textId="653A8392" w:rsidR="006D12C9" w:rsidRPr="006D12C9" w:rsidRDefault="006D12C9" w:rsidP="006D12C9">
      <w:pPr>
        <w:pStyle w:val="ListParagraph"/>
        <w:numPr>
          <w:ilvl w:val="1"/>
          <w:numId w:val="3"/>
        </w:numPr>
        <w:tabs>
          <w:tab w:val="right" w:leader="dot" w:pos="9000"/>
        </w:tabs>
        <w:autoSpaceDE w:val="0"/>
        <w:autoSpaceDN w:val="0"/>
        <w:adjustRightInd w:val="0"/>
        <w:ind w:left="1080"/>
        <w:rPr>
          <w:rFonts w:ascii="Calibri" w:eastAsiaTheme="minorHAnsi" w:hAnsi="Calibri" w:cs="Calibri"/>
          <w:szCs w:val="22"/>
        </w:rPr>
      </w:pPr>
      <w:r w:rsidRPr="006D12C9">
        <w:rPr>
          <w:rFonts w:ascii="Calibri" w:eastAsiaTheme="minorHAnsi" w:hAnsi="Calibri" w:cs="Calibri"/>
          <w:szCs w:val="22"/>
        </w:rPr>
        <w:t>Advocacy and Awareness Combined Report</w:t>
      </w:r>
      <w:r>
        <w:rPr>
          <w:rFonts w:ascii="Calibri" w:eastAsiaTheme="minorHAnsi" w:hAnsi="Calibri" w:cs="Calibri"/>
          <w:szCs w:val="22"/>
        </w:rPr>
        <w:tab/>
      </w:r>
      <w:r w:rsidRPr="006D12C9">
        <w:rPr>
          <w:rFonts w:ascii="Calibri" w:eastAsiaTheme="minorHAnsi" w:hAnsi="Calibri" w:cs="Calibri"/>
          <w:szCs w:val="22"/>
        </w:rPr>
        <w:t>2021.39</w:t>
      </w:r>
    </w:p>
    <w:p w14:paraId="046FF20C" w14:textId="0ABF2304" w:rsidR="006D12C9" w:rsidRPr="006D12C9" w:rsidRDefault="006D12C9" w:rsidP="006D12C9">
      <w:pPr>
        <w:pStyle w:val="ListParagraph"/>
        <w:numPr>
          <w:ilvl w:val="1"/>
          <w:numId w:val="3"/>
        </w:numPr>
        <w:tabs>
          <w:tab w:val="right" w:leader="dot" w:pos="9000"/>
        </w:tabs>
        <w:ind w:left="1080"/>
        <w:rPr>
          <w:rFonts w:asciiTheme="minorHAnsi" w:hAnsiTheme="minorHAnsi" w:cstheme="minorHAnsi"/>
          <w:szCs w:val="22"/>
        </w:rPr>
      </w:pPr>
      <w:r w:rsidRPr="006D12C9">
        <w:rPr>
          <w:rFonts w:ascii="Calibri" w:eastAsiaTheme="minorHAnsi" w:hAnsi="Calibri" w:cs="Calibri"/>
          <w:szCs w:val="22"/>
        </w:rPr>
        <w:t>Equity, Diversity, Inclusion and Social Justice Combined Report</w:t>
      </w:r>
      <w:r>
        <w:rPr>
          <w:rFonts w:ascii="Calibri" w:eastAsiaTheme="minorHAnsi" w:hAnsi="Calibri" w:cs="Calibri"/>
          <w:szCs w:val="22"/>
        </w:rPr>
        <w:tab/>
      </w:r>
      <w:r w:rsidRPr="006D12C9">
        <w:rPr>
          <w:rFonts w:ascii="Calibri" w:eastAsiaTheme="minorHAnsi" w:hAnsi="Calibri" w:cs="Calibri"/>
          <w:szCs w:val="22"/>
        </w:rPr>
        <w:t>2021.40</w:t>
      </w:r>
    </w:p>
    <w:p w14:paraId="4410FCFA" w14:textId="77777777" w:rsidR="006D12C9" w:rsidRPr="00A70F10" w:rsidRDefault="006D12C9" w:rsidP="00DD57CA">
      <w:pPr>
        <w:pStyle w:val="ListParagraph"/>
        <w:tabs>
          <w:tab w:val="right" w:leader="dot" w:pos="9360"/>
        </w:tabs>
        <w:rPr>
          <w:rFonts w:asciiTheme="minorHAnsi" w:hAnsiTheme="minorHAnsi"/>
          <w:szCs w:val="22"/>
          <w:u w:val="single"/>
        </w:rPr>
      </w:pPr>
    </w:p>
    <w:p w14:paraId="696D6720" w14:textId="45B740FC" w:rsidR="00DD57CA" w:rsidRPr="00A70F10" w:rsidRDefault="00DD57CA" w:rsidP="00A70F10">
      <w:pPr>
        <w:tabs>
          <w:tab w:val="right" w:pos="9360"/>
        </w:tabs>
        <w:rPr>
          <w:rFonts w:asciiTheme="minorHAnsi" w:hAnsiTheme="minorHAnsi"/>
          <w:b/>
          <w:szCs w:val="22"/>
          <w:u w:val="single"/>
        </w:rPr>
      </w:pPr>
      <w:r w:rsidRPr="00A70F10">
        <w:rPr>
          <w:rFonts w:asciiTheme="minorHAnsi" w:hAnsiTheme="minorHAnsi"/>
          <w:b/>
          <w:bCs/>
          <w:szCs w:val="22"/>
          <w:u w:val="single"/>
        </w:rPr>
        <w:t>Action/Discussion/Decision Items</w:t>
      </w:r>
    </w:p>
    <w:p w14:paraId="724D8EBB" w14:textId="77777777" w:rsidR="00306187" w:rsidRPr="00306187" w:rsidRDefault="00306187" w:rsidP="00306187">
      <w:pPr>
        <w:tabs>
          <w:tab w:val="right" w:leader="dot" w:pos="9360"/>
        </w:tabs>
        <w:rPr>
          <w:rFonts w:asciiTheme="minorHAnsi" w:hAnsiTheme="minorHAnsi"/>
          <w:szCs w:val="22"/>
          <w:u w:val="single"/>
        </w:rPr>
      </w:pPr>
    </w:p>
    <w:p w14:paraId="3A7767BF" w14:textId="656AF43C" w:rsidR="00621812" w:rsidRPr="006D12C9" w:rsidRDefault="00DD57CA" w:rsidP="001C0BC0">
      <w:pPr>
        <w:pStyle w:val="ListParagraph"/>
        <w:numPr>
          <w:ilvl w:val="0"/>
          <w:numId w:val="1"/>
        </w:numPr>
        <w:tabs>
          <w:tab w:val="right" w:leader="dot" w:pos="9360"/>
        </w:tabs>
        <w:rPr>
          <w:rFonts w:asciiTheme="minorHAnsi" w:hAnsiTheme="minorHAnsi"/>
          <w:szCs w:val="22"/>
          <w:u w:val="single"/>
        </w:rPr>
      </w:pPr>
      <w:r w:rsidRPr="006D12C9">
        <w:rPr>
          <w:rFonts w:ascii="Calibri" w:hAnsi="Calibri"/>
          <w:szCs w:val="22"/>
        </w:rPr>
        <w:t xml:space="preserve">PLA President Update, </w:t>
      </w:r>
      <w:r w:rsidRPr="006D12C9">
        <w:rPr>
          <w:rFonts w:ascii="Calibri" w:hAnsi="Calibri"/>
          <w:i/>
          <w:iCs/>
          <w:szCs w:val="22"/>
        </w:rPr>
        <w:t>Jeske</w:t>
      </w:r>
      <w:r w:rsidRPr="006D12C9">
        <w:rPr>
          <w:rFonts w:asciiTheme="minorHAnsi" w:hAnsiTheme="minorHAnsi"/>
          <w:szCs w:val="22"/>
        </w:rPr>
        <w:t xml:space="preserve"> </w:t>
      </w:r>
      <w:bookmarkStart w:id="1" w:name="_Hlk6990982"/>
      <w:r w:rsidR="00306187" w:rsidRPr="006D12C9">
        <w:rPr>
          <w:rFonts w:asciiTheme="minorHAnsi" w:hAnsiTheme="minorHAnsi"/>
          <w:szCs w:val="22"/>
        </w:rPr>
        <w:t>(</w:t>
      </w:r>
      <w:r w:rsidRPr="006D12C9">
        <w:rPr>
          <w:rFonts w:asciiTheme="minorHAnsi" w:hAnsiTheme="minorHAnsi"/>
          <w:szCs w:val="22"/>
        </w:rPr>
        <w:t>no document</w:t>
      </w:r>
      <w:bookmarkEnd w:id="1"/>
      <w:r w:rsidR="00306187" w:rsidRPr="006D12C9">
        <w:rPr>
          <w:rFonts w:asciiTheme="minorHAnsi" w:hAnsiTheme="minorHAnsi"/>
          <w:szCs w:val="22"/>
        </w:rPr>
        <w:t xml:space="preserve">). </w:t>
      </w:r>
      <w:r w:rsidR="0037517B">
        <w:rPr>
          <w:rFonts w:asciiTheme="minorHAnsi" w:hAnsiTheme="minorHAnsi"/>
          <w:szCs w:val="22"/>
        </w:rPr>
        <w:t>Jeske welcomed attendees and noted that the agenda for the meeting was</w:t>
      </w:r>
      <w:r w:rsidR="00C7099C">
        <w:rPr>
          <w:rFonts w:asciiTheme="minorHAnsi" w:hAnsiTheme="minorHAnsi"/>
          <w:szCs w:val="22"/>
        </w:rPr>
        <w:t xml:space="preserve"> very</w:t>
      </w:r>
      <w:r w:rsidR="0037517B">
        <w:rPr>
          <w:rFonts w:asciiTheme="minorHAnsi" w:hAnsiTheme="minorHAnsi"/>
          <w:szCs w:val="22"/>
        </w:rPr>
        <w:t xml:space="preserve"> full. The accomplishments reflected in the consent agenda reports were impressive. About 35-40 ALA Councilors joined PLA’s meeting on January 15, including some who are running for ALA offices. The meeting focused on changes to the Operating Agreement (OA) and what PLA felt should be retained and what should be changed. Engagement was strong, and agreement was present about many issues: ALA is very complicated; members are challenged to “find their place;” divisions and roundtables help people get involved quickly and meaningfully; and </w:t>
      </w:r>
      <w:r w:rsidR="00C7099C">
        <w:rPr>
          <w:rFonts w:asciiTheme="minorHAnsi" w:hAnsiTheme="minorHAnsi"/>
          <w:szCs w:val="22"/>
        </w:rPr>
        <w:t>although</w:t>
      </w:r>
      <w:r w:rsidR="0037517B">
        <w:rPr>
          <w:rFonts w:asciiTheme="minorHAnsi" w:hAnsiTheme="minorHAnsi"/>
          <w:szCs w:val="22"/>
        </w:rPr>
        <w:t xml:space="preserve"> challenging</w:t>
      </w:r>
      <w:r w:rsidR="00C7099C">
        <w:rPr>
          <w:rFonts w:asciiTheme="minorHAnsi" w:hAnsiTheme="minorHAnsi"/>
          <w:szCs w:val="22"/>
        </w:rPr>
        <w:t xml:space="preserve">, </w:t>
      </w:r>
      <w:r w:rsidR="0037517B">
        <w:rPr>
          <w:rFonts w:asciiTheme="minorHAnsi" w:hAnsiTheme="minorHAnsi"/>
          <w:szCs w:val="22"/>
        </w:rPr>
        <w:t xml:space="preserve">the size and scope of ALA is also beneficial to engage diverse people and for policy purposes. Jeske also attended the </w:t>
      </w:r>
      <w:r w:rsidR="0037517B">
        <w:rPr>
          <w:rFonts w:asciiTheme="minorHAnsi" w:hAnsiTheme="minorHAnsi"/>
          <w:szCs w:val="22"/>
        </w:rPr>
        <w:lastRenderedPageBreak/>
        <w:t>recent division meeting with ALA President Julius Jefferson</w:t>
      </w:r>
      <w:r w:rsidR="002429CB">
        <w:rPr>
          <w:rFonts w:asciiTheme="minorHAnsi" w:hAnsiTheme="minorHAnsi"/>
          <w:szCs w:val="22"/>
        </w:rPr>
        <w:t xml:space="preserve">. </w:t>
      </w:r>
      <w:r w:rsidR="00C86994">
        <w:rPr>
          <w:rFonts w:asciiTheme="minorHAnsi" w:hAnsiTheme="minorHAnsi"/>
          <w:szCs w:val="22"/>
        </w:rPr>
        <w:t xml:space="preserve">PLA suggested agenda items including timely financial reporting, an update on the OA, and how all </w:t>
      </w:r>
      <w:r w:rsidR="00C7099C">
        <w:rPr>
          <w:rFonts w:asciiTheme="minorHAnsi" w:hAnsiTheme="minorHAnsi"/>
          <w:szCs w:val="22"/>
        </w:rPr>
        <w:t>the proposed</w:t>
      </w:r>
      <w:r w:rsidR="00C86994">
        <w:rPr>
          <w:rFonts w:asciiTheme="minorHAnsi" w:hAnsiTheme="minorHAnsi"/>
          <w:szCs w:val="22"/>
        </w:rPr>
        <w:t xml:space="preserve"> changes</w:t>
      </w:r>
      <w:r w:rsidR="00C7099C">
        <w:rPr>
          <w:rFonts w:asciiTheme="minorHAnsi" w:hAnsiTheme="minorHAnsi"/>
          <w:szCs w:val="22"/>
        </w:rPr>
        <w:t xml:space="preserve"> to AL</w:t>
      </w:r>
      <w:r w:rsidR="00C86994">
        <w:rPr>
          <w:rFonts w:asciiTheme="minorHAnsi" w:hAnsiTheme="minorHAnsi"/>
          <w:szCs w:val="22"/>
        </w:rPr>
        <w:t>A intersect. Key points from the meeting included recognizing that the timeline for Forward Together will likely be extended beyond the summer of 2021; a focus on membership growth and recognition of the American Dental Association as a model; acknowledgement that financial reporting needs to improve; and the need to work together.</w:t>
      </w:r>
      <w:r w:rsidR="000C4DB3">
        <w:rPr>
          <w:rFonts w:asciiTheme="minorHAnsi" w:hAnsiTheme="minorHAnsi"/>
          <w:szCs w:val="22"/>
        </w:rPr>
        <w:t xml:space="preserve"> Finally, it was reported that Tracie Hall is aware of the PLA board and staff concerns and intends to meet with PLA soon.</w:t>
      </w:r>
    </w:p>
    <w:p w14:paraId="6070F3A3" w14:textId="77777777" w:rsidR="006D12C9" w:rsidRPr="006D12C9" w:rsidRDefault="006D12C9" w:rsidP="006D12C9">
      <w:pPr>
        <w:tabs>
          <w:tab w:val="right" w:leader="dot" w:pos="9360"/>
        </w:tabs>
        <w:rPr>
          <w:rFonts w:asciiTheme="minorHAnsi" w:hAnsiTheme="minorHAnsi"/>
          <w:szCs w:val="22"/>
          <w:u w:val="single"/>
        </w:rPr>
      </w:pPr>
    </w:p>
    <w:p w14:paraId="28A3131C" w14:textId="220E9B7C" w:rsidR="006D12C9" w:rsidRPr="006D12C9" w:rsidRDefault="00621812" w:rsidP="006D12C9">
      <w:pPr>
        <w:pStyle w:val="ListParagraph"/>
        <w:numPr>
          <w:ilvl w:val="0"/>
          <w:numId w:val="1"/>
        </w:numPr>
        <w:tabs>
          <w:tab w:val="right" w:leader="dot" w:pos="9360"/>
        </w:tabs>
        <w:rPr>
          <w:rFonts w:asciiTheme="minorHAnsi" w:hAnsiTheme="minorHAnsi"/>
          <w:szCs w:val="22"/>
          <w:u w:val="single"/>
        </w:rPr>
      </w:pPr>
      <w:r w:rsidRPr="00A70F10">
        <w:rPr>
          <w:rFonts w:ascii="Calibri" w:hAnsi="Calibri"/>
          <w:szCs w:val="22"/>
        </w:rPr>
        <w:t xml:space="preserve">PLA President-Elect Update, </w:t>
      </w:r>
      <w:r w:rsidRPr="00A70F10">
        <w:rPr>
          <w:rFonts w:ascii="Calibri" w:hAnsi="Calibri"/>
          <w:i/>
          <w:iCs/>
          <w:szCs w:val="22"/>
        </w:rPr>
        <w:t>Huggins</w:t>
      </w:r>
      <w:r w:rsidR="00A70F10" w:rsidRPr="00A70F10">
        <w:rPr>
          <w:rFonts w:asciiTheme="minorHAnsi" w:hAnsiTheme="minorHAnsi"/>
          <w:szCs w:val="22"/>
        </w:rPr>
        <w:t xml:space="preserve"> </w:t>
      </w:r>
      <w:r w:rsidR="00306187">
        <w:rPr>
          <w:rFonts w:asciiTheme="minorHAnsi" w:hAnsiTheme="minorHAnsi"/>
          <w:szCs w:val="22"/>
        </w:rPr>
        <w:t>(</w:t>
      </w:r>
      <w:r w:rsidR="00A70F10" w:rsidRPr="00A70F10">
        <w:rPr>
          <w:rFonts w:asciiTheme="minorHAnsi" w:hAnsiTheme="minorHAnsi"/>
          <w:szCs w:val="22"/>
        </w:rPr>
        <w:t>no document</w:t>
      </w:r>
      <w:r w:rsidR="00306187">
        <w:rPr>
          <w:rFonts w:asciiTheme="minorHAnsi" w:hAnsiTheme="minorHAnsi"/>
          <w:szCs w:val="22"/>
        </w:rPr>
        <w:t>)</w:t>
      </w:r>
      <w:r w:rsidR="00670BE1">
        <w:rPr>
          <w:rFonts w:asciiTheme="minorHAnsi" w:hAnsiTheme="minorHAnsi"/>
          <w:szCs w:val="22"/>
        </w:rPr>
        <w:t xml:space="preserve">. </w:t>
      </w:r>
      <w:r w:rsidR="00832ACC">
        <w:rPr>
          <w:rFonts w:asciiTheme="minorHAnsi" w:hAnsiTheme="minorHAnsi"/>
          <w:szCs w:val="22"/>
        </w:rPr>
        <w:t>Huggins was keynote speaker at the Research in Public Libraries (RIPL) conference, which went well, and will speak at Texas Library Conference. She noted that front line library staff are not priority for getting the COVID-19 vaccine</w:t>
      </w:r>
      <w:r w:rsidR="002E5CB4">
        <w:rPr>
          <w:rFonts w:asciiTheme="minorHAnsi" w:hAnsiTheme="minorHAnsi"/>
          <w:szCs w:val="22"/>
        </w:rPr>
        <w:t>. S</w:t>
      </w:r>
      <w:r w:rsidR="00832ACC">
        <w:rPr>
          <w:rFonts w:asciiTheme="minorHAnsi" w:hAnsiTheme="minorHAnsi"/>
          <w:szCs w:val="22"/>
        </w:rPr>
        <w:t xml:space="preserve">he is working with a survey that has been distributed through Urban Libraries Council (ULC) </w:t>
      </w:r>
      <w:r w:rsidR="002E5CB4">
        <w:rPr>
          <w:rFonts w:asciiTheme="minorHAnsi" w:hAnsiTheme="minorHAnsi"/>
          <w:szCs w:val="22"/>
        </w:rPr>
        <w:t xml:space="preserve">and will post it to the PLA list for completion. It was unclear if ALA is working on issues related to the vaccines. </w:t>
      </w:r>
    </w:p>
    <w:p w14:paraId="1320E12E" w14:textId="77777777" w:rsidR="006D12C9" w:rsidRPr="006D12C9" w:rsidRDefault="006D12C9" w:rsidP="006D12C9">
      <w:pPr>
        <w:pStyle w:val="ListParagraph"/>
        <w:rPr>
          <w:rFonts w:asciiTheme="minorHAnsi" w:hAnsiTheme="minorHAnsi"/>
          <w:szCs w:val="22"/>
        </w:rPr>
      </w:pPr>
    </w:p>
    <w:p w14:paraId="351AD4A4" w14:textId="4051B5A2" w:rsidR="006D12C9" w:rsidRDefault="006D12C9" w:rsidP="006D12C9">
      <w:pPr>
        <w:pStyle w:val="ListParagraph"/>
        <w:numPr>
          <w:ilvl w:val="0"/>
          <w:numId w:val="1"/>
        </w:numPr>
        <w:tabs>
          <w:tab w:val="right" w:leader="dot" w:pos="9360"/>
        </w:tabs>
        <w:rPr>
          <w:rFonts w:asciiTheme="minorHAnsi" w:hAnsiTheme="minorHAnsi"/>
          <w:szCs w:val="22"/>
        </w:rPr>
      </w:pPr>
      <w:r w:rsidRPr="006D12C9">
        <w:rPr>
          <w:rFonts w:asciiTheme="minorHAnsi" w:hAnsiTheme="minorHAnsi"/>
          <w:szCs w:val="22"/>
        </w:rPr>
        <w:t xml:space="preserve">Financial Update, </w:t>
      </w:r>
      <w:r w:rsidRPr="006D12C9">
        <w:rPr>
          <w:rFonts w:asciiTheme="minorHAnsi" w:hAnsiTheme="minorHAnsi"/>
          <w:i/>
          <w:iCs/>
          <w:szCs w:val="22"/>
        </w:rPr>
        <w:t>Bohrer</w:t>
      </w:r>
      <w:r>
        <w:rPr>
          <w:rFonts w:asciiTheme="minorHAnsi" w:hAnsiTheme="minorHAnsi"/>
          <w:i/>
          <w:iCs/>
          <w:szCs w:val="22"/>
        </w:rPr>
        <w:t xml:space="preserve"> </w:t>
      </w:r>
      <w:r>
        <w:rPr>
          <w:rFonts w:asciiTheme="minorHAnsi" w:hAnsiTheme="minorHAnsi"/>
          <w:szCs w:val="22"/>
        </w:rPr>
        <w:t>(</w:t>
      </w:r>
      <w:r w:rsidRPr="006D12C9">
        <w:rPr>
          <w:rFonts w:asciiTheme="minorHAnsi" w:hAnsiTheme="minorHAnsi"/>
          <w:szCs w:val="22"/>
        </w:rPr>
        <w:t>2020.41</w:t>
      </w:r>
      <w:r>
        <w:rPr>
          <w:rFonts w:asciiTheme="minorHAnsi" w:hAnsiTheme="minorHAnsi"/>
          <w:szCs w:val="22"/>
        </w:rPr>
        <w:t xml:space="preserve">, </w:t>
      </w:r>
      <w:r w:rsidRPr="006D12C9">
        <w:rPr>
          <w:rFonts w:asciiTheme="minorHAnsi" w:hAnsiTheme="minorHAnsi"/>
          <w:szCs w:val="22"/>
        </w:rPr>
        <w:t>2020.42a‐d</w:t>
      </w:r>
      <w:r>
        <w:rPr>
          <w:rFonts w:asciiTheme="minorHAnsi" w:hAnsiTheme="minorHAnsi"/>
          <w:szCs w:val="22"/>
        </w:rPr>
        <w:t>)</w:t>
      </w:r>
      <w:r w:rsidR="002E5CB4">
        <w:rPr>
          <w:rFonts w:asciiTheme="minorHAnsi" w:hAnsiTheme="minorHAnsi"/>
          <w:szCs w:val="22"/>
        </w:rPr>
        <w:t xml:space="preserve">. Bohrer shared the April 2020 report, and noted that PLA will not receive any more monthly reports for Fiscal Year 2020 (FY20) until after the audit is completed. The first reports for FY21 (September 2020) have just come out and will be </w:t>
      </w:r>
      <w:r w:rsidR="00C7099C">
        <w:rPr>
          <w:rFonts w:asciiTheme="minorHAnsi" w:hAnsiTheme="minorHAnsi"/>
          <w:szCs w:val="22"/>
        </w:rPr>
        <w:t>provided to the PLA board</w:t>
      </w:r>
      <w:r w:rsidR="002E5CB4">
        <w:rPr>
          <w:rFonts w:asciiTheme="minorHAnsi" w:hAnsiTheme="minorHAnsi"/>
          <w:szCs w:val="22"/>
        </w:rPr>
        <w:t xml:space="preserve"> soon. Bohrer noted </w:t>
      </w:r>
      <w:r w:rsidR="002F733C">
        <w:rPr>
          <w:rFonts w:asciiTheme="minorHAnsi" w:hAnsiTheme="minorHAnsi"/>
          <w:szCs w:val="22"/>
        </w:rPr>
        <w:t>that FY22 budget planning has started, and the overhead rates will not change. Going forward, units will be expected to have budget priorities and will be expected to project revenues first. Finally, units have been told they cannot transfer funds to their long</w:t>
      </w:r>
      <w:r w:rsidR="00925364">
        <w:rPr>
          <w:rFonts w:asciiTheme="minorHAnsi" w:hAnsiTheme="minorHAnsi"/>
          <w:szCs w:val="22"/>
        </w:rPr>
        <w:t>-</w:t>
      </w:r>
      <w:r w:rsidR="002F733C">
        <w:rPr>
          <w:rFonts w:asciiTheme="minorHAnsi" w:hAnsiTheme="minorHAnsi"/>
          <w:szCs w:val="22"/>
        </w:rPr>
        <w:t>term investment accounts because of the cash situation.</w:t>
      </w:r>
    </w:p>
    <w:p w14:paraId="615C582A" w14:textId="77777777" w:rsidR="006D12C9" w:rsidRPr="006D12C9" w:rsidRDefault="006D12C9" w:rsidP="006D12C9">
      <w:pPr>
        <w:pStyle w:val="ListParagraph"/>
        <w:rPr>
          <w:rFonts w:asciiTheme="minorHAnsi" w:hAnsiTheme="minorHAnsi"/>
          <w:szCs w:val="22"/>
        </w:rPr>
      </w:pPr>
    </w:p>
    <w:p w14:paraId="2A0313FE" w14:textId="01A2C7D6" w:rsidR="006D12C9" w:rsidRDefault="006D12C9" w:rsidP="004B1F0C">
      <w:pPr>
        <w:pStyle w:val="ListParagraph"/>
        <w:numPr>
          <w:ilvl w:val="0"/>
          <w:numId w:val="1"/>
        </w:numPr>
        <w:tabs>
          <w:tab w:val="right" w:leader="dot" w:pos="9360"/>
        </w:tabs>
        <w:rPr>
          <w:rFonts w:asciiTheme="minorHAnsi" w:hAnsiTheme="minorHAnsi"/>
          <w:szCs w:val="22"/>
        </w:rPr>
      </w:pPr>
      <w:r w:rsidRPr="006D12C9">
        <w:rPr>
          <w:rFonts w:asciiTheme="minorHAnsi" w:hAnsiTheme="minorHAnsi"/>
          <w:szCs w:val="22"/>
        </w:rPr>
        <w:t xml:space="preserve">Operating Agreement Work Group Report, </w:t>
      </w:r>
      <w:r w:rsidRPr="006D12C9">
        <w:rPr>
          <w:rFonts w:asciiTheme="minorHAnsi" w:hAnsiTheme="minorHAnsi"/>
          <w:i/>
          <w:iCs/>
          <w:szCs w:val="22"/>
        </w:rPr>
        <w:t xml:space="preserve">Bohrer </w:t>
      </w:r>
      <w:r w:rsidRPr="006D12C9">
        <w:rPr>
          <w:rFonts w:asciiTheme="minorHAnsi" w:hAnsiTheme="minorHAnsi"/>
          <w:szCs w:val="22"/>
        </w:rPr>
        <w:t>(no document)</w:t>
      </w:r>
      <w:r w:rsidR="00925364">
        <w:rPr>
          <w:rFonts w:asciiTheme="minorHAnsi" w:hAnsiTheme="minorHAnsi"/>
          <w:szCs w:val="22"/>
        </w:rPr>
        <w:t xml:space="preserve">. </w:t>
      </w:r>
      <w:r w:rsidR="00C7099C">
        <w:rPr>
          <w:rFonts w:asciiTheme="minorHAnsi" w:hAnsiTheme="minorHAnsi"/>
          <w:szCs w:val="22"/>
        </w:rPr>
        <w:t>There was little to report because progress has been slow</w:t>
      </w:r>
      <w:r w:rsidR="00925364">
        <w:rPr>
          <w:rFonts w:asciiTheme="minorHAnsi" w:hAnsiTheme="minorHAnsi"/>
          <w:szCs w:val="22"/>
        </w:rPr>
        <w:t>.</w:t>
      </w:r>
    </w:p>
    <w:p w14:paraId="5322CC77" w14:textId="77777777" w:rsidR="006D12C9" w:rsidRPr="006D12C9" w:rsidRDefault="006D12C9" w:rsidP="006D12C9">
      <w:pPr>
        <w:pStyle w:val="ListParagraph"/>
        <w:rPr>
          <w:rFonts w:asciiTheme="minorHAnsi" w:hAnsiTheme="minorHAnsi"/>
          <w:szCs w:val="22"/>
        </w:rPr>
      </w:pPr>
    </w:p>
    <w:p w14:paraId="7B6A36CB" w14:textId="4818F96D" w:rsidR="006D12C9" w:rsidRDefault="006D12C9" w:rsidP="006D12C9">
      <w:pPr>
        <w:pStyle w:val="ListParagraph"/>
        <w:numPr>
          <w:ilvl w:val="0"/>
          <w:numId w:val="1"/>
        </w:numPr>
        <w:tabs>
          <w:tab w:val="right" w:leader="dot" w:pos="9360"/>
        </w:tabs>
        <w:rPr>
          <w:rFonts w:asciiTheme="minorHAnsi" w:hAnsiTheme="minorHAnsi"/>
          <w:szCs w:val="22"/>
        </w:rPr>
      </w:pPr>
      <w:r w:rsidRPr="006D12C9">
        <w:rPr>
          <w:rFonts w:asciiTheme="minorHAnsi" w:hAnsiTheme="minorHAnsi"/>
          <w:szCs w:val="22"/>
        </w:rPr>
        <w:t xml:space="preserve">Council and SCOE Report, </w:t>
      </w:r>
      <w:r w:rsidRPr="006D12C9">
        <w:rPr>
          <w:rFonts w:asciiTheme="minorHAnsi" w:hAnsiTheme="minorHAnsi"/>
          <w:i/>
          <w:iCs/>
          <w:szCs w:val="22"/>
        </w:rPr>
        <w:t xml:space="preserve">Chase </w:t>
      </w:r>
      <w:r>
        <w:rPr>
          <w:rFonts w:asciiTheme="minorHAnsi" w:hAnsiTheme="minorHAnsi"/>
          <w:szCs w:val="22"/>
        </w:rPr>
        <w:t>(no</w:t>
      </w:r>
      <w:r w:rsidRPr="006D12C9">
        <w:rPr>
          <w:rFonts w:asciiTheme="minorHAnsi" w:hAnsiTheme="minorHAnsi"/>
          <w:szCs w:val="22"/>
        </w:rPr>
        <w:t xml:space="preserve"> document</w:t>
      </w:r>
      <w:r>
        <w:rPr>
          <w:rFonts w:asciiTheme="minorHAnsi" w:hAnsiTheme="minorHAnsi"/>
          <w:szCs w:val="22"/>
        </w:rPr>
        <w:t>)</w:t>
      </w:r>
      <w:r w:rsidR="002F6082">
        <w:rPr>
          <w:rFonts w:asciiTheme="minorHAnsi" w:hAnsiTheme="minorHAnsi"/>
          <w:szCs w:val="22"/>
        </w:rPr>
        <w:t xml:space="preserve">. Chase shared when discussions of interest might be happening during the 2021 Midwinter Meeting. These include Forward Together, member engagement, and budget priorities. Chase also shared information on selected resolutions. A resolution to condemn white supremacy and fascism was discussed, particularly as it may impact library meeting room use, and it was noted that the Office for Intellectual Freedom will need to </w:t>
      </w:r>
      <w:r w:rsidR="00D30FE7">
        <w:rPr>
          <w:rFonts w:asciiTheme="minorHAnsi" w:hAnsiTheme="minorHAnsi"/>
          <w:szCs w:val="22"/>
        </w:rPr>
        <w:t xml:space="preserve">be </w:t>
      </w:r>
      <w:r w:rsidR="00C7099C">
        <w:rPr>
          <w:rFonts w:asciiTheme="minorHAnsi" w:hAnsiTheme="minorHAnsi"/>
          <w:szCs w:val="22"/>
        </w:rPr>
        <w:t>prepared</w:t>
      </w:r>
      <w:r w:rsidR="00D30FE7">
        <w:rPr>
          <w:rFonts w:asciiTheme="minorHAnsi" w:hAnsiTheme="minorHAnsi"/>
          <w:szCs w:val="22"/>
        </w:rPr>
        <w:t xml:space="preserve"> to advise and support public libraries if the resolution passes.</w:t>
      </w:r>
      <w:r w:rsidR="00C444C3">
        <w:rPr>
          <w:rFonts w:asciiTheme="minorHAnsi" w:hAnsiTheme="minorHAnsi"/>
          <w:szCs w:val="22"/>
        </w:rPr>
        <w:t xml:space="preserve"> Chase also reported that she thinks there is support for reducing the number of Councilors, as well as making other changes such as moving to virtual meetings. </w:t>
      </w:r>
    </w:p>
    <w:p w14:paraId="34C4F6FE" w14:textId="77777777" w:rsidR="006D12C9" w:rsidRPr="006D12C9" w:rsidRDefault="006D12C9" w:rsidP="006D12C9">
      <w:pPr>
        <w:pStyle w:val="ListParagraph"/>
        <w:rPr>
          <w:rFonts w:asciiTheme="minorHAnsi" w:hAnsiTheme="minorHAnsi"/>
          <w:szCs w:val="22"/>
        </w:rPr>
      </w:pPr>
    </w:p>
    <w:p w14:paraId="7BA37D0E" w14:textId="3A8EA24F" w:rsidR="006D12C9" w:rsidRDefault="006D12C9" w:rsidP="00326E79">
      <w:pPr>
        <w:pStyle w:val="ListParagraph"/>
        <w:numPr>
          <w:ilvl w:val="0"/>
          <w:numId w:val="1"/>
        </w:numPr>
        <w:tabs>
          <w:tab w:val="right" w:leader="dot" w:pos="9360"/>
        </w:tabs>
        <w:rPr>
          <w:rFonts w:asciiTheme="minorHAnsi" w:hAnsiTheme="minorHAnsi"/>
          <w:szCs w:val="22"/>
        </w:rPr>
      </w:pPr>
      <w:r w:rsidRPr="006D12C9">
        <w:rPr>
          <w:rFonts w:asciiTheme="minorHAnsi" w:hAnsiTheme="minorHAnsi"/>
          <w:szCs w:val="22"/>
        </w:rPr>
        <w:t xml:space="preserve">Executive Director Search Update, </w:t>
      </w:r>
      <w:r w:rsidRPr="006D12C9">
        <w:rPr>
          <w:rFonts w:asciiTheme="minorHAnsi" w:hAnsiTheme="minorHAnsi"/>
          <w:i/>
          <w:iCs/>
          <w:szCs w:val="22"/>
        </w:rPr>
        <w:t>Jeske, all</w:t>
      </w:r>
      <w:r w:rsidRPr="006D12C9">
        <w:rPr>
          <w:rFonts w:asciiTheme="minorHAnsi" w:hAnsiTheme="minorHAnsi"/>
          <w:szCs w:val="22"/>
        </w:rPr>
        <w:t xml:space="preserve"> (no document)</w:t>
      </w:r>
      <w:r w:rsidR="00200154">
        <w:rPr>
          <w:rFonts w:asciiTheme="minorHAnsi" w:hAnsiTheme="minorHAnsi"/>
          <w:szCs w:val="22"/>
        </w:rPr>
        <w:t xml:space="preserve">. PLA received 23 candidates from Human Resources and narrowed it to 7 candidates. The subcommittee has also </w:t>
      </w:r>
      <w:r w:rsidR="00C7099C">
        <w:rPr>
          <w:rFonts w:asciiTheme="minorHAnsi" w:hAnsiTheme="minorHAnsi"/>
          <w:szCs w:val="22"/>
        </w:rPr>
        <w:t>provided input on</w:t>
      </w:r>
      <w:r w:rsidR="00200154">
        <w:rPr>
          <w:rFonts w:asciiTheme="minorHAnsi" w:hAnsiTheme="minorHAnsi"/>
          <w:szCs w:val="22"/>
        </w:rPr>
        <w:t xml:space="preserve"> screening questions. Telephone screenings of the 7 candidates will be conducted by the consultant.</w:t>
      </w:r>
      <w:r w:rsidR="00792730">
        <w:rPr>
          <w:rFonts w:asciiTheme="minorHAnsi" w:hAnsiTheme="minorHAnsi"/>
          <w:szCs w:val="22"/>
        </w:rPr>
        <w:t xml:space="preserve"> Members expressed concern about the diversity of the candidates and questioned whether ALA Human Resources was doing enough to ensure a diverse pool.</w:t>
      </w:r>
      <w:r w:rsidR="001650CB">
        <w:rPr>
          <w:rFonts w:asciiTheme="minorHAnsi" w:hAnsiTheme="minorHAnsi"/>
          <w:szCs w:val="22"/>
        </w:rPr>
        <w:t xml:space="preserve"> Staff was asked if PLA will be given the opportunity to provide feedback on the hiring process </w:t>
      </w:r>
      <w:r w:rsidR="00F63E6A">
        <w:rPr>
          <w:rFonts w:asciiTheme="minorHAnsi" w:hAnsiTheme="minorHAnsi"/>
          <w:szCs w:val="22"/>
        </w:rPr>
        <w:t>at some point.</w:t>
      </w:r>
    </w:p>
    <w:p w14:paraId="4A017CF8" w14:textId="77777777" w:rsidR="006D12C9" w:rsidRPr="006D12C9" w:rsidRDefault="006D12C9" w:rsidP="006D12C9">
      <w:pPr>
        <w:pStyle w:val="ListParagraph"/>
        <w:rPr>
          <w:rFonts w:asciiTheme="minorHAnsi" w:hAnsiTheme="minorHAnsi"/>
          <w:szCs w:val="22"/>
        </w:rPr>
      </w:pPr>
    </w:p>
    <w:p w14:paraId="35E50903" w14:textId="67C76A3A" w:rsidR="00B427D3" w:rsidRDefault="006D12C9" w:rsidP="00B427D3">
      <w:pPr>
        <w:pStyle w:val="ListParagraph"/>
        <w:numPr>
          <w:ilvl w:val="0"/>
          <w:numId w:val="1"/>
        </w:numPr>
        <w:tabs>
          <w:tab w:val="right" w:leader="dot" w:pos="9360"/>
        </w:tabs>
        <w:rPr>
          <w:rFonts w:asciiTheme="minorHAnsi" w:hAnsiTheme="minorHAnsi"/>
          <w:szCs w:val="22"/>
        </w:rPr>
      </w:pPr>
      <w:r w:rsidRPr="00B427D3">
        <w:rPr>
          <w:rFonts w:asciiTheme="minorHAnsi" w:hAnsiTheme="minorHAnsi"/>
          <w:szCs w:val="22"/>
        </w:rPr>
        <w:t xml:space="preserve">Public Policy and Advocacy Office Update, </w:t>
      </w:r>
      <w:r w:rsidRPr="00B427D3">
        <w:rPr>
          <w:rFonts w:asciiTheme="minorHAnsi" w:hAnsiTheme="minorHAnsi"/>
          <w:i/>
          <w:iCs/>
          <w:szCs w:val="22"/>
        </w:rPr>
        <w:t>Kromer</w:t>
      </w:r>
      <w:r w:rsidR="004C54FB">
        <w:rPr>
          <w:rFonts w:asciiTheme="minorHAnsi" w:hAnsiTheme="minorHAnsi"/>
          <w:szCs w:val="22"/>
        </w:rPr>
        <w:t xml:space="preserve"> </w:t>
      </w:r>
      <w:r w:rsidR="00F63E6A" w:rsidRPr="00B427D3">
        <w:rPr>
          <w:rFonts w:asciiTheme="minorHAnsi" w:hAnsiTheme="minorHAnsi"/>
          <w:szCs w:val="22"/>
        </w:rPr>
        <w:t>Kromer reported on 2020 successes and promising developments for 20201. She reported that we ended 2020 with the 8</w:t>
      </w:r>
      <w:r w:rsidR="00F63E6A" w:rsidRPr="00B427D3">
        <w:rPr>
          <w:rFonts w:asciiTheme="minorHAnsi" w:hAnsiTheme="minorHAnsi"/>
          <w:szCs w:val="22"/>
          <w:vertAlign w:val="superscript"/>
        </w:rPr>
        <w:t>th</w:t>
      </w:r>
      <w:r w:rsidR="00F63E6A" w:rsidRPr="00B427D3">
        <w:rPr>
          <w:rFonts w:asciiTheme="minorHAnsi" w:hAnsiTheme="minorHAnsi"/>
          <w:szCs w:val="22"/>
        </w:rPr>
        <w:t xml:space="preserve"> consecutive increase in funding for the Institute of Museum and Library Services (IMLS). Other successes were mentioned, such as increased funding for broadband. She thanked PLA for its assistance on </w:t>
      </w:r>
      <w:r w:rsidR="00F63E6A" w:rsidRPr="00B427D3">
        <w:rPr>
          <w:rFonts w:asciiTheme="minorHAnsi" w:hAnsiTheme="minorHAnsi"/>
          <w:szCs w:val="22"/>
        </w:rPr>
        <w:lastRenderedPageBreak/>
        <w:t>advocacy, the census, understanding COVID-19, and the Google and Microsoft projects.</w:t>
      </w:r>
      <w:r w:rsidR="00847C56" w:rsidRPr="00B427D3">
        <w:rPr>
          <w:rFonts w:asciiTheme="minorHAnsi" w:hAnsiTheme="minorHAnsi"/>
          <w:szCs w:val="22"/>
        </w:rPr>
        <w:t xml:space="preserve"> The ALA Public Policy and Advocacy (PPA) office is monitoring appointments and plans to reach out to new leaders in labor, education, commerce, the Federal Communications Commission (FCC), and other departments soon after appointment.</w:t>
      </w:r>
      <w:r w:rsidR="00B427D3" w:rsidRPr="00B427D3">
        <w:rPr>
          <w:rFonts w:asciiTheme="minorHAnsi" w:hAnsiTheme="minorHAnsi"/>
          <w:szCs w:val="22"/>
        </w:rPr>
        <w:t xml:space="preserve"> She also highlighted the Build America’s Libraries Act (S. 5071), introduced in December, which would provide $5 billion to repair and construct modern library facilities in underserved and disadvantaged communities. She asked PLA to continue to assist </w:t>
      </w:r>
      <w:r w:rsidR="00EB0C17">
        <w:rPr>
          <w:rFonts w:asciiTheme="minorHAnsi" w:hAnsiTheme="minorHAnsi"/>
          <w:szCs w:val="22"/>
        </w:rPr>
        <w:t>by</w:t>
      </w:r>
      <w:r w:rsidR="00CE3AF1">
        <w:rPr>
          <w:rFonts w:asciiTheme="minorHAnsi" w:hAnsiTheme="minorHAnsi"/>
          <w:szCs w:val="22"/>
        </w:rPr>
        <w:t xml:space="preserve"> 1)</w:t>
      </w:r>
      <w:r w:rsidR="00EB0C17">
        <w:rPr>
          <w:rFonts w:asciiTheme="minorHAnsi" w:hAnsiTheme="minorHAnsi"/>
          <w:szCs w:val="22"/>
        </w:rPr>
        <w:t xml:space="preserve"> </w:t>
      </w:r>
      <w:r w:rsidR="00CE3AF1">
        <w:rPr>
          <w:rFonts w:asciiTheme="minorHAnsi" w:hAnsiTheme="minorHAnsi"/>
          <w:szCs w:val="22"/>
        </w:rPr>
        <w:t>p</w:t>
      </w:r>
      <w:r w:rsidR="00CE3AF1" w:rsidRPr="00CE3AF1">
        <w:rPr>
          <w:rFonts w:asciiTheme="minorHAnsi" w:hAnsiTheme="minorHAnsi"/>
          <w:szCs w:val="22"/>
        </w:rPr>
        <w:t>rovid</w:t>
      </w:r>
      <w:r w:rsidR="00CE3AF1">
        <w:rPr>
          <w:rFonts w:asciiTheme="minorHAnsi" w:hAnsiTheme="minorHAnsi"/>
          <w:szCs w:val="22"/>
        </w:rPr>
        <w:t>ing</w:t>
      </w:r>
      <w:r w:rsidR="00CE3AF1" w:rsidRPr="00CE3AF1">
        <w:rPr>
          <w:rFonts w:asciiTheme="minorHAnsi" w:hAnsiTheme="minorHAnsi"/>
          <w:szCs w:val="22"/>
        </w:rPr>
        <w:t xml:space="preserve"> local examples of facility needs for outdated buildings, as well as positive community impacts from new and renovated facilities</w:t>
      </w:r>
      <w:r w:rsidR="00CE3AF1">
        <w:rPr>
          <w:rFonts w:asciiTheme="minorHAnsi" w:hAnsiTheme="minorHAnsi"/>
          <w:szCs w:val="22"/>
        </w:rPr>
        <w:t>; 2) i</w:t>
      </w:r>
      <w:r w:rsidR="00CE3AF1" w:rsidRPr="00CE3AF1">
        <w:rPr>
          <w:rFonts w:asciiTheme="minorHAnsi" w:hAnsiTheme="minorHAnsi"/>
          <w:szCs w:val="22"/>
        </w:rPr>
        <w:t>nform</w:t>
      </w:r>
      <w:r w:rsidR="00CE3AF1">
        <w:rPr>
          <w:rFonts w:asciiTheme="minorHAnsi" w:hAnsiTheme="minorHAnsi"/>
          <w:szCs w:val="22"/>
        </w:rPr>
        <w:t>ing</w:t>
      </w:r>
      <w:r w:rsidR="00CE3AF1" w:rsidRPr="00CE3AF1">
        <w:rPr>
          <w:rFonts w:asciiTheme="minorHAnsi" w:hAnsiTheme="minorHAnsi"/>
          <w:szCs w:val="22"/>
        </w:rPr>
        <w:t xml:space="preserve"> ALA’s comments to the FCC on the Emergency Broadband program</w:t>
      </w:r>
      <w:r w:rsidR="00CE3AF1">
        <w:rPr>
          <w:rFonts w:asciiTheme="minorHAnsi" w:hAnsiTheme="minorHAnsi"/>
          <w:szCs w:val="22"/>
        </w:rPr>
        <w:t>, in terms of w</w:t>
      </w:r>
      <w:r w:rsidR="00CE3AF1" w:rsidRPr="00CE3AF1">
        <w:rPr>
          <w:rFonts w:asciiTheme="minorHAnsi" w:hAnsiTheme="minorHAnsi"/>
          <w:szCs w:val="22"/>
        </w:rPr>
        <w:t>hat do public libraries need or want to help promote this program</w:t>
      </w:r>
      <w:r w:rsidR="00CE3AF1">
        <w:rPr>
          <w:rFonts w:asciiTheme="minorHAnsi" w:hAnsiTheme="minorHAnsi"/>
          <w:szCs w:val="22"/>
        </w:rPr>
        <w:t xml:space="preserve">; and 3) sharing examples of </w:t>
      </w:r>
      <w:r w:rsidR="00B427D3">
        <w:rPr>
          <w:rFonts w:asciiTheme="minorHAnsi" w:hAnsiTheme="minorHAnsi"/>
          <w:szCs w:val="22"/>
        </w:rPr>
        <w:t>digital equity work.</w:t>
      </w:r>
      <w:r w:rsidR="00EB0C17">
        <w:rPr>
          <w:rFonts w:asciiTheme="minorHAnsi" w:hAnsiTheme="minorHAnsi"/>
          <w:szCs w:val="22"/>
        </w:rPr>
        <w:t xml:space="preserve"> Board members asked Kromer about COVID-19 vaccine distribution, and she sited specific chapters that are working with their states around vaccine distribution.</w:t>
      </w:r>
    </w:p>
    <w:p w14:paraId="26423185" w14:textId="77777777" w:rsidR="00CE3AF1" w:rsidRPr="00CE3AF1" w:rsidRDefault="00CE3AF1" w:rsidP="00CE3AF1">
      <w:pPr>
        <w:tabs>
          <w:tab w:val="right" w:leader="dot" w:pos="9360"/>
        </w:tabs>
        <w:ind w:left="360"/>
        <w:rPr>
          <w:rFonts w:asciiTheme="minorHAnsi" w:hAnsiTheme="minorHAnsi"/>
          <w:szCs w:val="22"/>
        </w:rPr>
      </w:pPr>
    </w:p>
    <w:p w14:paraId="3C5BE2EF" w14:textId="22DADAC2" w:rsidR="006D12C9" w:rsidRPr="004D78C8" w:rsidRDefault="006D12C9" w:rsidP="007D3410">
      <w:pPr>
        <w:pStyle w:val="ListParagraph"/>
        <w:numPr>
          <w:ilvl w:val="0"/>
          <w:numId w:val="1"/>
        </w:numPr>
        <w:tabs>
          <w:tab w:val="right" w:leader="dot" w:pos="9360"/>
        </w:tabs>
        <w:rPr>
          <w:rFonts w:asciiTheme="minorHAnsi" w:hAnsiTheme="minorHAnsi"/>
          <w:szCs w:val="22"/>
        </w:rPr>
      </w:pPr>
      <w:r w:rsidRPr="004D78C8">
        <w:rPr>
          <w:rFonts w:asciiTheme="minorHAnsi" w:hAnsiTheme="minorHAnsi"/>
          <w:szCs w:val="22"/>
        </w:rPr>
        <w:t>DCWG Update, Watson (2021.43).</w:t>
      </w:r>
      <w:r w:rsidR="00F63E6A" w:rsidRPr="004D78C8">
        <w:rPr>
          <w:rFonts w:asciiTheme="minorHAnsi" w:hAnsiTheme="minorHAnsi"/>
          <w:szCs w:val="22"/>
        </w:rPr>
        <w:t xml:space="preserve"> </w:t>
      </w:r>
      <w:r w:rsidR="004D78C8" w:rsidRPr="004D78C8">
        <w:rPr>
          <w:rFonts w:asciiTheme="minorHAnsi" w:hAnsiTheme="minorHAnsi"/>
          <w:szCs w:val="22"/>
        </w:rPr>
        <w:t xml:space="preserve">The </w:t>
      </w:r>
      <w:r w:rsidR="00F63E6A" w:rsidRPr="004D78C8">
        <w:rPr>
          <w:rFonts w:asciiTheme="minorHAnsi" w:hAnsiTheme="minorHAnsi"/>
          <w:szCs w:val="22"/>
        </w:rPr>
        <w:t>Digital Content Working Grou</w:t>
      </w:r>
      <w:r w:rsidR="004D78C8" w:rsidRPr="004D78C8">
        <w:rPr>
          <w:rFonts w:asciiTheme="minorHAnsi" w:hAnsiTheme="minorHAnsi"/>
          <w:szCs w:val="22"/>
        </w:rPr>
        <w:t>p produced its product, The Need for Change: A Position Paper on E‐Lending (December 2020</w:t>
      </w:r>
      <w:r w:rsidR="004D78C8">
        <w:rPr>
          <w:rFonts w:asciiTheme="minorHAnsi" w:hAnsiTheme="minorHAnsi"/>
          <w:szCs w:val="22"/>
        </w:rPr>
        <w:t xml:space="preserve">), which will be published in </w:t>
      </w:r>
      <w:r w:rsidR="004D78C8" w:rsidRPr="00C7099C">
        <w:rPr>
          <w:rFonts w:asciiTheme="minorHAnsi" w:hAnsiTheme="minorHAnsi"/>
          <w:i/>
          <w:iCs/>
          <w:szCs w:val="22"/>
        </w:rPr>
        <w:t>American Libraries</w:t>
      </w:r>
      <w:r w:rsidR="004D78C8">
        <w:rPr>
          <w:rFonts w:asciiTheme="minorHAnsi" w:hAnsiTheme="minorHAnsi"/>
          <w:szCs w:val="22"/>
        </w:rPr>
        <w:t>. Discussions continue with Macmillan and other publishers.</w:t>
      </w:r>
      <w:r w:rsidR="00194501">
        <w:rPr>
          <w:rFonts w:asciiTheme="minorHAnsi" w:hAnsiTheme="minorHAnsi"/>
          <w:szCs w:val="22"/>
        </w:rPr>
        <w:t xml:space="preserve"> It was suggested that the PLA board send a letter to e-lending partners (aggregators) to promote </w:t>
      </w:r>
      <w:r w:rsidR="00C7099C">
        <w:rPr>
          <w:rFonts w:asciiTheme="minorHAnsi" w:hAnsiTheme="minorHAnsi"/>
          <w:szCs w:val="22"/>
        </w:rPr>
        <w:t>an approach that would be acceptable to public libraries</w:t>
      </w:r>
      <w:r w:rsidR="00194501">
        <w:rPr>
          <w:rFonts w:asciiTheme="minorHAnsi" w:hAnsiTheme="minorHAnsi"/>
          <w:szCs w:val="22"/>
        </w:rPr>
        <w:t>. Watson will circulate the draft letter.</w:t>
      </w:r>
    </w:p>
    <w:p w14:paraId="2C1DAD96" w14:textId="77777777" w:rsidR="006D12C9" w:rsidRPr="006D12C9" w:rsidRDefault="006D12C9" w:rsidP="006D12C9">
      <w:pPr>
        <w:pStyle w:val="ListParagraph"/>
        <w:rPr>
          <w:rFonts w:asciiTheme="minorHAnsi" w:hAnsiTheme="minorHAnsi"/>
          <w:szCs w:val="22"/>
        </w:rPr>
      </w:pPr>
    </w:p>
    <w:p w14:paraId="0D20F8EA" w14:textId="43B9596F" w:rsidR="00CE3AF1" w:rsidRPr="00CE3AF1" w:rsidRDefault="006D12C9" w:rsidP="00EC4622">
      <w:pPr>
        <w:pStyle w:val="ListParagraph"/>
        <w:numPr>
          <w:ilvl w:val="0"/>
          <w:numId w:val="1"/>
        </w:numPr>
        <w:tabs>
          <w:tab w:val="right" w:leader="dot" w:pos="9360"/>
        </w:tabs>
        <w:rPr>
          <w:rFonts w:asciiTheme="minorHAnsi" w:hAnsiTheme="minorHAnsi"/>
          <w:szCs w:val="22"/>
        </w:rPr>
      </w:pPr>
      <w:r w:rsidRPr="00CE3AF1">
        <w:rPr>
          <w:rFonts w:asciiTheme="minorHAnsi" w:hAnsiTheme="minorHAnsi"/>
          <w:szCs w:val="22"/>
        </w:rPr>
        <w:t xml:space="preserve">MLS in Public Libraries, </w:t>
      </w:r>
      <w:r w:rsidRPr="00CE3AF1">
        <w:rPr>
          <w:rFonts w:asciiTheme="minorHAnsi" w:hAnsiTheme="minorHAnsi"/>
          <w:i/>
          <w:iCs/>
          <w:szCs w:val="22"/>
        </w:rPr>
        <w:t xml:space="preserve">Watson </w:t>
      </w:r>
      <w:r w:rsidRPr="00CE3AF1">
        <w:rPr>
          <w:rFonts w:asciiTheme="minorHAnsi" w:hAnsiTheme="minorHAnsi"/>
          <w:szCs w:val="22"/>
        </w:rPr>
        <w:t>(2021.44).</w:t>
      </w:r>
      <w:r w:rsidR="00CE3AF1" w:rsidRPr="00CE3AF1">
        <w:rPr>
          <w:rFonts w:asciiTheme="minorHAnsi" w:hAnsiTheme="minorHAnsi"/>
          <w:szCs w:val="22"/>
        </w:rPr>
        <w:t xml:space="preserve"> Watson briefly mentioned that he is part of an informal group that has been discussing</w:t>
      </w:r>
      <w:r w:rsidR="00351F83" w:rsidRPr="00351F83">
        <w:t xml:space="preserve"> </w:t>
      </w:r>
      <w:r w:rsidR="00351F83" w:rsidRPr="00351F83">
        <w:rPr>
          <w:rFonts w:asciiTheme="minorHAnsi" w:hAnsiTheme="minorHAnsi"/>
          <w:szCs w:val="22"/>
        </w:rPr>
        <w:t>the limited scope of the traditional MLS/MLIS degree as it pertains to daily work in modern public libraries</w:t>
      </w:r>
      <w:r w:rsidR="00351F83">
        <w:rPr>
          <w:rFonts w:asciiTheme="minorHAnsi" w:hAnsiTheme="minorHAnsi"/>
          <w:szCs w:val="22"/>
        </w:rPr>
        <w:t xml:space="preserve">. He </w:t>
      </w:r>
      <w:r w:rsidR="00CE3AF1" w:rsidRPr="00CE3AF1">
        <w:rPr>
          <w:rFonts w:asciiTheme="minorHAnsi" w:hAnsiTheme="minorHAnsi"/>
          <w:szCs w:val="22"/>
        </w:rPr>
        <w:t>present</w:t>
      </w:r>
      <w:r w:rsidR="00351F83">
        <w:rPr>
          <w:rFonts w:asciiTheme="minorHAnsi" w:hAnsiTheme="minorHAnsi"/>
          <w:szCs w:val="22"/>
        </w:rPr>
        <w:t>ed</w:t>
      </w:r>
      <w:r w:rsidR="00CE3AF1" w:rsidRPr="00CE3AF1">
        <w:rPr>
          <w:rFonts w:asciiTheme="minorHAnsi" w:hAnsiTheme="minorHAnsi"/>
          <w:szCs w:val="22"/>
        </w:rPr>
        <w:t xml:space="preserve"> the request to PLA to make recommendations</w:t>
      </w:r>
      <w:r w:rsidR="00351F83">
        <w:rPr>
          <w:rFonts w:asciiTheme="minorHAnsi" w:hAnsiTheme="minorHAnsi"/>
          <w:szCs w:val="22"/>
        </w:rPr>
        <w:t xml:space="preserve"> that </w:t>
      </w:r>
      <w:r w:rsidR="00CE3AF1" w:rsidRPr="00CE3AF1">
        <w:rPr>
          <w:rFonts w:asciiTheme="minorHAnsi" w:hAnsiTheme="minorHAnsi"/>
          <w:szCs w:val="22"/>
        </w:rPr>
        <w:t xml:space="preserve">public library administrators re-visit hiring practices in such a way that </w:t>
      </w:r>
      <w:r w:rsidR="002571B2">
        <w:rPr>
          <w:rFonts w:asciiTheme="minorHAnsi" w:hAnsiTheme="minorHAnsi"/>
          <w:szCs w:val="22"/>
        </w:rPr>
        <w:t>certain</w:t>
      </w:r>
      <w:r w:rsidR="00CE3AF1" w:rsidRPr="00CE3AF1">
        <w:rPr>
          <w:rFonts w:asciiTheme="minorHAnsi" w:hAnsiTheme="minorHAnsi"/>
          <w:szCs w:val="22"/>
        </w:rPr>
        <w:t xml:space="preserve"> skills are highlighted and prioritized</w:t>
      </w:r>
      <w:r w:rsidR="002571B2">
        <w:rPr>
          <w:rFonts w:asciiTheme="minorHAnsi" w:hAnsiTheme="minorHAnsi"/>
          <w:szCs w:val="22"/>
        </w:rPr>
        <w:t xml:space="preserve"> and</w:t>
      </w:r>
      <w:r w:rsidR="00CE3AF1" w:rsidRPr="00CE3AF1">
        <w:rPr>
          <w:rFonts w:asciiTheme="minorHAnsi" w:hAnsiTheme="minorHAnsi"/>
          <w:szCs w:val="22"/>
        </w:rPr>
        <w:t xml:space="preserve"> can be acquired through </w:t>
      </w:r>
      <w:r w:rsidR="002571B2">
        <w:rPr>
          <w:rFonts w:asciiTheme="minorHAnsi" w:hAnsiTheme="minorHAnsi"/>
          <w:szCs w:val="22"/>
        </w:rPr>
        <w:t xml:space="preserve">diverse </w:t>
      </w:r>
      <w:r w:rsidR="00CE3AF1" w:rsidRPr="00CE3AF1">
        <w:rPr>
          <w:rFonts w:asciiTheme="minorHAnsi" w:hAnsiTheme="minorHAnsi"/>
          <w:szCs w:val="22"/>
        </w:rPr>
        <w:t>pathways</w:t>
      </w:r>
      <w:r w:rsidR="002571B2">
        <w:rPr>
          <w:rFonts w:asciiTheme="minorHAnsi" w:hAnsiTheme="minorHAnsi"/>
          <w:szCs w:val="22"/>
        </w:rPr>
        <w:t>; that</w:t>
      </w:r>
      <w:r w:rsidR="00CE3AF1" w:rsidRPr="00CE3AF1">
        <w:rPr>
          <w:rFonts w:asciiTheme="minorHAnsi" w:hAnsiTheme="minorHAnsi"/>
          <w:szCs w:val="22"/>
        </w:rPr>
        <w:t xml:space="preserve"> MLS/MLIS programs ensure that these skills are better integrated into curricula</w:t>
      </w:r>
      <w:r w:rsidR="002571B2">
        <w:rPr>
          <w:rFonts w:asciiTheme="minorHAnsi" w:hAnsiTheme="minorHAnsi"/>
          <w:szCs w:val="22"/>
        </w:rPr>
        <w:t xml:space="preserve">; and that </w:t>
      </w:r>
      <w:r w:rsidR="00CE3AF1" w:rsidRPr="00CE3AF1">
        <w:rPr>
          <w:rFonts w:asciiTheme="minorHAnsi" w:hAnsiTheme="minorHAnsi"/>
          <w:szCs w:val="22"/>
        </w:rPr>
        <w:t>state libraries to re-visit state standards for public libraries and public librarians in such a way that these skills are more central to the certification process for libraries and librarians.</w:t>
      </w:r>
      <w:r w:rsidR="00351F83">
        <w:rPr>
          <w:rFonts w:asciiTheme="minorHAnsi" w:hAnsiTheme="minorHAnsi"/>
          <w:szCs w:val="22"/>
        </w:rPr>
        <w:t xml:space="preserve"> ALA’s involvement with library schools, and revenue from the credentialling program, was discussed.</w:t>
      </w:r>
      <w:r w:rsidR="00AD6AD2">
        <w:rPr>
          <w:rFonts w:asciiTheme="minorHAnsi" w:hAnsiTheme="minorHAnsi"/>
          <w:szCs w:val="22"/>
        </w:rPr>
        <w:t xml:space="preserve"> It was also suggested that if PLA pursues this, engaging the groups it impacts in crafting the statements </w:t>
      </w:r>
      <w:r w:rsidR="00C7099C">
        <w:rPr>
          <w:rFonts w:asciiTheme="minorHAnsi" w:hAnsiTheme="minorHAnsi"/>
          <w:szCs w:val="22"/>
        </w:rPr>
        <w:t>c</w:t>
      </w:r>
      <w:r w:rsidR="00AD6AD2">
        <w:rPr>
          <w:rFonts w:asciiTheme="minorHAnsi" w:hAnsiTheme="minorHAnsi"/>
          <w:szCs w:val="22"/>
        </w:rPr>
        <w:t>ould be beneficial. Those groups may include ULC, the Chief Officers of State Library Agencies (COSLA), and others. A previous IMLS effort to convene public library directors and library schools was mentioned.</w:t>
      </w:r>
      <w:r w:rsidR="004D78C8">
        <w:rPr>
          <w:rFonts w:asciiTheme="minorHAnsi" w:hAnsiTheme="minorHAnsi"/>
          <w:szCs w:val="22"/>
        </w:rPr>
        <w:t xml:space="preserve"> It was agreed that a smaller group should continue this discussion.</w:t>
      </w:r>
    </w:p>
    <w:p w14:paraId="72B0C7E5" w14:textId="77777777" w:rsidR="00CE3AF1" w:rsidRPr="006D12C9" w:rsidRDefault="00CE3AF1" w:rsidP="006D12C9">
      <w:pPr>
        <w:pStyle w:val="ListParagraph"/>
        <w:rPr>
          <w:rFonts w:asciiTheme="minorHAnsi" w:hAnsiTheme="minorHAnsi"/>
          <w:szCs w:val="22"/>
        </w:rPr>
      </w:pPr>
    </w:p>
    <w:p w14:paraId="0EEC06CA" w14:textId="7DE78C2C" w:rsidR="006D12C9" w:rsidRPr="00F6306C" w:rsidRDefault="006D12C9" w:rsidP="006D12C9">
      <w:pPr>
        <w:pStyle w:val="ListParagraph"/>
        <w:numPr>
          <w:ilvl w:val="0"/>
          <w:numId w:val="1"/>
        </w:numPr>
        <w:tabs>
          <w:tab w:val="right" w:leader="dot" w:pos="9360"/>
        </w:tabs>
        <w:rPr>
          <w:rFonts w:asciiTheme="minorHAnsi" w:hAnsiTheme="minorHAnsi"/>
          <w:szCs w:val="22"/>
        </w:rPr>
      </w:pPr>
      <w:r w:rsidRPr="006D12C9">
        <w:rPr>
          <w:rFonts w:asciiTheme="minorHAnsi" w:hAnsiTheme="minorHAnsi"/>
          <w:szCs w:val="22"/>
        </w:rPr>
        <w:t xml:space="preserve">Strategic Plan Update, </w:t>
      </w:r>
      <w:r w:rsidRPr="006D12C9">
        <w:rPr>
          <w:rFonts w:asciiTheme="minorHAnsi" w:hAnsiTheme="minorHAnsi"/>
          <w:i/>
          <w:iCs/>
          <w:szCs w:val="22"/>
        </w:rPr>
        <w:t xml:space="preserve">Straus </w:t>
      </w:r>
      <w:r>
        <w:rPr>
          <w:rFonts w:asciiTheme="minorHAnsi" w:hAnsiTheme="minorHAnsi"/>
          <w:szCs w:val="22"/>
        </w:rPr>
        <w:t>(</w:t>
      </w:r>
      <w:r w:rsidRPr="006D12C9">
        <w:rPr>
          <w:rFonts w:asciiTheme="minorHAnsi" w:hAnsiTheme="minorHAnsi"/>
          <w:szCs w:val="22"/>
        </w:rPr>
        <w:t>no document</w:t>
      </w:r>
      <w:r>
        <w:rPr>
          <w:rFonts w:asciiTheme="minorHAnsi" w:hAnsiTheme="minorHAnsi"/>
          <w:szCs w:val="22"/>
        </w:rPr>
        <w:t xml:space="preserve">). </w:t>
      </w:r>
      <w:r w:rsidR="00BA128F">
        <w:rPr>
          <w:rFonts w:asciiTheme="minorHAnsi" w:hAnsiTheme="minorHAnsi"/>
          <w:szCs w:val="22"/>
        </w:rPr>
        <w:t>Straus reported that the consultants are reviewing documents, crafting member survey questions, and preparing for focus groups.</w:t>
      </w:r>
      <w:r w:rsidR="00F6306C">
        <w:rPr>
          <w:rFonts w:asciiTheme="minorHAnsi" w:hAnsiTheme="minorHAnsi"/>
          <w:szCs w:val="22"/>
        </w:rPr>
        <w:t xml:space="preserve"> The board and staff engaged in a CAIRO (</w:t>
      </w:r>
      <w:r w:rsidR="00F6306C" w:rsidRPr="00F6306C">
        <w:rPr>
          <w:rFonts w:asciiTheme="minorHAnsi" w:hAnsiTheme="minorHAnsi"/>
          <w:szCs w:val="22"/>
        </w:rPr>
        <w:t>constraints, assumptions, issues, risks, and opportunities</w:t>
      </w:r>
      <w:r w:rsidR="00F6306C">
        <w:rPr>
          <w:rFonts w:asciiTheme="minorHAnsi" w:hAnsiTheme="minorHAnsi"/>
          <w:szCs w:val="22"/>
        </w:rPr>
        <w:t>) exercise.</w:t>
      </w:r>
    </w:p>
    <w:p w14:paraId="4BFC9BBB" w14:textId="34EF3F1C" w:rsidR="006D12C9" w:rsidRPr="00F6306C" w:rsidRDefault="006D12C9" w:rsidP="00DD57CA">
      <w:pPr>
        <w:pStyle w:val="ListParagraph"/>
        <w:rPr>
          <w:rFonts w:asciiTheme="minorHAnsi" w:hAnsiTheme="minorHAnsi"/>
          <w:szCs w:val="22"/>
          <w:u w:val="single"/>
        </w:rPr>
      </w:pPr>
    </w:p>
    <w:p w14:paraId="413D5A16" w14:textId="77777777" w:rsidR="00306187" w:rsidRPr="007C2FF7" w:rsidRDefault="00DD57CA" w:rsidP="00306187">
      <w:pPr>
        <w:pStyle w:val="ListParagraph"/>
        <w:numPr>
          <w:ilvl w:val="0"/>
          <w:numId w:val="1"/>
        </w:numPr>
        <w:tabs>
          <w:tab w:val="right" w:leader="dot" w:pos="9360"/>
        </w:tabs>
        <w:rPr>
          <w:rFonts w:asciiTheme="minorHAnsi" w:hAnsiTheme="minorHAnsi"/>
          <w:szCs w:val="22"/>
          <w:u w:val="single"/>
        </w:rPr>
      </w:pPr>
      <w:r w:rsidRPr="00A70F10">
        <w:rPr>
          <w:rFonts w:asciiTheme="minorHAnsi" w:hAnsiTheme="minorHAnsi"/>
          <w:szCs w:val="22"/>
        </w:rPr>
        <w:t xml:space="preserve">New Business, </w:t>
      </w:r>
      <w:r w:rsidR="00306187" w:rsidRPr="00E874B3">
        <w:rPr>
          <w:rFonts w:asciiTheme="minorHAnsi" w:hAnsiTheme="minorHAnsi"/>
          <w:i/>
          <w:szCs w:val="22"/>
        </w:rPr>
        <w:t>all</w:t>
      </w:r>
      <w:r w:rsidR="00306187">
        <w:rPr>
          <w:rFonts w:asciiTheme="minorHAnsi" w:hAnsiTheme="minorHAnsi"/>
          <w:szCs w:val="22"/>
        </w:rPr>
        <w:t xml:space="preserve"> (</w:t>
      </w:r>
      <w:r w:rsidR="00306187" w:rsidRPr="00E874B3">
        <w:rPr>
          <w:rFonts w:asciiTheme="minorHAnsi" w:hAnsiTheme="minorHAnsi"/>
          <w:szCs w:val="22"/>
        </w:rPr>
        <w:t>no document</w:t>
      </w:r>
      <w:r w:rsidR="00306187">
        <w:rPr>
          <w:rFonts w:asciiTheme="minorHAnsi" w:hAnsiTheme="minorHAnsi"/>
          <w:szCs w:val="22"/>
        </w:rPr>
        <w:t>). No new business was identified.</w:t>
      </w:r>
    </w:p>
    <w:p w14:paraId="69B5D3C8" w14:textId="77777777" w:rsidR="00306187" w:rsidRPr="007C2FF7" w:rsidRDefault="00306187" w:rsidP="00306187">
      <w:pPr>
        <w:pStyle w:val="ListParagraph"/>
        <w:rPr>
          <w:rFonts w:asciiTheme="minorHAnsi" w:hAnsiTheme="minorHAnsi"/>
          <w:b/>
          <w:bCs/>
          <w:szCs w:val="22"/>
        </w:rPr>
      </w:pPr>
    </w:p>
    <w:p w14:paraId="5FEA8581" w14:textId="332FFF7B" w:rsidR="00A07B29" w:rsidRPr="00252040" w:rsidRDefault="00306187" w:rsidP="00306187">
      <w:pPr>
        <w:pStyle w:val="ListParagraph"/>
        <w:numPr>
          <w:ilvl w:val="0"/>
          <w:numId w:val="1"/>
        </w:numPr>
        <w:tabs>
          <w:tab w:val="right" w:leader="dot" w:pos="9360"/>
        </w:tabs>
        <w:rPr>
          <w:rFonts w:asciiTheme="minorHAnsi" w:hAnsiTheme="minorHAnsi"/>
          <w:szCs w:val="22"/>
          <w:u w:val="single"/>
        </w:rPr>
      </w:pPr>
      <w:r w:rsidRPr="00686E6D">
        <w:rPr>
          <w:rFonts w:asciiTheme="minorHAnsi" w:hAnsiTheme="minorHAnsi"/>
          <w:szCs w:val="22"/>
        </w:rPr>
        <w:t>Adjournment</w:t>
      </w:r>
      <w:r w:rsidRPr="007C2FF7">
        <w:rPr>
          <w:rFonts w:asciiTheme="minorHAnsi" w:hAnsiTheme="minorHAnsi"/>
          <w:b/>
          <w:bCs/>
          <w:szCs w:val="22"/>
        </w:rPr>
        <w:t xml:space="preserve">, </w:t>
      </w:r>
      <w:r w:rsidRPr="007C2FF7">
        <w:rPr>
          <w:rFonts w:asciiTheme="minorHAnsi" w:hAnsiTheme="minorHAnsi"/>
          <w:i/>
          <w:iCs/>
          <w:szCs w:val="22"/>
        </w:rPr>
        <w:t xml:space="preserve">all </w:t>
      </w:r>
      <w:r w:rsidRPr="007C2FF7">
        <w:rPr>
          <w:rFonts w:asciiTheme="minorHAnsi" w:hAnsiTheme="minorHAnsi"/>
          <w:szCs w:val="22"/>
        </w:rPr>
        <w:t>(no document). There being no further business, the meeting was adjourned at</w:t>
      </w:r>
      <w:r w:rsidR="008D6174">
        <w:rPr>
          <w:rFonts w:asciiTheme="minorHAnsi" w:hAnsiTheme="minorHAnsi"/>
          <w:szCs w:val="22"/>
        </w:rPr>
        <w:t xml:space="preserve"> </w:t>
      </w:r>
      <w:r w:rsidR="00491456">
        <w:rPr>
          <w:rFonts w:asciiTheme="minorHAnsi" w:hAnsiTheme="minorHAnsi"/>
          <w:szCs w:val="22"/>
        </w:rPr>
        <w:t>4</w:t>
      </w:r>
      <w:r w:rsidR="008D6174">
        <w:rPr>
          <w:rFonts w:asciiTheme="minorHAnsi" w:hAnsiTheme="minorHAnsi"/>
          <w:szCs w:val="22"/>
        </w:rPr>
        <w:t>pm</w:t>
      </w:r>
      <w:r w:rsidRPr="00306187">
        <w:rPr>
          <w:rFonts w:asciiTheme="minorHAnsi" w:hAnsiTheme="minorHAnsi"/>
          <w:color w:val="FF0000"/>
          <w:szCs w:val="22"/>
        </w:rPr>
        <w:t xml:space="preserve"> </w:t>
      </w:r>
      <w:r w:rsidRPr="007C2FF7">
        <w:rPr>
          <w:rFonts w:asciiTheme="minorHAnsi" w:hAnsiTheme="minorHAnsi"/>
          <w:szCs w:val="22"/>
        </w:rPr>
        <w:t>Central.</w:t>
      </w:r>
    </w:p>
    <w:p w14:paraId="710D9CE9" w14:textId="77777777" w:rsidR="00252040" w:rsidRPr="00252040" w:rsidRDefault="00252040" w:rsidP="00252040">
      <w:pPr>
        <w:pStyle w:val="ListParagraph"/>
        <w:rPr>
          <w:rFonts w:asciiTheme="minorHAnsi" w:hAnsiTheme="minorHAnsi"/>
          <w:szCs w:val="22"/>
          <w:u w:val="single"/>
        </w:rPr>
      </w:pPr>
    </w:p>
    <w:p w14:paraId="4C54ECCF" w14:textId="22943235" w:rsidR="00252040" w:rsidRDefault="00252040" w:rsidP="00252040">
      <w:pPr>
        <w:tabs>
          <w:tab w:val="right" w:leader="dot" w:pos="9360"/>
        </w:tabs>
        <w:rPr>
          <w:rFonts w:asciiTheme="minorHAnsi" w:hAnsiTheme="minorHAnsi"/>
          <w:szCs w:val="22"/>
          <w:u w:val="single"/>
        </w:rPr>
      </w:pPr>
    </w:p>
    <w:p w14:paraId="2A56E3F0" w14:textId="62732901" w:rsidR="00252040" w:rsidRDefault="00252040">
      <w:pPr>
        <w:spacing w:after="160" w:line="259" w:lineRule="auto"/>
        <w:rPr>
          <w:rFonts w:asciiTheme="minorHAnsi" w:hAnsiTheme="minorHAnsi"/>
          <w:szCs w:val="22"/>
          <w:u w:val="single"/>
        </w:rPr>
      </w:pPr>
      <w:r>
        <w:rPr>
          <w:rFonts w:asciiTheme="minorHAnsi" w:hAnsiTheme="minorHAnsi"/>
          <w:szCs w:val="22"/>
          <w:u w:val="single"/>
        </w:rPr>
        <w:br w:type="page"/>
      </w:r>
    </w:p>
    <w:p w14:paraId="48DF06A3" w14:textId="615BB5E2" w:rsidR="00252040" w:rsidRPr="0019217B" w:rsidRDefault="00252040" w:rsidP="00252040">
      <w:pPr>
        <w:tabs>
          <w:tab w:val="right" w:leader="dot" w:pos="9360"/>
        </w:tabs>
        <w:rPr>
          <w:rFonts w:asciiTheme="minorHAnsi" w:hAnsiTheme="minorHAnsi"/>
          <w:b/>
          <w:iCs/>
          <w:szCs w:val="22"/>
        </w:rPr>
      </w:pPr>
      <w:r w:rsidRPr="0019217B">
        <w:rPr>
          <w:rFonts w:asciiTheme="minorHAnsi" w:hAnsiTheme="minorHAnsi"/>
          <w:b/>
          <w:iCs/>
          <w:szCs w:val="22"/>
        </w:rPr>
        <w:lastRenderedPageBreak/>
        <w:t xml:space="preserve">PLA Board of Directors </w:t>
      </w:r>
      <w:r w:rsidR="0016002C">
        <w:rPr>
          <w:rFonts w:asciiTheme="minorHAnsi" w:hAnsiTheme="minorHAnsi"/>
          <w:b/>
          <w:iCs/>
          <w:szCs w:val="22"/>
        </w:rPr>
        <w:t>January</w:t>
      </w:r>
      <w:r>
        <w:rPr>
          <w:rFonts w:asciiTheme="minorHAnsi" w:hAnsiTheme="minorHAnsi"/>
          <w:b/>
          <w:iCs/>
          <w:szCs w:val="22"/>
        </w:rPr>
        <w:t xml:space="preserve"> 202</w:t>
      </w:r>
      <w:r w:rsidR="0016002C">
        <w:rPr>
          <w:rFonts w:asciiTheme="minorHAnsi" w:hAnsiTheme="minorHAnsi"/>
          <w:b/>
          <w:iCs/>
          <w:szCs w:val="22"/>
        </w:rPr>
        <w:t>1</w:t>
      </w:r>
      <w:r w:rsidRPr="0019217B">
        <w:rPr>
          <w:rFonts w:asciiTheme="minorHAnsi" w:hAnsiTheme="minorHAnsi"/>
          <w:b/>
          <w:iCs/>
          <w:szCs w:val="22"/>
        </w:rPr>
        <w:t xml:space="preserve"> Meeting</w:t>
      </w:r>
    </w:p>
    <w:p w14:paraId="2F0E67DE" w14:textId="77777777" w:rsidR="00252040" w:rsidRPr="0019217B" w:rsidRDefault="00252040" w:rsidP="00252040">
      <w:pPr>
        <w:tabs>
          <w:tab w:val="right" w:leader="dot" w:pos="9360"/>
        </w:tabs>
        <w:rPr>
          <w:rFonts w:asciiTheme="minorHAnsi" w:hAnsiTheme="minorHAnsi"/>
          <w:b/>
          <w:iCs/>
          <w:szCs w:val="22"/>
        </w:rPr>
      </w:pPr>
      <w:r w:rsidRPr="0019217B">
        <w:rPr>
          <w:rFonts w:asciiTheme="minorHAnsi" w:hAnsiTheme="minorHAnsi"/>
          <w:b/>
          <w:iCs/>
          <w:szCs w:val="22"/>
        </w:rPr>
        <w:t>Action Items/Discussions Requiring Follow Up</w:t>
      </w:r>
    </w:p>
    <w:p w14:paraId="56B38285" w14:textId="77777777" w:rsidR="00252040" w:rsidRPr="0019217B" w:rsidRDefault="00252040" w:rsidP="00252040">
      <w:pPr>
        <w:tabs>
          <w:tab w:val="right" w:leader="dot" w:pos="9360"/>
        </w:tabs>
        <w:rPr>
          <w:rFonts w:asciiTheme="minorHAnsi" w:hAnsiTheme="minorHAnsi"/>
          <w:b/>
          <w:iCs/>
          <w:szCs w:val="22"/>
        </w:rPr>
      </w:pPr>
    </w:p>
    <w:p w14:paraId="3FA2FE1C" w14:textId="6C049E29" w:rsidR="00252040" w:rsidRDefault="00252040" w:rsidP="00252040">
      <w:pPr>
        <w:tabs>
          <w:tab w:val="right" w:leader="dot" w:pos="9360"/>
        </w:tabs>
        <w:rPr>
          <w:rFonts w:asciiTheme="minorHAnsi" w:hAnsiTheme="minorHAnsi"/>
          <w:iCs/>
          <w:szCs w:val="22"/>
        </w:rPr>
      </w:pPr>
      <w:r w:rsidRPr="0019217B">
        <w:rPr>
          <w:rFonts w:asciiTheme="minorHAnsi" w:hAnsiTheme="minorHAnsi"/>
          <w:iCs/>
          <w:szCs w:val="22"/>
        </w:rPr>
        <w:t xml:space="preserve">The following actions were drafted based on discussion at the </w:t>
      </w:r>
      <w:r w:rsidR="0016002C">
        <w:rPr>
          <w:rFonts w:asciiTheme="minorHAnsi" w:hAnsiTheme="minorHAnsi"/>
          <w:iCs/>
          <w:szCs w:val="22"/>
        </w:rPr>
        <w:t>January</w:t>
      </w:r>
      <w:r>
        <w:rPr>
          <w:rFonts w:asciiTheme="minorHAnsi" w:hAnsiTheme="minorHAnsi"/>
          <w:iCs/>
          <w:szCs w:val="22"/>
        </w:rPr>
        <w:t xml:space="preserve"> 202</w:t>
      </w:r>
      <w:r w:rsidR="0016002C">
        <w:rPr>
          <w:rFonts w:asciiTheme="minorHAnsi" w:hAnsiTheme="minorHAnsi"/>
          <w:iCs/>
          <w:szCs w:val="22"/>
        </w:rPr>
        <w:t>1</w:t>
      </w:r>
      <w:r w:rsidRPr="0019217B">
        <w:rPr>
          <w:rFonts w:asciiTheme="minorHAnsi" w:hAnsiTheme="minorHAnsi"/>
          <w:iCs/>
          <w:szCs w:val="22"/>
        </w:rPr>
        <w:t xml:space="preserve"> board meeting.</w:t>
      </w:r>
    </w:p>
    <w:p w14:paraId="6AFB512F" w14:textId="77777777" w:rsidR="00252040" w:rsidRDefault="00252040" w:rsidP="00252040">
      <w:pPr>
        <w:tabs>
          <w:tab w:val="right" w:leader="dot" w:pos="9360"/>
        </w:tabs>
        <w:rPr>
          <w:rFonts w:asciiTheme="minorHAnsi" w:hAnsiTheme="minorHAnsi"/>
          <w:iCs/>
          <w:szCs w:val="22"/>
        </w:rPr>
      </w:pPr>
    </w:p>
    <w:p w14:paraId="14DF5333" w14:textId="0A549612" w:rsidR="002E5CB4" w:rsidRDefault="002E5CB4" w:rsidP="00252040">
      <w:pPr>
        <w:pStyle w:val="ListParagraph"/>
        <w:numPr>
          <w:ilvl w:val="0"/>
          <w:numId w:val="4"/>
        </w:numPr>
        <w:tabs>
          <w:tab w:val="right" w:leader="dot" w:pos="9360"/>
        </w:tabs>
        <w:spacing w:line="360" w:lineRule="auto"/>
        <w:rPr>
          <w:rFonts w:asciiTheme="minorHAnsi" w:hAnsiTheme="minorHAnsi"/>
          <w:iCs/>
          <w:szCs w:val="22"/>
        </w:rPr>
      </w:pPr>
      <w:r>
        <w:rPr>
          <w:rFonts w:asciiTheme="minorHAnsi" w:hAnsiTheme="minorHAnsi"/>
          <w:iCs/>
          <w:szCs w:val="22"/>
        </w:rPr>
        <w:t>Hirsh will share materials from the January 15, 2021 meeting of ALA Councilors to the PLA board.</w:t>
      </w:r>
    </w:p>
    <w:p w14:paraId="6A0DE0F1" w14:textId="5A1B1A21" w:rsidR="002E5CB4" w:rsidRDefault="002E5CB4" w:rsidP="00252040">
      <w:pPr>
        <w:pStyle w:val="ListParagraph"/>
        <w:numPr>
          <w:ilvl w:val="0"/>
          <w:numId w:val="4"/>
        </w:numPr>
        <w:tabs>
          <w:tab w:val="right" w:leader="dot" w:pos="9360"/>
        </w:tabs>
        <w:spacing w:line="360" w:lineRule="auto"/>
        <w:rPr>
          <w:rFonts w:asciiTheme="minorHAnsi" w:hAnsiTheme="minorHAnsi"/>
          <w:iCs/>
          <w:szCs w:val="22"/>
        </w:rPr>
      </w:pPr>
      <w:r>
        <w:rPr>
          <w:rFonts w:asciiTheme="minorHAnsi" w:hAnsiTheme="minorHAnsi"/>
          <w:iCs/>
          <w:szCs w:val="22"/>
        </w:rPr>
        <w:t>Hirsh and Jeske will included ALA Executive Director Tracie Hall in an upcoming PLA board meeting.</w:t>
      </w:r>
    </w:p>
    <w:p w14:paraId="293A086F" w14:textId="45CAEC7D" w:rsidR="002E5CB4" w:rsidRDefault="002E5CB4" w:rsidP="00252040">
      <w:pPr>
        <w:pStyle w:val="ListParagraph"/>
        <w:numPr>
          <w:ilvl w:val="0"/>
          <w:numId w:val="4"/>
        </w:numPr>
        <w:tabs>
          <w:tab w:val="right" w:leader="dot" w:pos="9360"/>
        </w:tabs>
        <w:spacing w:line="360" w:lineRule="auto"/>
        <w:rPr>
          <w:rFonts w:asciiTheme="minorHAnsi" w:hAnsiTheme="minorHAnsi"/>
          <w:iCs/>
          <w:szCs w:val="22"/>
        </w:rPr>
      </w:pPr>
      <w:r>
        <w:rPr>
          <w:rFonts w:asciiTheme="minorHAnsi" w:hAnsiTheme="minorHAnsi"/>
          <w:iCs/>
          <w:szCs w:val="22"/>
        </w:rPr>
        <w:t>Huggins will circulate the survey about COVID-19 vaccine distribution to the PLA leadership.</w:t>
      </w:r>
    </w:p>
    <w:p w14:paraId="6AA2E6D5" w14:textId="684CE11D" w:rsidR="008D6174" w:rsidRDefault="002E5CB4" w:rsidP="00252040">
      <w:pPr>
        <w:pStyle w:val="ListParagraph"/>
        <w:numPr>
          <w:ilvl w:val="0"/>
          <w:numId w:val="4"/>
        </w:numPr>
        <w:tabs>
          <w:tab w:val="right" w:leader="dot" w:pos="9360"/>
        </w:tabs>
        <w:spacing w:line="360" w:lineRule="auto"/>
        <w:rPr>
          <w:rFonts w:asciiTheme="minorHAnsi" w:hAnsiTheme="minorHAnsi"/>
          <w:iCs/>
          <w:szCs w:val="22"/>
        </w:rPr>
      </w:pPr>
      <w:r>
        <w:rPr>
          <w:rFonts w:asciiTheme="minorHAnsi" w:hAnsiTheme="minorHAnsi"/>
          <w:iCs/>
          <w:szCs w:val="22"/>
        </w:rPr>
        <w:t>Chase will investigate the potential for submitting an ALA Council resolution related to the COVID-19 vaccine distribution</w:t>
      </w:r>
      <w:r w:rsidR="008D6174">
        <w:rPr>
          <w:rFonts w:asciiTheme="minorHAnsi" w:hAnsiTheme="minorHAnsi"/>
          <w:iCs/>
          <w:szCs w:val="22"/>
        </w:rPr>
        <w:t>.</w:t>
      </w:r>
    </w:p>
    <w:p w14:paraId="686508B3" w14:textId="7CF658B3" w:rsidR="00194501" w:rsidRDefault="00194501" w:rsidP="00252040">
      <w:pPr>
        <w:pStyle w:val="ListParagraph"/>
        <w:numPr>
          <w:ilvl w:val="0"/>
          <w:numId w:val="4"/>
        </w:numPr>
        <w:tabs>
          <w:tab w:val="right" w:leader="dot" w:pos="9360"/>
        </w:tabs>
        <w:spacing w:line="360" w:lineRule="auto"/>
        <w:rPr>
          <w:rFonts w:asciiTheme="minorHAnsi" w:hAnsiTheme="minorHAnsi"/>
          <w:iCs/>
          <w:szCs w:val="22"/>
        </w:rPr>
      </w:pPr>
      <w:r>
        <w:rPr>
          <w:rFonts w:asciiTheme="minorHAnsi" w:hAnsiTheme="minorHAnsi"/>
          <w:iCs/>
          <w:szCs w:val="22"/>
        </w:rPr>
        <w:t>Watson will circulate a draft letter for PLA to consider regarding how e-lending aggregators should present product to public libraries.</w:t>
      </w:r>
    </w:p>
    <w:p w14:paraId="6821D153" w14:textId="4E7AAB0E" w:rsidR="001650CB" w:rsidRDefault="004D78C8" w:rsidP="00252040">
      <w:pPr>
        <w:pStyle w:val="ListParagraph"/>
        <w:numPr>
          <w:ilvl w:val="0"/>
          <w:numId w:val="4"/>
        </w:numPr>
        <w:tabs>
          <w:tab w:val="right" w:leader="dot" w:pos="9360"/>
        </w:tabs>
        <w:spacing w:line="360" w:lineRule="auto"/>
        <w:rPr>
          <w:rFonts w:asciiTheme="minorHAnsi" w:hAnsiTheme="minorHAnsi"/>
          <w:iCs/>
          <w:szCs w:val="22"/>
        </w:rPr>
      </w:pPr>
      <w:r>
        <w:rPr>
          <w:rFonts w:asciiTheme="minorHAnsi" w:hAnsiTheme="minorHAnsi"/>
          <w:iCs/>
          <w:szCs w:val="22"/>
        </w:rPr>
        <w:t>Board members interested in convening to continue to discuss the MLS degree/education and public libraries will let Jeske know.</w:t>
      </w:r>
    </w:p>
    <w:p w14:paraId="76F8FBC1" w14:textId="77777777" w:rsidR="00252040" w:rsidRPr="00252040" w:rsidRDefault="00252040" w:rsidP="00252040">
      <w:pPr>
        <w:tabs>
          <w:tab w:val="right" w:leader="dot" w:pos="9360"/>
        </w:tabs>
        <w:rPr>
          <w:rFonts w:asciiTheme="minorHAnsi" w:hAnsiTheme="minorHAnsi"/>
          <w:szCs w:val="22"/>
          <w:u w:val="single"/>
        </w:rPr>
      </w:pPr>
    </w:p>
    <w:sectPr w:rsidR="00252040" w:rsidRPr="002520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7265" w14:textId="77777777" w:rsidR="002E203D" w:rsidRDefault="002E203D" w:rsidP="00306187">
      <w:r>
        <w:separator/>
      </w:r>
    </w:p>
  </w:endnote>
  <w:endnote w:type="continuationSeparator" w:id="0">
    <w:p w14:paraId="01136231" w14:textId="77777777" w:rsidR="002E203D" w:rsidRDefault="002E203D" w:rsidP="003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3150" w14:textId="77777777" w:rsidR="002E203D" w:rsidRDefault="002E203D" w:rsidP="00306187">
      <w:r>
        <w:separator/>
      </w:r>
    </w:p>
  </w:footnote>
  <w:footnote w:type="continuationSeparator" w:id="0">
    <w:p w14:paraId="0E8D4838" w14:textId="77777777" w:rsidR="002E203D" w:rsidRDefault="002E203D" w:rsidP="0030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CB21" w14:textId="77777777" w:rsidR="0062727C" w:rsidRPr="0062727C" w:rsidRDefault="0062727C" w:rsidP="0062727C">
    <w:pPr>
      <w:pStyle w:val="Header"/>
      <w:jc w:val="right"/>
      <w:rPr>
        <w:rFonts w:asciiTheme="minorHAnsi" w:hAnsiTheme="minorHAnsi" w:cstheme="minorHAnsi"/>
      </w:rPr>
    </w:pPr>
    <w:r w:rsidRPr="0062727C">
      <w:rPr>
        <w:rFonts w:asciiTheme="minorHAnsi" w:hAnsiTheme="minorHAnsi" w:cstheme="minorHAnsi"/>
      </w:rPr>
      <w:t>PLA Board of Directors</w:t>
    </w:r>
  </w:p>
  <w:p w14:paraId="539A5D6B" w14:textId="77777777" w:rsidR="0062727C" w:rsidRPr="0062727C" w:rsidRDefault="0062727C" w:rsidP="0062727C">
    <w:pPr>
      <w:pStyle w:val="Header"/>
      <w:jc w:val="right"/>
      <w:rPr>
        <w:rFonts w:asciiTheme="minorHAnsi" w:hAnsiTheme="minorHAnsi" w:cstheme="minorHAnsi"/>
      </w:rPr>
    </w:pPr>
    <w:r w:rsidRPr="0062727C">
      <w:rPr>
        <w:rFonts w:asciiTheme="minorHAnsi" w:hAnsiTheme="minorHAnsi" w:cstheme="minorHAnsi"/>
      </w:rPr>
      <w:t>February 19, 2021 Virtual Meeting</w:t>
    </w:r>
  </w:p>
  <w:p w14:paraId="5A621C91" w14:textId="1BBBF95A" w:rsidR="00306187" w:rsidRDefault="0062727C" w:rsidP="0062727C">
    <w:pPr>
      <w:pStyle w:val="Header"/>
      <w:jc w:val="right"/>
      <w:rPr>
        <w:rFonts w:asciiTheme="minorHAnsi" w:hAnsiTheme="minorHAnsi" w:cstheme="minorHAnsi"/>
      </w:rPr>
    </w:pPr>
    <w:r w:rsidRPr="0062727C">
      <w:rPr>
        <w:rFonts w:asciiTheme="minorHAnsi" w:hAnsiTheme="minorHAnsi" w:cstheme="minorHAnsi"/>
      </w:rPr>
      <w:t>Document no.: 2021.</w:t>
    </w:r>
    <w:r>
      <w:rPr>
        <w:rFonts w:asciiTheme="minorHAnsi" w:hAnsiTheme="minorHAnsi" w:cstheme="minorHAnsi"/>
      </w:rPr>
      <w:t>48</w:t>
    </w:r>
  </w:p>
  <w:p w14:paraId="42BDB6DD" w14:textId="77777777" w:rsidR="0062727C" w:rsidRDefault="0062727C" w:rsidP="006272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0446"/>
    <w:multiLevelType w:val="hybridMultilevel"/>
    <w:tmpl w:val="646CF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43489"/>
    <w:multiLevelType w:val="hybridMultilevel"/>
    <w:tmpl w:val="5164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6596A8B"/>
    <w:multiLevelType w:val="hybridMultilevel"/>
    <w:tmpl w:val="B920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86C11"/>
    <w:multiLevelType w:val="hybridMultilevel"/>
    <w:tmpl w:val="533A4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85844"/>
    <w:multiLevelType w:val="hybridMultilevel"/>
    <w:tmpl w:val="D4788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A"/>
    <w:rsid w:val="0000133D"/>
    <w:rsid w:val="00004B98"/>
    <w:rsid w:val="00032679"/>
    <w:rsid w:val="0003281C"/>
    <w:rsid w:val="000439EA"/>
    <w:rsid w:val="00053FC2"/>
    <w:rsid w:val="00084325"/>
    <w:rsid w:val="000A1878"/>
    <w:rsid w:val="000C4DB3"/>
    <w:rsid w:val="000D0167"/>
    <w:rsid w:val="000F18A3"/>
    <w:rsid w:val="001010C8"/>
    <w:rsid w:val="0016002C"/>
    <w:rsid w:val="001650CB"/>
    <w:rsid w:val="00194501"/>
    <w:rsid w:val="00200154"/>
    <w:rsid w:val="00203400"/>
    <w:rsid w:val="00236AB6"/>
    <w:rsid w:val="002429CB"/>
    <w:rsid w:val="00242CE5"/>
    <w:rsid w:val="00252040"/>
    <w:rsid w:val="002571B2"/>
    <w:rsid w:val="00263AC6"/>
    <w:rsid w:val="002647F1"/>
    <w:rsid w:val="00292FDC"/>
    <w:rsid w:val="00294F61"/>
    <w:rsid w:val="002E203D"/>
    <w:rsid w:val="002E5CB4"/>
    <w:rsid w:val="002E5E61"/>
    <w:rsid w:val="002F6082"/>
    <w:rsid w:val="002F733C"/>
    <w:rsid w:val="00306187"/>
    <w:rsid w:val="00351F83"/>
    <w:rsid w:val="003621C1"/>
    <w:rsid w:val="00367220"/>
    <w:rsid w:val="0037517B"/>
    <w:rsid w:val="00375284"/>
    <w:rsid w:val="004458AE"/>
    <w:rsid w:val="00491456"/>
    <w:rsid w:val="00492987"/>
    <w:rsid w:val="004C232F"/>
    <w:rsid w:val="004C54FB"/>
    <w:rsid w:val="004D78C8"/>
    <w:rsid w:val="0050538B"/>
    <w:rsid w:val="0051136F"/>
    <w:rsid w:val="00543956"/>
    <w:rsid w:val="005D63BB"/>
    <w:rsid w:val="005F511A"/>
    <w:rsid w:val="00613DE4"/>
    <w:rsid w:val="00621812"/>
    <w:rsid w:val="0062727C"/>
    <w:rsid w:val="00657354"/>
    <w:rsid w:val="00670BE1"/>
    <w:rsid w:val="006D12C9"/>
    <w:rsid w:val="006D44CA"/>
    <w:rsid w:val="00731475"/>
    <w:rsid w:val="00792730"/>
    <w:rsid w:val="00832ACC"/>
    <w:rsid w:val="0084224E"/>
    <w:rsid w:val="00846E30"/>
    <w:rsid w:val="00847C56"/>
    <w:rsid w:val="00870B12"/>
    <w:rsid w:val="008942B0"/>
    <w:rsid w:val="008D00DB"/>
    <w:rsid w:val="008D6174"/>
    <w:rsid w:val="00923B23"/>
    <w:rsid w:val="00925364"/>
    <w:rsid w:val="00955C75"/>
    <w:rsid w:val="009B0E71"/>
    <w:rsid w:val="009D30BF"/>
    <w:rsid w:val="009D76F3"/>
    <w:rsid w:val="00A07B29"/>
    <w:rsid w:val="00A65235"/>
    <w:rsid w:val="00A70F10"/>
    <w:rsid w:val="00AD6AD2"/>
    <w:rsid w:val="00B050AB"/>
    <w:rsid w:val="00B129AE"/>
    <w:rsid w:val="00B25E5C"/>
    <w:rsid w:val="00B3419F"/>
    <w:rsid w:val="00B427D3"/>
    <w:rsid w:val="00B66BB6"/>
    <w:rsid w:val="00B7114E"/>
    <w:rsid w:val="00BA128F"/>
    <w:rsid w:val="00BA1A61"/>
    <w:rsid w:val="00BA1AD8"/>
    <w:rsid w:val="00BC3AE2"/>
    <w:rsid w:val="00BF247F"/>
    <w:rsid w:val="00C16470"/>
    <w:rsid w:val="00C444C3"/>
    <w:rsid w:val="00C7099C"/>
    <w:rsid w:val="00C86994"/>
    <w:rsid w:val="00CE3AF1"/>
    <w:rsid w:val="00CE5B2A"/>
    <w:rsid w:val="00D128F0"/>
    <w:rsid w:val="00D22237"/>
    <w:rsid w:val="00D30FE7"/>
    <w:rsid w:val="00D45F51"/>
    <w:rsid w:val="00D62F56"/>
    <w:rsid w:val="00D72599"/>
    <w:rsid w:val="00D750B5"/>
    <w:rsid w:val="00D91FD7"/>
    <w:rsid w:val="00DA78BB"/>
    <w:rsid w:val="00DD57CA"/>
    <w:rsid w:val="00E613BF"/>
    <w:rsid w:val="00E674CA"/>
    <w:rsid w:val="00E82796"/>
    <w:rsid w:val="00E94E7B"/>
    <w:rsid w:val="00EB0C17"/>
    <w:rsid w:val="00EE648A"/>
    <w:rsid w:val="00F15CB0"/>
    <w:rsid w:val="00F5543F"/>
    <w:rsid w:val="00F6306C"/>
    <w:rsid w:val="00F63E6A"/>
    <w:rsid w:val="00F7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PlainText">
    <w:name w:val="Plain Text"/>
    <w:basedOn w:val="Normal"/>
    <w:link w:val="PlainTextChar"/>
    <w:uiPriority w:val="99"/>
    <w:unhideWhenUsed/>
    <w:rsid w:val="00A70F1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70F10"/>
    <w:rPr>
      <w:rFonts w:ascii="Calibri" w:hAnsi="Calibri"/>
      <w:szCs w:val="21"/>
    </w:rPr>
  </w:style>
  <w:style w:type="character" w:styleId="Hyperlink">
    <w:name w:val="Hyperlink"/>
    <w:basedOn w:val="DefaultParagraphFont"/>
    <w:uiPriority w:val="99"/>
    <w:unhideWhenUsed/>
    <w:rsid w:val="00A70F10"/>
    <w:rPr>
      <w:color w:val="0563C1" w:themeColor="hyperlink"/>
      <w:u w:val="single"/>
    </w:rPr>
  </w:style>
  <w:style w:type="character" w:styleId="UnresolvedMention">
    <w:name w:val="Unresolved Mention"/>
    <w:basedOn w:val="DefaultParagraphFont"/>
    <w:uiPriority w:val="99"/>
    <w:semiHidden/>
    <w:unhideWhenUsed/>
    <w:rsid w:val="00A70F10"/>
    <w:rPr>
      <w:color w:val="605E5C"/>
      <w:shd w:val="clear" w:color="auto" w:fill="E1DFDD"/>
    </w:rPr>
  </w:style>
  <w:style w:type="paragraph" w:styleId="Header">
    <w:name w:val="header"/>
    <w:basedOn w:val="Normal"/>
    <w:link w:val="HeaderChar"/>
    <w:uiPriority w:val="99"/>
    <w:unhideWhenUsed/>
    <w:rsid w:val="00306187"/>
    <w:pPr>
      <w:tabs>
        <w:tab w:val="center" w:pos="4680"/>
        <w:tab w:val="right" w:pos="9360"/>
      </w:tabs>
    </w:pPr>
  </w:style>
  <w:style w:type="character" w:customStyle="1" w:styleId="HeaderChar">
    <w:name w:val="Header Char"/>
    <w:basedOn w:val="DefaultParagraphFont"/>
    <w:link w:val="Header"/>
    <w:uiPriority w:val="99"/>
    <w:rsid w:val="00306187"/>
    <w:rPr>
      <w:rFonts w:ascii="Verdana" w:eastAsia="Times New Roman" w:hAnsi="Verdana" w:cs="Times New Roman"/>
      <w:szCs w:val="24"/>
    </w:rPr>
  </w:style>
  <w:style w:type="paragraph" w:styleId="Footer">
    <w:name w:val="footer"/>
    <w:basedOn w:val="Normal"/>
    <w:link w:val="FooterChar"/>
    <w:uiPriority w:val="99"/>
    <w:unhideWhenUsed/>
    <w:rsid w:val="00306187"/>
    <w:pPr>
      <w:tabs>
        <w:tab w:val="center" w:pos="4680"/>
        <w:tab w:val="right" w:pos="9360"/>
      </w:tabs>
    </w:pPr>
  </w:style>
  <w:style w:type="character" w:customStyle="1" w:styleId="FooterChar">
    <w:name w:val="Footer Char"/>
    <w:basedOn w:val="DefaultParagraphFont"/>
    <w:link w:val="Footer"/>
    <w:uiPriority w:val="99"/>
    <w:rsid w:val="00306187"/>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4387">
      <w:bodyDiv w:val="1"/>
      <w:marLeft w:val="0"/>
      <w:marRight w:val="0"/>
      <w:marTop w:val="0"/>
      <w:marBottom w:val="0"/>
      <w:divBdr>
        <w:top w:val="none" w:sz="0" w:space="0" w:color="auto"/>
        <w:left w:val="none" w:sz="0" w:space="0" w:color="auto"/>
        <w:bottom w:val="none" w:sz="0" w:space="0" w:color="auto"/>
        <w:right w:val="none" w:sz="0" w:space="0" w:color="auto"/>
      </w:divBdr>
    </w:div>
    <w:div w:id="9394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41</cp:revision>
  <dcterms:created xsi:type="dcterms:W3CDTF">2021-01-20T20:54:00Z</dcterms:created>
  <dcterms:modified xsi:type="dcterms:W3CDTF">2021-02-12T17:34:00Z</dcterms:modified>
</cp:coreProperties>
</file>