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10C" w14:textId="397DEF0E"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normaltextrun"/>
          <w:rFonts w:ascii="Calibri" w:hAnsi="Calibri" w:cs="Calibri"/>
          <w:sz w:val="22"/>
          <w:szCs w:val="22"/>
        </w:rPr>
        <w:t> </w:t>
      </w:r>
      <w:r w:rsidR="00B74453">
        <w:rPr>
          <w:rStyle w:val="normaltextrun"/>
          <w:rFonts w:ascii="Calibri" w:hAnsi="Calibri" w:cs="Calibri"/>
          <w:sz w:val="22"/>
          <w:szCs w:val="22"/>
        </w:rPr>
        <w:tab/>
      </w:r>
      <w:r>
        <w:rPr>
          <w:rStyle w:val="normaltextrun"/>
          <w:rFonts w:ascii="Calibri" w:hAnsi="Calibri" w:cs="Calibri"/>
          <w:sz w:val="22"/>
          <w:szCs w:val="22"/>
        </w:rPr>
        <w:t>PLA Board of Directors </w:t>
      </w:r>
      <w:r>
        <w:rPr>
          <w:rStyle w:val="eop"/>
          <w:rFonts w:ascii="Calibri" w:hAnsi="Calibri" w:cs="Calibri"/>
          <w:sz w:val="22"/>
          <w:szCs w:val="22"/>
        </w:rPr>
        <w:t> </w:t>
      </w:r>
    </w:p>
    <w:p w14:paraId="5F81EAE0" w14:textId="2F48D0A4"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w:t>
      </w:r>
      <w:r w:rsidR="00B74453">
        <w:rPr>
          <w:rStyle w:val="normaltextrun"/>
          <w:rFonts w:ascii="Calibri" w:hAnsi="Calibri" w:cs="Calibri"/>
          <w:sz w:val="22"/>
          <w:szCs w:val="22"/>
        </w:rPr>
        <w:tab/>
      </w:r>
      <w:r>
        <w:rPr>
          <w:rStyle w:val="normaltextrun"/>
          <w:rFonts w:ascii="Calibri" w:hAnsi="Calibri" w:cs="Calibri"/>
          <w:sz w:val="22"/>
          <w:szCs w:val="22"/>
        </w:rPr>
        <w:t>PLA Initiatives </w:t>
      </w:r>
      <w:r w:rsidR="00806AFB">
        <w:rPr>
          <w:rStyle w:val="normaltextrun"/>
          <w:rFonts w:ascii="Calibri" w:hAnsi="Calibri" w:cs="Calibri"/>
          <w:sz w:val="22"/>
          <w:szCs w:val="22"/>
        </w:rPr>
        <w:t xml:space="preserve">Combined </w:t>
      </w:r>
      <w:r>
        <w:rPr>
          <w:rStyle w:val="normaltextrun"/>
          <w:rFonts w:ascii="Calibri" w:hAnsi="Calibri" w:cs="Calibri"/>
          <w:sz w:val="22"/>
          <w:szCs w:val="22"/>
        </w:rPr>
        <w:t>Report  </w:t>
      </w:r>
      <w:r>
        <w:rPr>
          <w:rStyle w:val="eop"/>
          <w:rFonts w:ascii="Calibri" w:hAnsi="Calibri" w:cs="Calibri"/>
          <w:sz w:val="22"/>
          <w:szCs w:val="22"/>
        </w:rPr>
        <w:t> </w:t>
      </w:r>
    </w:p>
    <w:p w14:paraId="161C7469" w14:textId="58BB0FEE"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w:t>
      </w:r>
      <w:r w:rsidR="00B74453">
        <w:rPr>
          <w:rStyle w:val="normaltextrun"/>
          <w:rFonts w:ascii="Calibri" w:hAnsi="Calibri" w:cs="Calibri"/>
          <w:sz w:val="22"/>
          <w:szCs w:val="22"/>
        </w:rPr>
        <w:tab/>
      </w:r>
      <w:r w:rsidR="00FC3094">
        <w:rPr>
          <w:rStyle w:val="normaltextrun"/>
          <w:rFonts w:ascii="Calibri" w:hAnsi="Calibri" w:cs="Calibri"/>
          <w:sz w:val="22"/>
          <w:szCs w:val="22"/>
        </w:rPr>
        <w:t xml:space="preserve">April </w:t>
      </w:r>
      <w:r w:rsidR="008573CE">
        <w:rPr>
          <w:rStyle w:val="normaltextrun"/>
          <w:rFonts w:ascii="Calibri" w:hAnsi="Calibri" w:cs="Calibri"/>
          <w:sz w:val="22"/>
          <w:szCs w:val="22"/>
        </w:rPr>
        <w:t>20</w:t>
      </w:r>
      <w:r w:rsidR="002D382C">
        <w:rPr>
          <w:rStyle w:val="normaltextrun"/>
          <w:rFonts w:ascii="Calibri" w:hAnsi="Calibri" w:cs="Calibri"/>
          <w:sz w:val="22"/>
          <w:szCs w:val="22"/>
        </w:rPr>
        <w:t>, 202</w:t>
      </w:r>
      <w:r w:rsidR="00FC3094">
        <w:rPr>
          <w:rStyle w:val="normaltextrun"/>
          <w:rFonts w:ascii="Calibri" w:hAnsi="Calibri" w:cs="Calibri"/>
          <w:sz w:val="22"/>
          <w:szCs w:val="22"/>
        </w:rPr>
        <w:t>3</w:t>
      </w:r>
      <w:r>
        <w:rPr>
          <w:rStyle w:val="eop"/>
          <w:rFonts w:ascii="Calibri" w:hAnsi="Calibri" w:cs="Calibri"/>
          <w:sz w:val="22"/>
          <w:szCs w:val="22"/>
        </w:rPr>
        <w:t> </w:t>
      </w:r>
    </w:p>
    <w:p w14:paraId="5CAA9C3C"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389D90" w14:textId="77777777" w:rsidR="0085287F" w:rsidRDefault="0085287F" w:rsidP="0085287F">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4F016924" w14:textId="77777777" w:rsidR="0085287F" w:rsidRDefault="0085287F" w:rsidP="0085287F">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42B5D07"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6A91EAAE" w14:textId="1B5EF727" w:rsidR="4D7BB8AD" w:rsidRDefault="008573CE" w:rsidP="008573CE">
      <w:pPr>
        <w:tabs>
          <w:tab w:val="left" w:pos="3828"/>
        </w:tabs>
      </w:pPr>
      <w:r>
        <w:tab/>
      </w:r>
    </w:p>
    <w:p w14:paraId="186FA19D" w14:textId="6B1C7A97" w:rsidR="4222D8B8" w:rsidRDefault="4222D8B8" w:rsidP="4D7BB8AD">
      <w:pPr>
        <w:spacing w:line="276" w:lineRule="auto"/>
        <w:rPr>
          <w:rFonts w:ascii="Calibri" w:eastAsia="Calibri" w:hAnsi="Calibri" w:cs="Calibri"/>
          <w:color w:val="000000" w:themeColor="text1"/>
          <w:sz w:val="24"/>
          <w:szCs w:val="24"/>
        </w:rPr>
      </w:pPr>
      <w:r w:rsidRPr="4D7BB8AD">
        <w:rPr>
          <w:rFonts w:ascii="Calibri" w:eastAsia="Calibri" w:hAnsi="Calibri" w:cs="Calibri"/>
          <w:b/>
          <w:bCs/>
          <w:color w:val="000000" w:themeColor="text1"/>
          <w:sz w:val="24"/>
          <w:szCs w:val="24"/>
        </w:rPr>
        <w:t>PROJECT OUTCOME</w:t>
      </w:r>
    </w:p>
    <w:p w14:paraId="7BABB6CA" w14:textId="3E205A9F" w:rsidR="4222D8B8" w:rsidRDefault="4222D8B8" w:rsidP="4D7BB8AD">
      <w:pPr>
        <w:spacing w:line="276" w:lineRule="auto"/>
        <w:rPr>
          <w:rFonts w:ascii="Calibri" w:eastAsia="Calibri" w:hAnsi="Calibri" w:cs="Calibri"/>
          <w:color w:val="000000" w:themeColor="text1"/>
          <w:sz w:val="24"/>
          <w:szCs w:val="24"/>
        </w:rPr>
      </w:pPr>
      <w:r w:rsidRPr="4D7BB8AD">
        <w:rPr>
          <w:rFonts w:ascii="Calibri" w:eastAsia="Calibri" w:hAnsi="Calibri" w:cs="Calibri"/>
          <w:i/>
          <w:iCs/>
          <w:color w:val="000000" w:themeColor="text1"/>
          <w:sz w:val="24"/>
          <w:szCs w:val="24"/>
        </w:rPr>
        <w:t>Submitted by Sara Goek, Project Manager, Data and Research</w:t>
      </w:r>
    </w:p>
    <w:p w14:paraId="2D1EA41B" w14:textId="7062A2E6" w:rsidR="4222D8B8" w:rsidRDefault="4222D8B8" w:rsidP="4D7BB8AD">
      <w:pPr>
        <w:rPr>
          <w:rFonts w:ascii="Calibri" w:eastAsia="Calibri" w:hAnsi="Calibri" w:cs="Calibri"/>
          <w:color w:val="000000" w:themeColor="text1"/>
        </w:rPr>
      </w:pPr>
      <w:r w:rsidRPr="4D7BB8AD">
        <w:rPr>
          <w:rFonts w:ascii="Calibri" w:eastAsia="Calibri" w:hAnsi="Calibri" w:cs="Calibri"/>
          <w:color w:val="000000" w:themeColor="text1"/>
        </w:rPr>
        <w:t xml:space="preserve">611 new users signed up to Project Outcome between October 12, </w:t>
      </w:r>
      <w:proofErr w:type="gramStart"/>
      <w:r w:rsidRPr="4D7BB8AD">
        <w:rPr>
          <w:rFonts w:ascii="Calibri" w:eastAsia="Calibri" w:hAnsi="Calibri" w:cs="Calibri"/>
          <w:color w:val="000000" w:themeColor="text1"/>
        </w:rPr>
        <w:t>2022</w:t>
      </w:r>
      <w:proofErr w:type="gramEnd"/>
      <w:r w:rsidRPr="4D7BB8AD">
        <w:rPr>
          <w:rFonts w:ascii="Calibri" w:eastAsia="Calibri" w:hAnsi="Calibri" w:cs="Calibri"/>
          <w:color w:val="000000" w:themeColor="text1"/>
        </w:rPr>
        <w:t xml:space="preserve"> and April 11, 2023. PLA and ACRL continue to work together to maximize impact and share updates with users. In March, PLA and ACRL hosted a</w:t>
      </w:r>
      <w:r w:rsidR="00583A4A">
        <w:rPr>
          <w:rFonts w:ascii="Calibri" w:eastAsia="Calibri" w:hAnsi="Calibri" w:cs="Calibri"/>
          <w:color w:val="000000" w:themeColor="text1"/>
        </w:rPr>
        <w:t xml:space="preserve"> free</w:t>
      </w:r>
      <w:r w:rsidRPr="4D7BB8AD">
        <w:rPr>
          <w:rFonts w:ascii="Calibri" w:eastAsia="Calibri" w:hAnsi="Calibri" w:cs="Calibri"/>
          <w:color w:val="000000" w:themeColor="text1"/>
        </w:rPr>
        <w:t xml:space="preserve"> joint webinar to introduce new users to Project Outcome</w:t>
      </w:r>
      <w:r w:rsidR="00583A4A">
        <w:rPr>
          <w:rFonts w:ascii="Calibri" w:eastAsia="Calibri" w:hAnsi="Calibri" w:cs="Calibri"/>
          <w:color w:val="000000" w:themeColor="text1"/>
        </w:rPr>
        <w:t xml:space="preserve"> to an audience of </w:t>
      </w:r>
      <w:r w:rsidRPr="4D7BB8AD">
        <w:rPr>
          <w:rFonts w:ascii="Calibri" w:eastAsia="Calibri" w:hAnsi="Calibri" w:cs="Calibri"/>
          <w:color w:val="000000" w:themeColor="text1"/>
        </w:rPr>
        <w:t>436 live attendees</w:t>
      </w:r>
      <w:r w:rsidR="00583A4A">
        <w:rPr>
          <w:rFonts w:ascii="Calibri" w:eastAsia="Calibri" w:hAnsi="Calibri" w:cs="Calibri"/>
          <w:color w:val="000000" w:themeColor="text1"/>
        </w:rPr>
        <w:t xml:space="preserve"> (</w:t>
      </w:r>
      <w:r w:rsidR="00583A4A" w:rsidRPr="4D7BB8AD">
        <w:rPr>
          <w:rFonts w:ascii="Calibri" w:eastAsia="Calibri" w:hAnsi="Calibri" w:cs="Calibri"/>
          <w:color w:val="000000" w:themeColor="text1"/>
        </w:rPr>
        <w:t>1</w:t>
      </w:r>
      <w:r w:rsidR="00583A4A">
        <w:rPr>
          <w:rFonts w:ascii="Calibri" w:eastAsia="Calibri" w:hAnsi="Calibri" w:cs="Calibri"/>
          <w:color w:val="000000" w:themeColor="text1"/>
        </w:rPr>
        <w:t>,</w:t>
      </w:r>
      <w:r w:rsidR="00583A4A" w:rsidRPr="4D7BB8AD">
        <w:rPr>
          <w:rFonts w:ascii="Calibri" w:eastAsia="Calibri" w:hAnsi="Calibri" w:cs="Calibri"/>
          <w:color w:val="000000" w:themeColor="text1"/>
        </w:rPr>
        <w:t>015 registrants</w:t>
      </w:r>
      <w:r w:rsidR="00583A4A">
        <w:rPr>
          <w:rFonts w:ascii="Calibri" w:eastAsia="Calibri" w:hAnsi="Calibri" w:cs="Calibri"/>
          <w:color w:val="000000" w:themeColor="text1"/>
        </w:rPr>
        <w:t>).</w:t>
      </w:r>
    </w:p>
    <w:p w14:paraId="62F34941" w14:textId="47928D13" w:rsidR="0470EE53" w:rsidRDefault="0470EE53" w:rsidP="4D7BB8AD">
      <w:pPr>
        <w:rPr>
          <w:rFonts w:ascii="Calibri" w:eastAsia="Calibri" w:hAnsi="Calibri" w:cs="Calibri"/>
          <w:color w:val="000000" w:themeColor="text1"/>
        </w:rPr>
      </w:pPr>
      <w:r w:rsidRPr="4D7BB8AD">
        <w:rPr>
          <w:rFonts w:ascii="Calibri" w:eastAsia="Calibri" w:hAnsi="Calibri" w:cs="Calibri"/>
          <w:color w:val="000000" w:themeColor="text1"/>
        </w:rPr>
        <w:t xml:space="preserve">In March PLA launched new Project Outcome features focused on the UN Sustainable Development Goals (SDGs). Public libraries can now tag any of their surveys with one or more of the SDGs and view results by SDG. </w:t>
      </w:r>
      <w:r w:rsidR="00583A4A">
        <w:rPr>
          <w:rFonts w:ascii="Calibri" w:eastAsia="Calibri" w:hAnsi="Calibri" w:cs="Calibri"/>
          <w:color w:val="000000" w:themeColor="text1"/>
        </w:rPr>
        <w:t xml:space="preserve">With guidance from the PLA Measurement, Evaluation and Assessment Committee (MEAC), we </w:t>
      </w:r>
      <w:r w:rsidR="03154BCE" w:rsidRPr="4D7BB8AD">
        <w:rPr>
          <w:rFonts w:ascii="Calibri" w:eastAsia="Calibri" w:hAnsi="Calibri" w:cs="Calibri"/>
          <w:color w:val="000000" w:themeColor="text1"/>
        </w:rPr>
        <w:t xml:space="preserve">created </w:t>
      </w:r>
      <w:hyperlink r:id="rId10">
        <w:r w:rsidR="03154BCE" w:rsidRPr="4D7BB8AD">
          <w:rPr>
            <w:rStyle w:val="Hyperlink"/>
            <w:rFonts w:ascii="Calibri" w:eastAsia="Calibri" w:hAnsi="Calibri" w:cs="Calibri"/>
          </w:rPr>
          <w:t>a resource</w:t>
        </w:r>
      </w:hyperlink>
      <w:r w:rsidR="03154BCE" w:rsidRPr="4D7BB8AD">
        <w:rPr>
          <w:rFonts w:ascii="Calibri" w:eastAsia="Calibri" w:hAnsi="Calibri" w:cs="Calibri"/>
          <w:color w:val="000000" w:themeColor="text1"/>
        </w:rPr>
        <w:t xml:space="preserve"> and hosted a </w:t>
      </w:r>
      <w:r w:rsidR="4EB5F731" w:rsidRPr="4D7BB8AD">
        <w:rPr>
          <w:rFonts w:ascii="Calibri" w:eastAsia="Calibri" w:hAnsi="Calibri" w:cs="Calibri"/>
          <w:color w:val="000000" w:themeColor="text1"/>
        </w:rPr>
        <w:t xml:space="preserve">free </w:t>
      </w:r>
      <w:r w:rsidR="03154BCE" w:rsidRPr="4D7BB8AD">
        <w:rPr>
          <w:rFonts w:ascii="Calibri" w:eastAsia="Calibri" w:hAnsi="Calibri" w:cs="Calibri"/>
          <w:color w:val="000000" w:themeColor="text1"/>
        </w:rPr>
        <w:t>webinar on April 5</w:t>
      </w:r>
      <w:r w:rsidR="03154BCE" w:rsidRPr="4D7BB8AD">
        <w:rPr>
          <w:rFonts w:ascii="Calibri" w:eastAsia="Calibri" w:hAnsi="Calibri" w:cs="Calibri"/>
          <w:color w:val="000000" w:themeColor="text1"/>
          <w:vertAlign w:val="superscript"/>
        </w:rPr>
        <w:t>th</w:t>
      </w:r>
      <w:r w:rsidR="03154BCE" w:rsidRPr="4D7BB8AD">
        <w:rPr>
          <w:rFonts w:ascii="Calibri" w:eastAsia="Calibri" w:hAnsi="Calibri" w:cs="Calibri"/>
          <w:color w:val="000000" w:themeColor="text1"/>
        </w:rPr>
        <w:t>.</w:t>
      </w:r>
      <w:r w:rsidRPr="4D7BB8AD">
        <w:rPr>
          <w:rFonts w:ascii="Calibri" w:eastAsia="Calibri" w:hAnsi="Calibri" w:cs="Calibri"/>
          <w:color w:val="000000" w:themeColor="text1"/>
        </w:rPr>
        <w:t xml:space="preserve"> </w:t>
      </w:r>
      <w:r w:rsidR="7B542251" w:rsidRPr="4D7BB8AD">
        <w:rPr>
          <w:rFonts w:ascii="Calibri" w:eastAsia="Calibri" w:hAnsi="Calibri" w:cs="Calibri"/>
          <w:color w:val="000000" w:themeColor="text1"/>
        </w:rPr>
        <w:t>The webinar, featuring two speakers from public libraries in the US and Serbia, had 341 registrants and 130 live attendees.</w:t>
      </w:r>
    </w:p>
    <w:p w14:paraId="673F5088" w14:textId="77899310" w:rsidR="7B542251" w:rsidRDefault="7B542251" w:rsidP="4D7BB8AD">
      <w:pPr>
        <w:rPr>
          <w:rFonts w:ascii="Calibri" w:eastAsia="Calibri" w:hAnsi="Calibri" w:cs="Calibri"/>
          <w:color w:val="000000" w:themeColor="text1"/>
        </w:rPr>
      </w:pPr>
      <w:r w:rsidRPr="4D7BB8AD">
        <w:rPr>
          <w:rFonts w:ascii="Calibri" w:eastAsia="Calibri" w:hAnsi="Calibri" w:cs="Calibri"/>
          <w:color w:val="000000" w:themeColor="text1"/>
        </w:rPr>
        <w:t>In April we will administer a Project Outcome user survey (with ACRL). The results will inform a</w:t>
      </w:r>
      <w:r w:rsidR="48955AE7" w:rsidRPr="4D7BB8AD">
        <w:rPr>
          <w:rFonts w:ascii="Calibri" w:eastAsia="Calibri" w:hAnsi="Calibri" w:cs="Calibri"/>
          <w:color w:val="000000" w:themeColor="text1"/>
        </w:rPr>
        <w:t xml:space="preserve"> comprehensive</w:t>
      </w:r>
      <w:r w:rsidRPr="4D7BB8AD">
        <w:rPr>
          <w:rFonts w:ascii="Calibri" w:eastAsia="Calibri" w:hAnsi="Calibri" w:cs="Calibri"/>
          <w:color w:val="000000" w:themeColor="text1"/>
        </w:rPr>
        <w:t xml:space="preserve"> evaluation of the toolkit in the coming months.</w:t>
      </w:r>
    </w:p>
    <w:p w14:paraId="74009284" w14:textId="77777777" w:rsidR="00583A4A" w:rsidRDefault="00583A4A" w:rsidP="4D7BB8AD">
      <w:pPr>
        <w:spacing w:line="276" w:lineRule="auto"/>
        <w:rPr>
          <w:rFonts w:ascii="Calibri" w:eastAsia="Calibri" w:hAnsi="Calibri" w:cs="Calibri"/>
          <w:b/>
          <w:bCs/>
          <w:color w:val="000000" w:themeColor="text1"/>
          <w:sz w:val="24"/>
          <w:szCs w:val="24"/>
        </w:rPr>
      </w:pPr>
    </w:p>
    <w:p w14:paraId="0F1DDDF9" w14:textId="4D32E6A4" w:rsidR="1FB21080" w:rsidRDefault="1FB21080" w:rsidP="4D7BB8AD">
      <w:pPr>
        <w:spacing w:line="276" w:lineRule="auto"/>
        <w:rPr>
          <w:rFonts w:ascii="Calibri" w:eastAsia="Calibri" w:hAnsi="Calibri" w:cs="Calibri"/>
          <w:color w:val="000000" w:themeColor="text1"/>
          <w:sz w:val="24"/>
          <w:szCs w:val="24"/>
        </w:rPr>
      </w:pPr>
      <w:r w:rsidRPr="4D7BB8AD">
        <w:rPr>
          <w:rFonts w:ascii="Calibri" w:eastAsia="Calibri" w:hAnsi="Calibri" w:cs="Calibri"/>
          <w:b/>
          <w:bCs/>
          <w:color w:val="000000" w:themeColor="text1"/>
          <w:sz w:val="24"/>
          <w:szCs w:val="24"/>
        </w:rPr>
        <w:t>BENCHMARK</w:t>
      </w:r>
      <w:r w:rsidR="00583A4A">
        <w:rPr>
          <w:rFonts w:ascii="Calibri" w:eastAsia="Calibri" w:hAnsi="Calibri" w:cs="Calibri"/>
          <w:b/>
          <w:bCs/>
          <w:color w:val="000000" w:themeColor="text1"/>
          <w:sz w:val="24"/>
          <w:szCs w:val="24"/>
        </w:rPr>
        <w:t>: LIBRARY METRICS &amp; TRENDS</w:t>
      </w:r>
    </w:p>
    <w:p w14:paraId="4507BAD4" w14:textId="3DF44300" w:rsidR="1FB21080" w:rsidRDefault="1FB21080" w:rsidP="4D7BB8AD">
      <w:pPr>
        <w:spacing w:line="276" w:lineRule="auto"/>
        <w:rPr>
          <w:rFonts w:ascii="Calibri" w:eastAsia="Calibri" w:hAnsi="Calibri" w:cs="Calibri"/>
          <w:color w:val="000000" w:themeColor="text1"/>
          <w:sz w:val="24"/>
          <w:szCs w:val="24"/>
        </w:rPr>
      </w:pPr>
      <w:r w:rsidRPr="4D7BB8AD">
        <w:rPr>
          <w:rFonts w:ascii="Calibri" w:eastAsia="Calibri" w:hAnsi="Calibri" w:cs="Calibri"/>
          <w:i/>
          <w:iCs/>
          <w:color w:val="000000" w:themeColor="text1"/>
          <w:sz w:val="24"/>
          <w:szCs w:val="24"/>
        </w:rPr>
        <w:t>Submitted by Sara Goek, Project Manager, Data and Research</w:t>
      </w:r>
    </w:p>
    <w:p w14:paraId="51F2989F" w14:textId="09C4931F" w:rsidR="1FB21080" w:rsidRDefault="1FB21080" w:rsidP="4D7BB8AD">
      <w:pPr>
        <w:rPr>
          <w:rFonts w:ascii="Calibri" w:eastAsia="Calibri" w:hAnsi="Calibri" w:cs="Calibri"/>
          <w:color w:val="000000" w:themeColor="text1"/>
        </w:rPr>
      </w:pPr>
      <w:r w:rsidRPr="4D7BB8AD">
        <w:rPr>
          <w:rFonts w:ascii="Calibri" w:eastAsia="Calibri" w:hAnsi="Calibri" w:cs="Calibri"/>
          <w:color w:val="000000" w:themeColor="text1"/>
        </w:rPr>
        <w:t xml:space="preserve">In fall 2022, PLA administered the third in our series </w:t>
      </w:r>
      <w:r w:rsidR="00583A4A">
        <w:rPr>
          <w:rFonts w:ascii="Calibri" w:eastAsia="Calibri" w:hAnsi="Calibri" w:cs="Calibri"/>
          <w:color w:val="000000" w:themeColor="text1"/>
        </w:rPr>
        <w:t xml:space="preserve">of annual </w:t>
      </w:r>
      <w:r w:rsidRPr="4D7BB8AD">
        <w:rPr>
          <w:rFonts w:ascii="Calibri" w:eastAsia="Calibri" w:hAnsi="Calibri" w:cs="Calibri"/>
          <w:color w:val="000000" w:themeColor="text1"/>
        </w:rPr>
        <w:t xml:space="preserve">topical surveys, the Public Library Services for Strong Communities Survey. Developed in conjunction with the </w:t>
      </w:r>
      <w:r w:rsidR="00583A4A">
        <w:rPr>
          <w:rFonts w:ascii="Calibri" w:eastAsia="Calibri" w:hAnsi="Calibri" w:cs="Calibri"/>
          <w:color w:val="000000" w:themeColor="text1"/>
        </w:rPr>
        <w:t>MEAC</w:t>
      </w:r>
      <w:r w:rsidRPr="4D7BB8AD">
        <w:rPr>
          <w:rFonts w:ascii="Calibri" w:eastAsia="Calibri" w:hAnsi="Calibri" w:cs="Calibri"/>
          <w:color w:val="000000" w:themeColor="text1"/>
        </w:rPr>
        <w:t>, the survey focuses on how libraries utilize their unique programs, services, partnerships, and facilities to support community needs. The survey opened on September 16 and closed December 17, 2022. In total, 1,167 public libraries participated, for a response rate of 12.6% (higher than in 2021).</w:t>
      </w:r>
      <w:r w:rsidR="7990E780" w:rsidRPr="4D7BB8AD">
        <w:rPr>
          <w:rFonts w:ascii="Calibri" w:eastAsia="Calibri" w:hAnsi="Calibri" w:cs="Calibri"/>
          <w:color w:val="000000" w:themeColor="text1"/>
        </w:rPr>
        <w:t xml:space="preserve"> We are currently in the process of analyzing the results and preparing the report, which we anticipate launching </w:t>
      </w:r>
      <w:r w:rsidR="00583A4A">
        <w:rPr>
          <w:rFonts w:ascii="Calibri" w:eastAsia="Calibri" w:hAnsi="Calibri" w:cs="Calibri"/>
          <w:color w:val="000000" w:themeColor="text1"/>
        </w:rPr>
        <w:t xml:space="preserve">the results </w:t>
      </w:r>
      <w:r w:rsidR="7990E780" w:rsidRPr="4D7BB8AD">
        <w:rPr>
          <w:rFonts w:ascii="Calibri" w:eastAsia="Calibri" w:hAnsi="Calibri" w:cs="Calibri"/>
          <w:color w:val="000000" w:themeColor="text1"/>
        </w:rPr>
        <w:t>in time for ALA Annual Conference in June 2023.</w:t>
      </w:r>
    </w:p>
    <w:p w14:paraId="1C41D0D4" w14:textId="3E29973D" w:rsidR="00FC38A5" w:rsidRDefault="21FE38E0" w:rsidP="00FC38A5">
      <w:r w:rsidRPr="4D7BB8AD">
        <w:rPr>
          <w:rFonts w:ascii="Calibri" w:eastAsia="Calibri" w:hAnsi="Calibri" w:cs="Calibri"/>
          <w:color w:val="000000" w:themeColor="text1"/>
        </w:rPr>
        <w:t xml:space="preserve">Benchmark has 163 active subscribers as of April 11, 2023. </w:t>
      </w:r>
      <w:proofErr w:type="gramStart"/>
      <w:r w:rsidRPr="4D7BB8AD">
        <w:rPr>
          <w:rFonts w:ascii="Calibri" w:eastAsia="Calibri" w:hAnsi="Calibri" w:cs="Calibri"/>
          <w:color w:val="000000" w:themeColor="text1"/>
        </w:rPr>
        <w:t>A primary</w:t>
      </w:r>
      <w:proofErr w:type="gramEnd"/>
      <w:r w:rsidRPr="4D7BB8AD">
        <w:rPr>
          <w:rFonts w:ascii="Calibri" w:eastAsia="Calibri" w:hAnsi="Calibri" w:cs="Calibri"/>
          <w:color w:val="000000" w:themeColor="text1"/>
        </w:rPr>
        <w:t xml:space="preserve"> focus of our work in FY23 continues to be on marketing and promoting subscriptions. We are working with </w:t>
      </w:r>
      <w:proofErr w:type="spellStart"/>
      <w:r w:rsidRPr="4D7BB8AD">
        <w:rPr>
          <w:rFonts w:ascii="Calibri" w:eastAsia="Calibri" w:hAnsi="Calibri" w:cs="Calibri"/>
          <w:color w:val="000000" w:themeColor="text1"/>
        </w:rPr>
        <w:t>InfoPeople</w:t>
      </w:r>
      <w:proofErr w:type="spellEnd"/>
      <w:r w:rsidRPr="4D7BB8AD">
        <w:rPr>
          <w:rFonts w:ascii="Calibri" w:eastAsia="Calibri" w:hAnsi="Calibri" w:cs="Calibri"/>
          <w:color w:val="000000" w:themeColor="text1"/>
        </w:rPr>
        <w:t xml:space="preserve"> (the training arm of </w:t>
      </w:r>
      <w:proofErr w:type="spellStart"/>
      <w:r w:rsidRPr="4D7BB8AD">
        <w:rPr>
          <w:rFonts w:ascii="Calibri" w:eastAsia="Calibri" w:hAnsi="Calibri" w:cs="Calibri"/>
          <w:color w:val="000000" w:themeColor="text1"/>
        </w:rPr>
        <w:t>Califa</w:t>
      </w:r>
      <w:proofErr w:type="spellEnd"/>
      <w:r w:rsidRPr="4D7BB8AD">
        <w:rPr>
          <w:rFonts w:ascii="Calibri" w:eastAsia="Calibri" w:hAnsi="Calibri" w:cs="Calibri"/>
          <w:color w:val="000000" w:themeColor="text1"/>
        </w:rPr>
        <w:t xml:space="preserve">) to develop a series of tutorial videos that </w:t>
      </w:r>
      <w:r w:rsidR="49812555" w:rsidRPr="4D7BB8AD">
        <w:rPr>
          <w:rFonts w:ascii="Calibri" w:eastAsia="Calibri" w:hAnsi="Calibri" w:cs="Calibri"/>
          <w:color w:val="000000" w:themeColor="text1"/>
        </w:rPr>
        <w:t>will highlight the subscriber features of the toolkit. The videos will be complete</w:t>
      </w:r>
      <w:r w:rsidR="5CF9EDA8" w:rsidRPr="4D7BB8AD">
        <w:rPr>
          <w:rFonts w:ascii="Calibri" w:eastAsia="Calibri" w:hAnsi="Calibri" w:cs="Calibri"/>
          <w:color w:val="000000" w:themeColor="text1"/>
        </w:rPr>
        <w:t>d by the end of August</w:t>
      </w:r>
      <w:r w:rsidR="00583A4A">
        <w:rPr>
          <w:rFonts w:ascii="Calibri" w:eastAsia="Calibri" w:hAnsi="Calibri" w:cs="Calibri"/>
          <w:color w:val="000000" w:themeColor="text1"/>
        </w:rPr>
        <w:t xml:space="preserve"> 2023</w:t>
      </w:r>
      <w:r w:rsidR="5CF9EDA8" w:rsidRPr="4D7BB8AD">
        <w:rPr>
          <w:rFonts w:ascii="Calibri" w:eastAsia="Calibri" w:hAnsi="Calibri" w:cs="Calibri"/>
          <w:color w:val="000000" w:themeColor="text1"/>
        </w:rPr>
        <w:t>. In addition, we continue to work closely with staff at ACRL and Choice to develop effective marketing strategies.</w:t>
      </w:r>
      <w:r w:rsidR="00FC38A5" w:rsidRPr="00FC38A5">
        <w:t xml:space="preserve"> </w:t>
      </w:r>
    </w:p>
    <w:p w14:paraId="664005E5" w14:textId="77777777" w:rsidR="00FC38A5" w:rsidRDefault="00FC38A5" w:rsidP="00FC38A5">
      <w:pPr>
        <w:rPr>
          <w:rFonts w:ascii="Calibri" w:eastAsia="Calibri" w:hAnsi="Calibri" w:cs="Calibri"/>
          <w:color w:val="000000" w:themeColor="text1"/>
        </w:rPr>
      </w:pPr>
    </w:p>
    <w:p w14:paraId="711659EC" w14:textId="011DBACB" w:rsidR="00FC38A5" w:rsidRDefault="00583A4A" w:rsidP="00FC38A5">
      <w:pPr>
        <w:spacing w:line="276"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lastRenderedPageBreak/>
        <w:t>DIGITAL LITERACY AND DIGITALLEARN.ORG</w:t>
      </w:r>
    </w:p>
    <w:p w14:paraId="0184B0D8" w14:textId="1A4C14BA" w:rsidR="00FC38A5" w:rsidRDefault="00FC38A5" w:rsidP="00FC38A5">
      <w:pPr>
        <w:spacing w:line="276" w:lineRule="auto"/>
        <w:rPr>
          <w:rFonts w:ascii="Calibri" w:eastAsia="Calibri" w:hAnsi="Calibri" w:cs="Calibri"/>
          <w:color w:val="000000" w:themeColor="text1"/>
          <w:sz w:val="24"/>
          <w:szCs w:val="24"/>
        </w:rPr>
      </w:pPr>
      <w:r w:rsidRPr="4D7BB8AD">
        <w:rPr>
          <w:rFonts w:ascii="Calibri" w:eastAsia="Calibri" w:hAnsi="Calibri" w:cs="Calibri"/>
          <w:i/>
          <w:iCs/>
          <w:color w:val="000000" w:themeColor="text1"/>
          <w:sz w:val="24"/>
          <w:szCs w:val="24"/>
        </w:rPr>
        <w:t xml:space="preserve">Submitted by </w:t>
      </w:r>
      <w:r w:rsidRPr="00FC38A5">
        <w:rPr>
          <w:rFonts w:ascii="Calibri" w:eastAsia="Calibri" w:hAnsi="Calibri" w:cs="Calibri"/>
          <w:i/>
          <w:iCs/>
          <w:color w:val="000000" w:themeColor="text1"/>
          <w:sz w:val="24"/>
          <w:szCs w:val="24"/>
        </w:rPr>
        <w:t>Mary Clare Bietila</w:t>
      </w:r>
      <w:r w:rsidRPr="4D7BB8AD">
        <w:rPr>
          <w:rFonts w:ascii="Calibri" w:eastAsia="Calibri" w:hAnsi="Calibri" w:cs="Calibri"/>
          <w:i/>
          <w:iCs/>
          <w:color w:val="000000" w:themeColor="text1"/>
          <w:sz w:val="24"/>
          <w:szCs w:val="24"/>
        </w:rPr>
        <w:t xml:space="preserve">, </w:t>
      </w:r>
      <w:r w:rsidRPr="00FC38A5">
        <w:rPr>
          <w:rFonts w:ascii="Calibri" w:eastAsia="Calibri" w:hAnsi="Calibri" w:cs="Calibri"/>
          <w:i/>
          <w:iCs/>
          <w:noProof/>
          <w:sz w:val="24"/>
          <w:szCs w:val="24"/>
        </w:rPr>
        <w:t>Program Manager, Programming Initiatives</w:t>
      </w:r>
    </w:p>
    <w:p w14:paraId="7B8C1F10" w14:textId="3BDBD9CE" w:rsidR="00FC38A5" w:rsidRPr="00FC38A5" w:rsidRDefault="00FC38A5" w:rsidP="00FC38A5">
      <w:pPr>
        <w:rPr>
          <w:rFonts w:ascii="Calibri" w:eastAsia="Calibri" w:hAnsi="Calibri" w:cs="Calibri"/>
          <w:color w:val="000000" w:themeColor="text1"/>
        </w:rPr>
      </w:pPr>
      <w:r w:rsidRPr="00FC38A5">
        <w:rPr>
          <w:rFonts w:ascii="Calibri" w:eastAsia="Calibri" w:hAnsi="Calibri" w:cs="Calibri"/>
          <w:color w:val="000000" w:themeColor="text1"/>
        </w:rPr>
        <w:t>The PLA Digital Literacy Workshop Incentive, supported by AT&amp;T was launched in 2022.  With a contribution of over $1.1 million from AT&amp;T, PLA designed this program to support library adoption of the</w:t>
      </w:r>
      <w:r>
        <w:rPr>
          <w:rFonts w:ascii="Calibri" w:eastAsia="Calibri" w:hAnsi="Calibri" w:cs="Calibri"/>
          <w:color w:val="000000" w:themeColor="text1"/>
        </w:rPr>
        <w:t xml:space="preserve"> new and revamped</w:t>
      </w:r>
      <w:r w:rsidRPr="00FC38A5">
        <w:rPr>
          <w:rFonts w:ascii="Calibri" w:eastAsia="Calibri" w:hAnsi="Calibri" w:cs="Calibri"/>
          <w:color w:val="000000" w:themeColor="text1"/>
        </w:rPr>
        <w:t xml:space="preserve"> </w:t>
      </w:r>
      <w:hyperlink r:id="rId11" w:history="1">
        <w:proofErr w:type="spellStart"/>
        <w:r w:rsidRPr="00583A4A">
          <w:rPr>
            <w:rStyle w:val="Hyperlink"/>
            <w:rFonts w:ascii="Calibri" w:eastAsia="Calibri" w:hAnsi="Calibri" w:cs="Calibri"/>
          </w:rPr>
          <w:t>DigitalLearn</w:t>
        </w:r>
        <w:proofErr w:type="spellEnd"/>
      </w:hyperlink>
      <w:r w:rsidRPr="00FC38A5">
        <w:rPr>
          <w:rFonts w:ascii="Calibri" w:eastAsia="Calibri" w:hAnsi="Calibri" w:cs="Calibri"/>
          <w:color w:val="000000" w:themeColor="text1"/>
        </w:rPr>
        <w:t xml:space="preserve"> online courses and training materials. The curriculum was developed with support from AT&amp;T and is freely available at DigitalLearn.org. </w:t>
      </w:r>
      <w:r w:rsidR="00583A4A">
        <w:rPr>
          <w:rFonts w:ascii="Calibri" w:eastAsia="Calibri" w:hAnsi="Calibri" w:cs="Calibri"/>
          <w:color w:val="000000" w:themeColor="text1"/>
        </w:rPr>
        <w:t>More than</w:t>
      </w:r>
      <w:r w:rsidRPr="00FC38A5">
        <w:rPr>
          <w:rFonts w:ascii="Calibri" w:eastAsia="Calibri" w:hAnsi="Calibri" w:cs="Calibri"/>
          <w:color w:val="000000" w:themeColor="text1"/>
        </w:rPr>
        <w:t xml:space="preserve"> 150 libraries were selected to take part in the program. They used the funds to support and promote </w:t>
      </w:r>
      <w:r w:rsidR="00287AC6">
        <w:rPr>
          <w:rFonts w:ascii="Calibri" w:eastAsia="Calibri" w:hAnsi="Calibri" w:cs="Calibri"/>
          <w:color w:val="000000" w:themeColor="text1"/>
        </w:rPr>
        <w:t xml:space="preserve">the </w:t>
      </w:r>
      <w:r w:rsidRPr="00FC38A5">
        <w:rPr>
          <w:rFonts w:ascii="Calibri" w:eastAsia="Calibri" w:hAnsi="Calibri" w:cs="Calibri"/>
          <w:color w:val="000000" w:themeColor="text1"/>
        </w:rPr>
        <w:t xml:space="preserve">use of </w:t>
      </w:r>
      <w:proofErr w:type="spellStart"/>
      <w:r w:rsidRPr="00FC38A5">
        <w:rPr>
          <w:rFonts w:ascii="Calibri" w:eastAsia="Calibri" w:hAnsi="Calibri" w:cs="Calibri"/>
          <w:color w:val="000000" w:themeColor="text1"/>
        </w:rPr>
        <w:t>DigitalLearn</w:t>
      </w:r>
      <w:proofErr w:type="spellEnd"/>
      <w:r w:rsidRPr="00FC38A5">
        <w:rPr>
          <w:rFonts w:ascii="Calibri" w:eastAsia="Calibri" w:hAnsi="Calibri" w:cs="Calibri"/>
          <w:color w:val="000000" w:themeColor="text1"/>
        </w:rPr>
        <w:t xml:space="preserve"> in their communities.</w:t>
      </w:r>
    </w:p>
    <w:p w14:paraId="499099A7" w14:textId="63B8FA6E" w:rsidR="00FC38A5" w:rsidRPr="00FC38A5" w:rsidRDefault="00FC38A5" w:rsidP="00FC38A5">
      <w:pPr>
        <w:rPr>
          <w:rFonts w:ascii="Calibri" w:eastAsia="Calibri" w:hAnsi="Calibri" w:cs="Calibri"/>
          <w:color w:val="000000" w:themeColor="text1"/>
        </w:rPr>
      </w:pPr>
      <w:r w:rsidRPr="00FC38A5">
        <w:rPr>
          <w:rFonts w:ascii="Calibri" w:eastAsia="Calibri" w:hAnsi="Calibri" w:cs="Calibri"/>
          <w:color w:val="000000" w:themeColor="text1"/>
        </w:rPr>
        <w:t>This program supported individuals in learning to use computers and mobile devices, navigate the internet and commonly used apps, and participate safely and responsibly in today’s increasingly connected world. These are crucial skills for eliminating</w:t>
      </w:r>
      <w:r>
        <w:rPr>
          <w:rFonts w:ascii="Calibri" w:eastAsia="Calibri" w:hAnsi="Calibri" w:cs="Calibri"/>
          <w:color w:val="000000" w:themeColor="text1"/>
        </w:rPr>
        <w:t xml:space="preserve"> living in our connected world and eliminating</w:t>
      </w:r>
      <w:r w:rsidRPr="00FC38A5">
        <w:rPr>
          <w:rFonts w:ascii="Calibri" w:eastAsia="Calibri" w:hAnsi="Calibri" w:cs="Calibri"/>
          <w:color w:val="000000" w:themeColor="text1"/>
        </w:rPr>
        <w:t xml:space="preserve"> the digital divide.</w:t>
      </w:r>
    </w:p>
    <w:p w14:paraId="616DC530" w14:textId="56E6BFC9" w:rsidR="21FE38E0" w:rsidRDefault="00FC38A5" w:rsidP="00FC38A5">
      <w:pPr>
        <w:rPr>
          <w:rFonts w:ascii="Calibri" w:eastAsia="Calibri" w:hAnsi="Calibri" w:cs="Calibri"/>
          <w:color w:val="000000" w:themeColor="text1"/>
        </w:rPr>
      </w:pPr>
      <w:r w:rsidRPr="00FC38A5">
        <w:rPr>
          <w:rFonts w:ascii="Calibri" w:eastAsia="Calibri" w:hAnsi="Calibri" w:cs="Calibri"/>
          <w:color w:val="000000" w:themeColor="text1"/>
        </w:rPr>
        <w:t>The incentive program’s success exceeded expectations</w:t>
      </w:r>
      <w:r>
        <w:rPr>
          <w:rFonts w:ascii="Calibri" w:eastAsia="Calibri" w:hAnsi="Calibri" w:cs="Calibri"/>
          <w:color w:val="000000" w:themeColor="text1"/>
        </w:rPr>
        <w:t>.</w:t>
      </w:r>
      <w:r w:rsidRPr="00FC38A5">
        <w:rPr>
          <w:rFonts w:ascii="Calibri" w:eastAsia="Calibri" w:hAnsi="Calibri" w:cs="Calibri"/>
          <w:color w:val="000000" w:themeColor="text1"/>
        </w:rPr>
        <w:t xml:space="preserve"> </w:t>
      </w:r>
      <w:r>
        <w:rPr>
          <w:rFonts w:ascii="Calibri" w:eastAsia="Calibri" w:hAnsi="Calibri" w:cs="Calibri"/>
          <w:color w:val="000000" w:themeColor="text1"/>
        </w:rPr>
        <w:t>Cohort l</w:t>
      </w:r>
      <w:r w:rsidRPr="00FC38A5">
        <w:rPr>
          <w:rFonts w:ascii="Calibri" w:eastAsia="Calibri" w:hAnsi="Calibri" w:cs="Calibri"/>
          <w:color w:val="000000" w:themeColor="text1"/>
        </w:rPr>
        <w:t>ibraries hosted 1,544 basic digital skilling workshops which reached over 8,132 participants</w:t>
      </w:r>
      <w:r>
        <w:rPr>
          <w:rFonts w:ascii="Calibri" w:eastAsia="Calibri" w:hAnsi="Calibri" w:cs="Calibri"/>
          <w:color w:val="000000" w:themeColor="text1"/>
        </w:rPr>
        <w:t xml:space="preserve"> throughout all regions of the US. </w:t>
      </w:r>
    </w:p>
    <w:p w14:paraId="13B9A7A3" w14:textId="292B5CF9" w:rsidR="00FC38A5" w:rsidRDefault="00FC38A5" w:rsidP="00FC38A5">
      <w:pPr>
        <w:rPr>
          <w:rFonts w:ascii="Calibri" w:eastAsia="Calibri" w:hAnsi="Calibri" w:cs="Calibri"/>
          <w:color w:val="000000" w:themeColor="text1"/>
        </w:rPr>
      </w:pPr>
      <w:r>
        <w:rPr>
          <w:rFonts w:ascii="Calibri" w:eastAsia="Calibri" w:hAnsi="Calibri" w:cs="Calibri"/>
          <w:color w:val="000000" w:themeColor="text1"/>
        </w:rPr>
        <w:t xml:space="preserve">The survey data from participants was compelling evidence that our </w:t>
      </w:r>
      <w:proofErr w:type="spellStart"/>
      <w:r>
        <w:rPr>
          <w:rFonts w:ascii="Calibri" w:eastAsia="Calibri" w:hAnsi="Calibri" w:cs="Calibri"/>
          <w:color w:val="000000" w:themeColor="text1"/>
        </w:rPr>
        <w:t>DigitalLearn</w:t>
      </w:r>
      <w:proofErr w:type="spellEnd"/>
      <w:r>
        <w:rPr>
          <w:rFonts w:ascii="Calibri" w:eastAsia="Calibri" w:hAnsi="Calibri" w:cs="Calibri"/>
          <w:color w:val="000000" w:themeColor="text1"/>
        </w:rPr>
        <w:t xml:space="preserve"> is accessible and meet</w:t>
      </w:r>
      <w:r w:rsidR="00287AC6">
        <w:rPr>
          <w:rFonts w:ascii="Calibri" w:eastAsia="Calibri" w:hAnsi="Calibri" w:cs="Calibri"/>
          <w:color w:val="000000" w:themeColor="text1"/>
        </w:rPr>
        <w:t>s</w:t>
      </w:r>
      <w:r>
        <w:rPr>
          <w:rFonts w:ascii="Calibri" w:eastAsia="Calibri" w:hAnsi="Calibri" w:cs="Calibri"/>
          <w:color w:val="000000" w:themeColor="text1"/>
        </w:rPr>
        <w:t xml:space="preserve"> the needs of the target population </w:t>
      </w:r>
      <w:proofErr w:type="gramStart"/>
      <w:r w:rsidR="005067F9">
        <w:rPr>
          <w:rFonts w:ascii="Calibri" w:eastAsia="Calibri" w:hAnsi="Calibri" w:cs="Calibri"/>
          <w:color w:val="000000" w:themeColor="text1"/>
        </w:rPr>
        <w:t xml:space="preserve">– </w:t>
      </w:r>
      <w:r>
        <w:rPr>
          <w:rFonts w:ascii="Calibri" w:eastAsia="Calibri" w:hAnsi="Calibri" w:cs="Calibri"/>
          <w:color w:val="000000" w:themeColor="text1"/>
        </w:rPr>
        <w:t xml:space="preserve"> individuals</w:t>
      </w:r>
      <w:proofErr w:type="gramEnd"/>
      <w:r>
        <w:rPr>
          <w:rFonts w:ascii="Calibri" w:eastAsia="Calibri" w:hAnsi="Calibri" w:cs="Calibri"/>
          <w:color w:val="000000" w:themeColor="text1"/>
        </w:rPr>
        <w:t xml:space="preserve"> with low or no experience with computers.</w:t>
      </w:r>
    </w:p>
    <w:p w14:paraId="5FF6EDA3" w14:textId="75B41800" w:rsidR="00FC38A5" w:rsidRPr="00FC38A5" w:rsidRDefault="00FC38A5" w:rsidP="00FC38A5">
      <w:pPr>
        <w:rPr>
          <w:rFonts w:ascii="Calibri" w:eastAsia="Calibri" w:hAnsi="Calibri" w:cs="Calibri"/>
          <w:color w:val="000000" w:themeColor="text1"/>
        </w:rPr>
      </w:pPr>
      <w:r>
        <w:rPr>
          <w:rFonts w:ascii="Calibri" w:eastAsia="Calibri" w:hAnsi="Calibri" w:cs="Calibri"/>
          <w:color w:val="000000" w:themeColor="text1"/>
        </w:rPr>
        <w:t>When asked “Do y</w:t>
      </w:r>
      <w:r w:rsidRPr="00FC38A5">
        <w:rPr>
          <w:rFonts w:ascii="Calibri" w:eastAsia="Calibri" w:hAnsi="Calibri" w:cs="Calibri"/>
          <w:color w:val="000000" w:themeColor="text1"/>
        </w:rPr>
        <w:t>ou feel more knowledgeable about using digital resources</w:t>
      </w:r>
      <w:r>
        <w:rPr>
          <w:rFonts w:ascii="Calibri" w:eastAsia="Calibri" w:hAnsi="Calibri" w:cs="Calibri"/>
          <w:color w:val="000000" w:themeColor="text1"/>
        </w:rPr>
        <w:t>,”</w:t>
      </w:r>
      <w:r w:rsidR="005067F9">
        <w:rPr>
          <w:rFonts w:ascii="Calibri" w:eastAsia="Calibri" w:hAnsi="Calibri" w:cs="Calibri"/>
          <w:color w:val="000000" w:themeColor="text1"/>
        </w:rPr>
        <w:t xml:space="preserve"> </w:t>
      </w:r>
      <w:r w:rsidRPr="00FC38A5">
        <w:rPr>
          <w:rFonts w:ascii="Calibri" w:eastAsia="Calibri" w:hAnsi="Calibri" w:cs="Calibri"/>
          <w:color w:val="000000" w:themeColor="text1"/>
        </w:rPr>
        <w:t>95.5%</w:t>
      </w:r>
      <w:r>
        <w:rPr>
          <w:rFonts w:ascii="Calibri" w:eastAsia="Calibri" w:hAnsi="Calibri" w:cs="Calibri"/>
          <w:color w:val="000000" w:themeColor="text1"/>
        </w:rPr>
        <w:t xml:space="preserve"> of participants </w:t>
      </w:r>
      <w:r w:rsidR="00287AC6">
        <w:rPr>
          <w:rFonts w:ascii="Calibri" w:eastAsia="Calibri" w:hAnsi="Calibri" w:cs="Calibri"/>
          <w:color w:val="000000" w:themeColor="text1"/>
        </w:rPr>
        <w:t>responded yes. And when asked “Do y</w:t>
      </w:r>
      <w:r w:rsidRPr="00FC38A5">
        <w:rPr>
          <w:rFonts w:ascii="Calibri" w:eastAsia="Calibri" w:hAnsi="Calibri" w:cs="Calibri"/>
          <w:color w:val="000000" w:themeColor="text1"/>
        </w:rPr>
        <w:t>ou feel more confident when using digital resource</w:t>
      </w:r>
      <w:r w:rsidR="00287AC6">
        <w:rPr>
          <w:rFonts w:ascii="Calibri" w:eastAsia="Calibri" w:hAnsi="Calibri" w:cs="Calibri"/>
          <w:color w:val="000000" w:themeColor="text1"/>
        </w:rPr>
        <w:t xml:space="preserve">s,” </w:t>
      </w:r>
      <w:r w:rsidRPr="00FC38A5">
        <w:rPr>
          <w:rFonts w:ascii="Calibri" w:eastAsia="Calibri" w:hAnsi="Calibri" w:cs="Calibri"/>
          <w:color w:val="000000" w:themeColor="text1"/>
        </w:rPr>
        <w:t>94.6%</w:t>
      </w:r>
      <w:r w:rsidR="00287AC6">
        <w:rPr>
          <w:rFonts w:ascii="Calibri" w:eastAsia="Calibri" w:hAnsi="Calibri" w:cs="Calibri"/>
          <w:color w:val="000000" w:themeColor="text1"/>
        </w:rPr>
        <w:t xml:space="preserve"> of respondents answered yes.</w:t>
      </w:r>
    </w:p>
    <w:p w14:paraId="6A46237B" w14:textId="754EA20E" w:rsidR="00287AC6" w:rsidRDefault="00287AC6" w:rsidP="00287AC6">
      <w:pPr>
        <w:tabs>
          <w:tab w:val="left" w:pos="1740"/>
        </w:tabs>
        <w:rPr>
          <w:rFonts w:ascii="Calibri" w:eastAsia="Calibri" w:hAnsi="Calibri" w:cs="Calibri"/>
          <w:color w:val="000000" w:themeColor="text1"/>
        </w:rPr>
      </w:pPr>
      <w:r>
        <w:rPr>
          <w:rFonts w:ascii="Calibri" w:eastAsia="Calibri" w:hAnsi="Calibri" w:cs="Calibri"/>
          <w:color w:val="000000" w:themeColor="text1"/>
        </w:rPr>
        <w:t xml:space="preserve">The cohort </w:t>
      </w:r>
      <w:r w:rsidR="005067F9">
        <w:rPr>
          <w:rFonts w:ascii="Calibri" w:eastAsia="Calibri" w:hAnsi="Calibri" w:cs="Calibri"/>
          <w:color w:val="000000" w:themeColor="text1"/>
        </w:rPr>
        <w:t xml:space="preserve">of library incentive recipients </w:t>
      </w:r>
      <w:r>
        <w:rPr>
          <w:rFonts w:ascii="Calibri" w:eastAsia="Calibri" w:hAnsi="Calibri" w:cs="Calibri"/>
          <w:color w:val="000000" w:themeColor="text1"/>
        </w:rPr>
        <w:t xml:space="preserve">was also effusive in their praise of the program and </w:t>
      </w:r>
      <w:proofErr w:type="spellStart"/>
      <w:r>
        <w:rPr>
          <w:rFonts w:ascii="Calibri" w:eastAsia="Calibri" w:hAnsi="Calibri" w:cs="Calibri"/>
          <w:color w:val="000000" w:themeColor="text1"/>
        </w:rPr>
        <w:t>DigitalLearn</w:t>
      </w:r>
      <w:proofErr w:type="spellEnd"/>
      <w:r>
        <w:rPr>
          <w:rFonts w:ascii="Calibri" w:eastAsia="Calibri" w:hAnsi="Calibri" w:cs="Calibri"/>
          <w:color w:val="000000" w:themeColor="text1"/>
        </w:rPr>
        <w:t xml:space="preserve"> resources:</w:t>
      </w:r>
    </w:p>
    <w:p w14:paraId="30FBD239" w14:textId="5ACFE75A" w:rsidR="00287AC6" w:rsidRPr="00287AC6" w:rsidRDefault="00287AC6" w:rsidP="00287AC6">
      <w:pPr>
        <w:tabs>
          <w:tab w:val="left" w:pos="1740"/>
        </w:tabs>
        <w:rPr>
          <w:rFonts w:cstheme="minorHAnsi"/>
        </w:rPr>
      </w:pPr>
      <w:r w:rsidRPr="00287AC6">
        <w:rPr>
          <w:rFonts w:eastAsia="Calibri" w:cstheme="minorHAnsi"/>
          <w:color w:val="000000" w:themeColor="text1"/>
        </w:rPr>
        <w:t>“</w:t>
      </w:r>
      <w:r w:rsidRPr="00287AC6">
        <w:rPr>
          <w:rFonts w:cstheme="minorHAnsi"/>
        </w:rPr>
        <w:t xml:space="preserve">Our </w:t>
      </w:r>
      <w:proofErr w:type="spellStart"/>
      <w:r w:rsidRPr="00287AC6">
        <w:rPr>
          <w:rFonts w:cstheme="minorHAnsi"/>
        </w:rPr>
        <w:t>DigitalLearn</w:t>
      </w:r>
      <w:proofErr w:type="spellEnd"/>
      <w:r w:rsidRPr="00287AC6">
        <w:rPr>
          <w:rFonts w:cstheme="minorHAnsi"/>
        </w:rPr>
        <w:t xml:space="preserve"> in-person workshops worked out better than we could have imagined. Our patrons were very engaged with each of the topics presented, and our class on Cloud Storage and How to Use an iPhone were maxed out in terms of available space. Our patrons have been clamoring for more classes presented by </w:t>
      </w:r>
      <w:proofErr w:type="spellStart"/>
      <w:r w:rsidRPr="00287AC6">
        <w:rPr>
          <w:rFonts w:cstheme="minorHAnsi"/>
        </w:rPr>
        <w:t>DigitalLearn</w:t>
      </w:r>
      <w:proofErr w:type="spellEnd"/>
      <w:r w:rsidRPr="00287AC6">
        <w:rPr>
          <w:rFonts w:cstheme="minorHAnsi"/>
        </w:rPr>
        <w:t xml:space="preserve">, and our staff is trying our best to keep up with the demand.  Often these programs have led to some of the students coming back and wanting one on one time with a librarian to go over what was taught in the class.  However, when we have </w:t>
      </w:r>
      <w:proofErr w:type="gramStart"/>
      <w:r w:rsidRPr="00287AC6">
        <w:rPr>
          <w:rFonts w:cstheme="minorHAnsi"/>
        </w:rPr>
        <w:t>a number of</w:t>
      </w:r>
      <w:proofErr w:type="gramEnd"/>
      <w:r w:rsidRPr="00287AC6">
        <w:rPr>
          <w:rFonts w:cstheme="minorHAnsi"/>
        </w:rPr>
        <w:t xml:space="preserve"> students returning, it places a great strain on the limited number of librarians we have.  We are hoping to create more courses using the resources and foundations provided by </w:t>
      </w:r>
      <w:proofErr w:type="spellStart"/>
      <w:r w:rsidRPr="00287AC6">
        <w:rPr>
          <w:rFonts w:cstheme="minorHAnsi"/>
        </w:rPr>
        <w:t>DigitalLearn</w:t>
      </w:r>
      <w:proofErr w:type="spellEnd"/>
      <w:r w:rsidRPr="00287AC6">
        <w:rPr>
          <w:rFonts w:cstheme="minorHAnsi"/>
        </w:rPr>
        <w:t xml:space="preserve"> and </w:t>
      </w:r>
      <w:proofErr w:type="spellStart"/>
      <w:r w:rsidRPr="00287AC6">
        <w:rPr>
          <w:rFonts w:cstheme="minorHAnsi"/>
        </w:rPr>
        <w:t>DigitalLearn</w:t>
      </w:r>
      <w:proofErr w:type="spellEnd"/>
      <w:r w:rsidRPr="00287AC6">
        <w:rPr>
          <w:rFonts w:cstheme="minorHAnsi"/>
        </w:rPr>
        <w:t xml:space="preserve"> Training to reach more patrons and not limit it to the number who can be helped by the librarians we have available</w:t>
      </w:r>
      <w:r w:rsidR="005067F9">
        <w:rPr>
          <w:rFonts w:cstheme="minorHAnsi"/>
        </w:rPr>
        <w:t xml:space="preserve">.” -- </w:t>
      </w:r>
      <w:r w:rsidRPr="00287AC6">
        <w:rPr>
          <w:rFonts w:cstheme="minorHAnsi"/>
        </w:rPr>
        <w:t>reported Fred Grimshaw</w:t>
      </w:r>
      <w:r w:rsidR="00D329D1">
        <w:rPr>
          <w:rFonts w:cstheme="minorHAnsi"/>
        </w:rPr>
        <w:t>, Community Outreach Coordinator</w:t>
      </w:r>
      <w:r w:rsidRPr="00287AC6">
        <w:rPr>
          <w:rFonts w:cstheme="minorHAnsi"/>
        </w:rPr>
        <w:t xml:space="preserve"> of Hillside Public Library</w:t>
      </w:r>
      <w:r w:rsidR="00F665E6">
        <w:rPr>
          <w:rFonts w:cstheme="minorHAnsi"/>
        </w:rPr>
        <w:t>, Hyde Park, NY</w:t>
      </w:r>
      <w:r w:rsidRPr="00287AC6">
        <w:rPr>
          <w:rFonts w:cstheme="minorHAnsi"/>
        </w:rPr>
        <w:t>.</w:t>
      </w:r>
    </w:p>
    <w:p w14:paraId="094B89F5" w14:textId="0D067D97" w:rsidR="00FC38A5" w:rsidRDefault="00287AC6" w:rsidP="00FC38A5">
      <w:pPr>
        <w:rPr>
          <w:rFonts w:ascii="Calibri" w:eastAsia="Calibri" w:hAnsi="Calibri" w:cs="Calibri"/>
          <w:color w:val="000000" w:themeColor="text1"/>
        </w:rPr>
      </w:pPr>
      <w:r>
        <w:rPr>
          <w:rFonts w:ascii="Calibri" w:eastAsia="Calibri" w:hAnsi="Calibri" w:cs="Calibri"/>
          <w:color w:val="000000" w:themeColor="text1"/>
        </w:rPr>
        <w:t xml:space="preserve">The success of this work has cemented PLA’s partnership with AT&amp;T which will be </w:t>
      </w:r>
      <w:r w:rsidR="005067F9">
        <w:rPr>
          <w:rFonts w:ascii="Calibri" w:eastAsia="Calibri" w:hAnsi="Calibri" w:cs="Calibri"/>
          <w:color w:val="000000" w:themeColor="text1"/>
        </w:rPr>
        <w:t xml:space="preserve">continuing </w:t>
      </w:r>
      <w:r>
        <w:rPr>
          <w:rFonts w:ascii="Calibri" w:eastAsia="Calibri" w:hAnsi="Calibri" w:cs="Calibri"/>
          <w:color w:val="000000" w:themeColor="text1"/>
        </w:rPr>
        <w:t>in</w:t>
      </w:r>
      <w:r w:rsidR="005067F9">
        <w:rPr>
          <w:rFonts w:ascii="Calibri" w:eastAsia="Calibri" w:hAnsi="Calibri" w:cs="Calibri"/>
          <w:color w:val="000000" w:themeColor="text1"/>
        </w:rPr>
        <w:t xml:space="preserve"> 2023-24</w:t>
      </w:r>
      <w:r>
        <w:rPr>
          <w:rFonts w:ascii="Calibri" w:eastAsia="Calibri" w:hAnsi="Calibri" w:cs="Calibri"/>
          <w:color w:val="000000" w:themeColor="text1"/>
        </w:rPr>
        <w:t>.</w:t>
      </w:r>
    </w:p>
    <w:p w14:paraId="71678AE4" w14:textId="2C48392D" w:rsidR="00FC38A5" w:rsidRDefault="00FC38A5" w:rsidP="4D7BB8AD">
      <w:pPr>
        <w:rPr>
          <w:rFonts w:ascii="Calibri" w:eastAsia="Calibri" w:hAnsi="Calibri" w:cs="Calibri"/>
          <w:color w:val="000000" w:themeColor="text1"/>
        </w:rPr>
      </w:pPr>
    </w:p>
    <w:p w14:paraId="69C63FFF" w14:textId="759212DE" w:rsidR="00FC38A5" w:rsidRDefault="00FC38A5" w:rsidP="4D7BB8AD">
      <w:pPr>
        <w:rPr>
          <w:rFonts w:ascii="Calibri" w:eastAsia="Calibri" w:hAnsi="Calibri" w:cs="Calibri"/>
          <w:color w:val="000000" w:themeColor="text1"/>
        </w:rPr>
      </w:pPr>
    </w:p>
    <w:p w14:paraId="7FEACACD" w14:textId="77777777" w:rsidR="00FC38A5" w:rsidRDefault="00FC38A5" w:rsidP="4D7BB8AD">
      <w:pPr>
        <w:rPr>
          <w:rFonts w:ascii="Calibri" w:eastAsia="Calibri" w:hAnsi="Calibri" w:cs="Calibri"/>
          <w:color w:val="000000" w:themeColor="text1"/>
        </w:rPr>
      </w:pPr>
    </w:p>
    <w:p w14:paraId="09FE3E23" w14:textId="77777777" w:rsidR="00F7713E" w:rsidRDefault="00F7713E" w:rsidP="4D7BB8AD">
      <w:pPr>
        <w:rPr>
          <w:rFonts w:ascii="Calibri" w:eastAsia="Calibri" w:hAnsi="Calibri" w:cs="Calibri"/>
          <w:color w:val="000000" w:themeColor="text1"/>
        </w:rPr>
      </w:pPr>
    </w:p>
    <w:sectPr w:rsidR="00F7713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F2BF" w14:textId="77777777" w:rsidR="002D54C6" w:rsidRDefault="002D54C6" w:rsidP="002D54C6">
      <w:pPr>
        <w:spacing w:after="0" w:line="240" w:lineRule="auto"/>
      </w:pPr>
      <w:r>
        <w:separator/>
      </w:r>
    </w:p>
  </w:endnote>
  <w:endnote w:type="continuationSeparator" w:id="0">
    <w:p w14:paraId="3034B466" w14:textId="77777777" w:rsidR="002D54C6" w:rsidRDefault="002D54C6" w:rsidP="002D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01869"/>
      <w:docPartObj>
        <w:docPartGallery w:val="Page Numbers (Bottom of Page)"/>
        <w:docPartUnique/>
      </w:docPartObj>
    </w:sdtPr>
    <w:sdtEndPr>
      <w:rPr>
        <w:noProof/>
      </w:rPr>
    </w:sdtEndPr>
    <w:sdtContent>
      <w:p w14:paraId="04088C46" w14:textId="645D089E" w:rsidR="00B74453" w:rsidRDefault="00B74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5B92E" w14:textId="77777777" w:rsidR="002D54C6" w:rsidRDefault="002D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6C23" w14:textId="77777777" w:rsidR="002D54C6" w:rsidRDefault="002D54C6" w:rsidP="002D54C6">
      <w:pPr>
        <w:spacing w:after="0" w:line="240" w:lineRule="auto"/>
      </w:pPr>
      <w:r>
        <w:separator/>
      </w:r>
    </w:p>
  </w:footnote>
  <w:footnote w:type="continuationSeparator" w:id="0">
    <w:p w14:paraId="0638A35F" w14:textId="77777777" w:rsidR="002D54C6" w:rsidRDefault="002D54C6" w:rsidP="002D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A55" w14:textId="77777777" w:rsidR="002D54C6" w:rsidRDefault="002D54C6" w:rsidP="002D54C6">
    <w:pPr>
      <w:pStyle w:val="Header"/>
      <w:jc w:val="right"/>
    </w:pPr>
    <w:r>
      <w:t>PLA Board of Directors</w:t>
    </w:r>
  </w:p>
  <w:p w14:paraId="14361486" w14:textId="77777777" w:rsidR="002D54C6" w:rsidRDefault="002D54C6" w:rsidP="002D54C6">
    <w:pPr>
      <w:pStyle w:val="Header"/>
      <w:jc w:val="right"/>
    </w:pPr>
    <w:r>
      <w:t xml:space="preserve">May 5, </w:t>
    </w:r>
    <w:proofErr w:type="gramStart"/>
    <w:r>
      <w:t>2023</w:t>
    </w:r>
    <w:proofErr w:type="gramEnd"/>
    <w:r>
      <w:t xml:space="preserve"> Virtual Meeting</w:t>
    </w:r>
  </w:p>
  <w:p w14:paraId="79BE23C1" w14:textId="3A7B3BC2" w:rsidR="002D54C6" w:rsidRDefault="002D54C6" w:rsidP="002D54C6">
    <w:pPr>
      <w:pStyle w:val="Header"/>
      <w:jc w:val="right"/>
    </w:pPr>
    <w:r>
      <w:t>Document no.: 2023.</w:t>
    </w:r>
    <w:r w:rsidR="008573CE">
      <w:t>30</w:t>
    </w:r>
  </w:p>
  <w:p w14:paraId="37ED2C15" w14:textId="77777777" w:rsidR="002D54C6" w:rsidRDefault="002D54C6">
    <w:pPr>
      <w:pStyle w:val="Header"/>
    </w:pPr>
  </w:p>
</w:hdr>
</file>

<file path=word/intelligence2.xml><?xml version="1.0" encoding="utf-8"?>
<int2:intelligence xmlns:int2="http://schemas.microsoft.com/office/intelligence/2020/intelligence" xmlns:oel="http://schemas.microsoft.com/office/2019/extlst">
  <int2:observations>
    <int2:textHash int2:hashCode="O1xrY20M7dVPtS" int2:id="VNYPsOdS">
      <int2:state int2:value="Rejected" int2:type="LegacyProofing"/>
    </int2:textHash>
    <int2:textHash int2:hashCode="VzXN0RtYVpbSC7" int2:id="WlUPS5W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D92C"/>
    <w:multiLevelType w:val="hybridMultilevel"/>
    <w:tmpl w:val="A0BE42C0"/>
    <w:lvl w:ilvl="0" w:tplc="4782D618">
      <w:start w:val="1"/>
      <w:numFmt w:val="bullet"/>
      <w:lvlText w:val="·"/>
      <w:lvlJc w:val="left"/>
      <w:pPr>
        <w:ind w:left="720" w:hanging="360"/>
      </w:pPr>
      <w:rPr>
        <w:rFonts w:ascii="Symbol" w:hAnsi="Symbol" w:hint="default"/>
      </w:rPr>
    </w:lvl>
    <w:lvl w:ilvl="1" w:tplc="1256E092">
      <w:start w:val="1"/>
      <w:numFmt w:val="bullet"/>
      <w:lvlText w:val="o"/>
      <w:lvlJc w:val="left"/>
      <w:pPr>
        <w:ind w:left="1440" w:hanging="360"/>
      </w:pPr>
      <w:rPr>
        <w:rFonts w:ascii="Courier New" w:hAnsi="Courier New" w:hint="default"/>
      </w:rPr>
    </w:lvl>
    <w:lvl w:ilvl="2" w:tplc="C200EDBC">
      <w:start w:val="1"/>
      <w:numFmt w:val="bullet"/>
      <w:lvlText w:val=""/>
      <w:lvlJc w:val="left"/>
      <w:pPr>
        <w:ind w:left="2160" w:hanging="360"/>
      </w:pPr>
      <w:rPr>
        <w:rFonts w:ascii="Wingdings" w:hAnsi="Wingdings" w:hint="default"/>
      </w:rPr>
    </w:lvl>
    <w:lvl w:ilvl="3" w:tplc="0A748850">
      <w:start w:val="1"/>
      <w:numFmt w:val="bullet"/>
      <w:lvlText w:val=""/>
      <w:lvlJc w:val="left"/>
      <w:pPr>
        <w:ind w:left="2880" w:hanging="360"/>
      </w:pPr>
      <w:rPr>
        <w:rFonts w:ascii="Symbol" w:hAnsi="Symbol" w:hint="default"/>
      </w:rPr>
    </w:lvl>
    <w:lvl w:ilvl="4" w:tplc="D726475A">
      <w:start w:val="1"/>
      <w:numFmt w:val="bullet"/>
      <w:lvlText w:val="o"/>
      <w:lvlJc w:val="left"/>
      <w:pPr>
        <w:ind w:left="3600" w:hanging="360"/>
      </w:pPr>
      <w:rPr>
        <w:rFonts w:ascii="Courier New" w:hAnsi="Courier New" w:hint="default"/>
      </w:rPr>
    </w:lvl>
    <w:lvl w:ilvl="5" w:tplc="CAF8433C">
      <w:start w:val="1"/>
      <w:numFmt w:val="bullet"/>
      <w:lvlText w:val=""/>
      <w:lvlJc w:val="left"/>
      <w:pPr>
        <w:ind w:left="4320" w:hanging="360"/>
      </w:pPr>
      <w:rPr>
        <w:rFonts w:ascii="Wingdings" w:hAnsi="Wingdings" w:hint="default"/>
      </w:rPr>
    </w:lvl>
    <w:lvl w:ilvl="6" w:tplc="DD9C6EA8">
      <w:start w:val="1"/>
      <w:numFmt w:val="bullet"/>
      <w:lvlText w:val=""/>
      <w:lvlJc w:val="left"/>
      <w:pPr>
        <w:ind w:left="5040" w:hanging="360"/>
      </w:pPr>
      <w:rPr>
        <w:rFonts w:ascii="Symbol" w:hAnsi="Symbol" w:hint="default"/>
      </w:rPr>
    </w:lvl>
    <w:lvl w:ilvl="7" w:tplc="95729EA2">
      <w:start w:val="1"/>
      <w:numFmt w:val="bullet"/>
      <w:lvlText w:val="o"/>
      <w:lvlJc w:val="left"/>
      <w:pPr>
        <w:ind w:left="5760" w:hanging="360"/>
      </w:pPr>
      <w:rPr>
        <w:rFonts w:ascii="Courier New" w:hAnsi="Courier New" w:hint="default"/>
      </w:rPr>
    </w:lvl>
    <w:lvl w:ilvl="8" w:tplc="20721920">
      <w:start w:val="1"/>
      <w:numFmt w:val="bullet"/>
      <w:lvlText w:val=""/>
      <w:lvlJc w:val="left"/>
      <w:pPr>
        <w:ind w:left="6480" w:hanging="360"/>
      </w:pPr>
      <w:rPr>
        <w:rFonts w:ascii="Wingdings" w:hAnsi="Wingdings" w:hint="default"/>
      </w:rPr>
    </w:lvl>
  </w:abstractNum>
  <w:abstractNum w:abstractNumId="1" w15:restartNumberingAfterBreak="0">
    <w:nsid w:val="6BA53C58"/>
    <w:multiLevelType w:val="hybridMultilevel"/>
    <w:tmpl w:val="E89E8240"/>
    <w:lvl w:ilvl="0" w:tplc="767868CC">
      <w:start w:val="1"/>
      <w:numFmt w:val="bullet"/>
      <w:lvlText w:val="·"/>
      <w:lvlJc w:val="left"/>
      <w:pPr>
        <w:ind w:left="720" w:hanging="360"/>
      </w:pPr>
      <w:rPr>
        <w:rFonts w:ascii="Symbol" w:hAnsi="Symbol" w:hint="default"/>
      </w:rPr>
    </w:lvl>
    <w:lvl w:ilvl="1" w:tplc="CBD2B3FC">
      <w:start w:val="1"/>
      <w:numFmt w:val="bullet"/>
      <w:lvlText w:val="o"/>
      <w:lvlJc w:val="left"/>
      <w:pPr>
        <w:ind w:left="1440" w:hanging="360"/>
      </w:pPr>
      <w:rPr>
        <w:rFonts w:ascii="Courier New" w:hAnsi="Courier New" w:hint="default"/>
      </w:rPr>
    </w:lvl>
    <w:lvl w:ilvl="2" w:tplc="6E624912">
      <w:start w:val="1"/>
      <w:numFmt w:val="bullet"/>
      <w:lvlText w:val=""/>
      <w:lvlJc w:val="left"/>
      <w:pPr>
        <w:ind w:left="2160" w:hanging="360"/>
      </w:pPr>
      <w:rPr>
        <w:rFonts w:ascii="Wingdings" w:hAnsi="Wingdings" w:hint="default"/>
      </w:rPr>
    </w:lvl>
    <w:lvl w:ilvl="3" w:tplc="865E44E8">
      <w:start w:val="1"/>
      <w:numFmt w:val="bullet"/>
      <w:lvlText w:val=""/>
      <w:lvlJc w:val="left"/>
      <w:pPr>
        <w:ind w:left="2880" w:hanging="360"/>
      </w:pPr>
      <w:rPr>
        <w:rFonts w:ascii="Symbol" w:hAnsi="Symbol" w:hint="default"/>
      </w:rPr>
    </w:lvl>
    <w:lvl w:ilvl="4" w:tplc="CDB2B5B0">
      <w:start w:val="1"/>
      <w:numFmt w:val="bullet"/>
      <w:lvlText w:val="o"/>
      <w:lvlJc w:val="left"/>
      <w:pPr>
        <w:ind w:left="3600" w:hanging="360"/>
      </w:pPr>
      <w:rPr>
        <w:rFonts w:ascii="Courier New" w:hAnsi="Courier New" w:hint="default"/>
      </w:rPr>
    </w:lvl>
    <w:lvl w:ilvl="5" w:tplc="9478278C">
      <w:start w:val="1"/>
      <w:numFmt w:val="bullet"/>
      <w:lvlText w:val=""/>
      <w:lvlJc w:val="left"/>
      <w:pPr>
        <w:ind w:left="4320" w:hanging="360"/>
      </w:pPr>
      <w:rPr>
        <w:rFonts w:ascii="Wingdings" w:hAnsi="Wingdings" w:hint="default"/>
      </w:rPr>
    </w:lvl>
    <w:lvl w:ilvl="6" w:tplc="94BECA24">
      <w:start w:val="1"/>
      <w:numFmt w:val="bullet"/>
      <w:lvlText w:val=""/>
      <w:lvlJc w:val="left"/>
      <w:pPr>
        <w:ind w:left="5040" w:hanging="360"/>
      </w:pPr>
      <w:rPr>
        <w:rFonts w:ascii="Symbol" w:hAnsi="Symbol" w:hint="default"/>
      </w:rPr>
    </w:lvl>
    <w:lvl w:ilvl="7" w:tplc="7990FD14">
      <w:start w:val="1"/>
      <w:numFmt w:val="bullet"/>
      <w:lvlText w:val="o"/>
      <w:lvlJc w:val="left"/>
      <w:pPr>
        <w:ind w:left="5760" w:hanging="360"/>
      </w:pPr>
      <w:rPr>
        <w:rFonts w:ascii="Courier New" w:hAnsi="Courier New" w:hint="default"/>
      </w:rPr>
    </w:lvl>
    <w:lvl w:ilvl="8" w:tplc="B0728224">
      <w:start w:val="1"/>
      <w:numFmt w:val="bullet"/>
      <w:lvlText w:val=""/>
      <w:lvlJc w:val="left"/>
      <w:pPr>
        <w:ind w:left="6480" w:hanging="360"/>
      </w:pPr>
      <w:rPr>
        <w:rFonts w:ascii="Wingdings" w:hAnsi="Wingdings" w:hint="default"/>
      </w:rPr>
    </w:lvl>
  </w:abstractNum>
  <w:abstractNum w:abstractNumId="2" w15:restartNumberingAfterBreak="0">
    <w:nsid w:val="7CEAD97E"/>
    <w:multiLevelType w:val="hybridMultilevel"/>
    <w:tmpl w:val="D34A581C"/>
    <w:lvl w:ilvl="0" w:tplc="81F66376">
      <w:start w:val="1"/>
      <w:numFmt w:val="bullet"/>
      <w:lvlText w:val=""/>
      <w:lvlJc w:val="left"/>
      <w:pPr>
        <w:ind w:left="720" w:hanging="360"/>
      </w:pPr>
      <w:rPr>
        <w:rFonts w:ascii="Symbol" w:hAnsi="Symbol" w:hint="default"/>
      </w:rPr>
    </w:lvl>
    <w:lvl w:ilvl="1" w:tplc="34E6B332">
      <w:start w:val="1"/>
      <w:numFmt w:val="bullet"/>
      <w:lvlText w:val="o"/>
      <w:lvlJc w:val="left"/>
      <w:pPr>
        <w:ind w:left="1440" w:hanging="360"/>
      </w:pPr>
      <w:rPr>
        <w:rFonts w:ascii="Courier New" w:hAnsi="Courier New" w:hint="default"/>
      </w:rPr>
    </w:lvl>
    <w:lvl w:ilvl="2" w:tplc="19867660">
      <w:start w:val="1"/>
      <w:numFmt w:val="bullet"/>
      <w:lvlText w:val=""/>
      <w:lvlJc w:val="left"/>
      <w:pPr>
        <w:ind w:left="2160" w:hanging="360"/>
      </w:pPr>
      <w:rPr>
        <w:rFonts w:ascii="Wingdings" w:hAnsi="Wingdings" w:hint="default"/>
      </w:rPr>
    </w:lvl>
    <w:lvl w:ilvl="3" w:tplc="CB0E790C">
      <w:start w:val="1"/>
      <w:numFmt w:val="bullet"/>
      <w:lvlText w:val=""/>
      <w:lvlJc w:val="left"/>
      <w:pPr>
        <w:ind w:left="2880" w:hanging="360"/>
      </w:pPr>
      <w:rPr>
        <w:rFonts w:ascii="Symbol" w:hAnsi="Symbol" w:hint="default"/>
      </w:rPr>
    </w:lvl>
    <w:lvl w:ilvl="4" w:tplc="3E386234">
      <w:start w:val="1"/>
      <w:numFmt w:val="bullet"/>
      <w:lvlText w:val="o"/>
      <w:lvlJc w:val="left"/>
      <w:pPr>
        <w:ind w:left="3600" w:hanging="360"/>
      </w:pPr>
      <w:rPr>
        <w:rFonts w:ascii="Courier New" w:hAnsi="Courier New" w:hint="default"/>
      </w:rPr>
    </w:lvl>
    <w:lvl w:ilvl="5" w:tplc="BB22855A">
      <w:start w:val="1"/>
      <w:numFmt w:val="bullet"/>
      <w:lvlText w:val=""/>
      <w:lvlJc w:val="left"/>
      <w:pPr>
        <w:ind w:left="4320" w:hanging="360"/>
      </w:pPr>
      <w:rPr>
        <w:rFonts w:ascii="Wingdings" w:hAnsi="Wingdings" w:hint="default"/>
      </w:rPr>
    </w:lvl>
    <w:lvl w:ilvl="6" w:tplc="33CC84C4">
      <w:start w:val="1"/>
      <w:numFmt w:val="bullet"/>
      <w:lvlText w:val=""/>
      <w:lvlJc w:val="left"/>
      <w:pPr>
        <w:ind w:left="5040" w:hanging="360"/>
      </w:pPr>
      <w:rPr>
        <w:rFonts w:ascii="Symbol" w:hAnsi="Symbol" w:hint="default"/>
      </w:rPr>
    </w:lvl>
    <w:lvl w:ilvl="7" w:tplc="D7626CC2">
      <w:start w:val="1"/>
      <w:numFmt w:val="bullet"/>
      <w:lvlText w:val="o"/>
      <w:lvlJc w:val="left"/>
      <w:pPr>
        <w:ind w:left="5760" w:hanging="360"/>
      </w:pPr>
      <w:rPr>
        <w:rFonts w:ascii="Courier New" w:hAnsi="Courier New" w:hint="default"/>
      </w:rPr>
    </w:lvl>
    <w:lvl w:ilvl="8" w:tplc="A7DA0562">
      <w:start w:val="1"/>
      <w:numFmt w:val="bullet"/>
      <w:lvlText w:val=""/>
      <w:lvlJc w:val="left"/>
      <w:pPr>
        <w:ind w:left="6480" w:hanging="360"/>
      </w:pPr>
      <w:rPr>
        <w:rFonts w:ascii="Wingdings" w:hAnsi="Wingdings" w:hint="default"/>
      </w:rPr>
    </w:lvl>
  </w:abstractNum>
  <w:num w:numId="1" w16cid:durableId="989940034">
    <w:abstractNumId w:val="1"/>
  </w:num>
  <w:num w:numId="2" w16cid:durableId="268973677">
    <w:abstractNumId w:val="2"/>
  </w:num>
  <w:num w:numId="3" w16cid:durableId="20019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0NzU0szAwNDQ2NDBQ0lEKTi0uzszPAykwrAUAzMHYgiwAAAA="/>
  </w:docVars>
  <w:rsids>
    <w:rsidRoot w:val="0085287F"/>
    <w:rsid w:val="0016564B"/>
    <w:rsid w:val="00287AC6"/>
    <w:rsid w:val="002D1DA7"/>
    <w:rsid w:val="002D382C"/>
    <w:rsid w:val="002D54C6"/>
    <w:rsid w:val="00306AA3"/>
    <w:rsid w:val="005067F9"/>
    <w:rsid w:val="00583A4A"/>
    <w:rsid w:val="0075AD8A"/>
    <w:rsid w:val="00806AFB"/>
    <w:rsid w:val="0085287F"/>
    <w:rsid w:val="008573CE"/>
    <w:rsid w:val="00876CEA"/>
    <w:rsid w:val="0096040B"/>
    <w:rsid w:val="00B74453"/>
    <w:rsid w:val="00D329D1"/>
    <w:rsid w:val="00F665E6"/>
    <w:rsid w:val="00F7713E"/>
    <w:rsid w:val="00FC3094"/>
    <w:rsid w:val="00FC38A5"/>
    <w:rsid w:val="0139B1B6"/>
    <w:rsid w:val="01435767"/>
    <w:rsid w:val="0209C30C"/>
    <w:rsid w:val="0271BEB8"/>
    <w:rsid w:val="02BC43E2"/>
    <w:rsid w:val="03154BCE"/>
    <w:rsid w:val="031655CD"/>
    <w:rsid w:val="0348EFCE"/>
    <w:rsid w:val="03AB2BD3"/>
    <w:rsid w:val="03B3756A"/>
    <w:rsid w:val="0470EE53"/>
    <w:rsid w:val="04F6C54F"/>
    <w:rsid w:val="05158E15"/>
    <w:rsid w:val="054F45CB"/>
    <w:rsid w:val="056393F0"/>
    <w:rsid w:val="05DD8A61"/>
    <w:rsid w:val="061DC4E3"/>
    <w:rsid w:val="06EB162C"/>
    <w:rsid w:val="06ED5499"/>
    <w:rsid w:val="07DA7A58"/>
    <w:rsid w:val="07DDA57E"/>
    <w:rsid w:val="0886E68D"/>
    <w:rsid w:val="088924FA"/>
    <w:rsid w:val="089B34B2"/>
    <w:rsid w:val="08C264F5"/>
    <w:rsid w:val="091616F8"/>
    <w:rsid w:val="099022FB"/>
    <w:rsid w:val="0A22B6EE"/>
    <w:rsid w:val="0B56951A"/>
    <w:rsid w:val="0B8685D8"/>
    <w:rsid w:val="0BABBEB5"/>
    <w:rsid w:val="0C0903E6"/>
    <w:rsid w:val="0C2EA7F3"/>
    <w:rsid w:val="0CB488AF"/>
    <w:rsid w:val="0D8A498F"/>
    <w:rsid w:val="0EBE269A"/>
    <w:rsid w:val="10D7FEDE"/>
    <w:rsid w:val="11203D08"/>
    <w:rsid w:val="11B70F9F"/>
    <w:rsid w:val="136C085D"/>
    <w:rsid w:val="13786F60"/>
    <w:rsid w:val="13E942C0"/>
    <w:rsid w:val="1502D17F"/>
    <w:rsid w:val="1611F5F4"/>
    <w:rsid w:val="172D612F"/>
    <w:rsid w:val="17B6E605"/>
    <w:rsid w:val="18045849"/>
    <w:rsid w:val="188685E6"/>
    <w:rsid w:val="197376F5"/>
    <w:rsid w:val="19946428"/>
    <w:rsid w:val="1A4CC866"/>
    <w:rsid w:val="1AEDC618"/>
    <w:rsid w:val="1B8A2E1A"/>
    <w:rsid w:val="1C229F0B"/>
    <w:rsid w:val="1C438DB2"/>
    <w:rsid w:val="1C447356"/>
    <w:rsid w:val="1C78DD28"/>
    <w:rsid w:val="1D1C4883"/>
    <w:rsid w:val="1D24DA4E"/>
    <w:rsid w:val="1D3E761A"/>
    <w:rsid w:val="1E131499"/>
    <w:rsid w:val="1EFEEA06"/>
    <w:rsid w:val="1FB21080"/>
    <w:rsid w:val="1FD27E20"/>
    <w:rsid w:val="205EDFEE"/>
    <w:rsid w:val="208E97CE"/>
    <w:rsid w:val="20B9C2E3"/>
    <w:rsid w:val="20DC56BD"/>
    <w:rsid w:val="21FE38E0"/>
    <w:rsid w:val="2249D4EA"/>
    <w:rsid w:val="22D0A06E"/>
    <w:rsid w:val="23372B76"/>
    <w:rsid w:val="239F084D"/>
    <w:rsid w:val="23A1FDCC"/>
    <w:rsid w:val="24179C63"/>
    <w:rsid w:val="246C63D5"/>
    <w:rsid w:val="24BA5794"/>
    <w:rsid w:val="24DAFDDE"/>
    <w:rsid w:val="2533EA01"/>
    <w:rsid w:val="257D1146"/>
    <w:rsid w:val="2652B960"/>
    <w:rsid w:val="2687E533"/>
    <w:rsid w:val="273DF11C"/>
    <w:rsid w:val="27646016"/>
    <w:rsid w:val="28133FFC"/>
    <w:rsid w:val="289E1D92"/>
    <w:rsid w:val="289E84B5"/>
    <w:rsid w:val="28B7AD12"/>
    <w:rsid w:val="28EF4A21"/>
    <w:rsid w:val="29012BED"/>
    <w:rsid w:val="2A03D0C5"/>
    <w:rsid w:val="2B0203EB"/>
    <w:rsid w:val="2B0E6DE5"/>
    <w:rsid w:val="2B13922A"/>
    <w:rsid w:val="2B9FA126"/>
    <w:rsid w:val="2BD62577"/>
    <w:rsid w:val="2C98530B"/>
    <w:rsid w:val="2CD72779"/>
    <w:rsid w:val="2CFB426C"/>
    <w:rsid w:val="2D53AE0F"/>
    <w:rsid w:val="2D745B42"/>
    <w:rsid w:val="2D902729"/>
    <w:rsid w:val="2D99DCF1"/>
    <w:rsid w:val="2DD49336"/>
    <w:rsid w:val="2EED6625"/>
    <w:rsid w:val="2F865107"/>
    <w:rsid w:val="2FAB5809"/>
    <w:rsid w:val="30118F38"/>
    <w:rsid w:val="30759F83"/>
    <w:rsid w:val="30933C57"/>
    <w:rsid w:val="31A3068F"/>
    <w:rsid w:val="321DF7EE"/>
    <w:rsid w:val="3296E59F"/>
    <w:rsid w:val="32A3CCA0"/>
    <w:rsid w:val="332DDC53"/>
    <w:rsid w:val="33AEF711"/>
    <w:rsid w:val="33CC2B24"/>
    <w:rsid w:val="34D4FA4F"/>
    <w:rsid w:val="34F10D27"/>
    <w:rsid w:val="3566AD7A"/>
    <w:rsid w:val="3573147D"/>
    <w:rsid w:val="35764A92"/>
    <w:rsid w:val="35F08B4C"/>
    <w:rsid w:val="36339CDF"/>
    <w:rsid w:val="376A4842"/>
    <w:rsid w:val="38632D05"/>
    <w:rsid w:val="38B15975"/>
    <w:rsid w:val="38BEFF71"/>
    <w:rsid w:val="38FF6DD2"/>
    <w:rsid w:val="398EEAC9"/>
    <w:rsid w:val="3AB89EE7"/>
    <w:rsid w:val="3AF68094"/>
    <w:rsid w:val="3B49E8D5"/>
    <w:rsid w:val="3B5E62C4"/>
    <w:rsid w:val="3BDC60B0"/>
    <w:rsid w:val="3CCBDA03"/>
    <w:rsid w:val="3DFB9D31"/>
    <w:rsid w:val="3E68613A"/>
    <w:rsid w:val="3F1EC6A7"/>
    <w:rsid w:val="409466FE"/>
    <w:rsid w:val="40B206E9"/>
    <w:rsid w:val="40B375B9"/>
    <w:rsid w:val="410EEF17"/>
    <w:rsid w:val="41B92A59"/>
    <w:rsid w:val="4222D8B8"/>
    <w:rsid w:val="4294CC84"/>
    <w:rsid w:val="43019279"/>
    <w:rsid w:val="43C8C45B"/>
    <w:rsid w:val="44AE59F7"/>
    <w:rsid w:val="44D62E87"/>
    <w:rsid w:val="44D7A2BE"/>
    <w:rsid w:val="46124180"/>
    <w:rsid w:val="4700651D"/>
    <w:rsid w:val="47394E67"/>
    <w:rsid w:val="479B2A64"/>
    <w:rsid w:val="483376BD"/>
    <w:rsid w:val="48955AE7"/>
    <w:rsid w:val="48D4F4CF"/>
    <w:rsid w:val="4900C806"/>
    <w:rsid w:val="496D13C2"/>
    <w:rsid w:val="49812555"/>
    <w:rsid w:val="498FC14A"/>
    <w:rsid w:val="499CD788"/>
    <w:rsid w:val="4A3B9EC3"/>
    <w:rsid w:val="4AF13F2C"/>
    <w:rsid w:val="4BA2D5B1"/>
    <w:rsid w:val="4C277387"/>
    <w:rsid w:val="4D27CCF4"/>
    <w:rsid w:val="4D7BB8AD"/>
    <w:rsid w:val="4EB5F731"/>
    <w:rsid w:val="4EF03630"/>
    <w:rsid w:val="4F50BA0F"/>
    <w:rsid w:val="4FC2F69A"/>
    <w:rsid w:val="50723696"/>
    <w:rsid w:val="50CCD357"/>
    <w:rsid w:val="50EC8A70"/>
    <w:rsid w:val="50FA65A5"/>
    <w:rsid w:val="514CCB3D"/>
    <w:rsid w:val="53417E5D"/>
    <w:rsid w:val="546F7D66"/>
    <w:rsid w:val="5525DCF5"/>
    <w:rsid w:val="56CC2003"/>
    <w:rsid w:val="571C87CA"/>
    <w:rsid w:val="57935443"/>
    <w:rsid w:val="57D42512"/>
    <w:rsid w:val="57FA932B"/>
    <w:rsid w:val="5827A7CE"/>
    <w:rsid w:val="58FF4B0A"/>
    <w:rsid w:val="591CA8E8"/>
    <w:rsid w:val="59ADBE67"/>
    <w:rsid w:val="59C4E18B"/>
    <w:rsid w:val="5A6DCF47"/>
    <w:rsid w:val="5AC5B833"/>
    <w:rsid w:val="5AD69712"/>
    <w:rsid w:val="5B132641"/>
    <w:rsid w:val="5B55E61A"/>
    <w:rsid w:val="5B8485D9"/>
    <w:rsid w:val="5C2D1A9E"/>
    <w:rsid w:val="5C501144"/>
    <w:rsid w:val="5C8ABB03"/>
    <w:rsid w:val="5CF9EDA8"/>
    <w:rsid w:val="5D8CCC1C"/>
    <w:rsid w:val="5E071A98"/>
    <w:rsid w:val="5E78E5F3"/>
    <w:rsid w:val="5EC098C2"/>
    <w:rsid w:val="600F6AAB"/>
    <w:rsid w:val="60314E10"/>
    <w:rsid w:val="6032B9B3"/>
    <w:rsid w:val="60B8EB5D"/>
    <w:rsid w:val="6108D558"/>
    <w:rsid w:val="61266890"/>
    <w:rsid w:val="619805C3"/>
    <w:rsid w:val="62420DA3"/>
    <w:rsid w:val="624714E2"/>
    <w:rsid w:val="630376D9"/>
    <w:rsid w:val="6336395E"/>
    <w:rsid w:val="646BA95F"/>
    <w:rsid w:val="65300B15"/>
    <w:rsid w:val="659CFD6D"/>
    <w:rsid w:val="66CDCD85"/>
    <w:rsid w:val="68B14F27"/>
    <w:rsid w:val="68D6078B"/>
    <w:rsid w:val="6945AE24"/>
    <w:rsid w:val="69D15D3D"/>
    <w:rsid w:val="6A71D7EC"/>
    <w:rsid w:val="6A975977"/>
    <w:rsid w:val="6AD04967"/>
    <w:rsid w:val="6ADA7660"/>
    <w:rsid w:val="6B11BED3"/>
    <w:rsid w:val="6BA70950"/>
    <w:rsid w:val="6BEA7AD6"/>
    <w:rsid w:val="6D17CCA5"/>
    <w:rsid w:val="6D84C04A"/>
    <w:rsid w:val="6E400CA3"/>
    <w:rsid w:val="6EBDC4FE"/>
    <w:rsid w:val="6EDD59C0"/>
    <w:rsid w:val="6F894D5E"/>
    <w:rsid w:val="70970196"/>
    <w:rsid w:val="70A6DD93"/>
    <w:rsid w:val="717A8086"/>
    <w:rsid w:val="71C19241"/>
    <w:rsid w:val="72F2A8E8"/>
    <w:rsid w:val="73720A00"/>
    <w:rsid w:val="74712862"/>
    <w:rsid w:val="76C15101"/>
    <w:rsid w:val="76EDE9DC"/>
    <w:rsid w:val="76F0592B"/>
    <w:rsid w:val="775C3546"/>
    <w:rsid w:val="782E8E47"/>
    <w:rsid w:val="786834C1"/>
    <w:rsid w:val="7885A85F"/>
    <w:rsid w:val="794D3DE4"/>
    <w:rsid w:val="7990E780"/>
    <w:rsid w:val="79B15520"/>
    <w:rsid w:val="79EADCC5"/>
    <w:rsid w:val="7A056FD3"/>
    <w:rsid w:val="7B1190ED"/>
    <w:rsid w:val="7B542251"/>
    <w:rsid w:val="7B687487"/>
    <w:rsid w:val="7BB9424A"/>
    <w:rsid w:val="7BF17DC0"/>
    <w:rsid w:val="7C9D5B44"/>
    <w:rsid w:val="7CF2D6A6"/>
    <w:rsid w:val="7D6CB7A2"/>
    <w:rsid w:val="7D98D7FA"/>
    <w:rsid w:val="7E0D8310"/>
    <w:rsid w:val="7E48AD95"/>
    <w:rsid w:val="7E4B701C"/>
    <w:rsid w:val="7E8A84D4"/>
    <w:rsid w:val="7E8EA707"/>
    <w:rsid w:val="7FEED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204"/>
  <w15:chartTrackingRefBased/>
  <w15:docId w15:val="{C39D1F8B-3D96-456F-BA20-94B4BFA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87F"/>
  </w:style>
  <w:style w:type="character" w:customStyle="1" w:styleId="eop">
    <w:name w:val="eop"/>
    <w:basedOn w:val="DefaultParagraphFont"/>
    <w:rsid w:val="0085287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D54C6"/>
    <w:pPr>
      <w:tabs>
        <w:tab w:val="center" w:pos="4680"/>
        <w:tab w:val="right" w:pos="9360"/>
      </w:tabs>
      <w:spacing w:after="0" w:line="240" w:lineRule="auto"/>
    </w:pPr>
  </w:style>
  <w:style w:type="character" w:customStyle="1" w:styleId="HeaderChar">
    <w:name w:val="Header Char"/>
    <w:basedOn w:val="DefaultParagraphFont"/>
    <w:link w:val="Header"/>
    <w:rsid w:val="002D54C6"/>
  </w:style>
  <w:style w:type="paragraph" w:styleId="Footer">
    <w:name w:val="footer"/>
    <w:basedOn w:val="Normal"/>
    <w:link w:val="FooterChar"/>
    <w:uiPriority w:val="99"/>
    <w:unhideWhenUsed/>
    <w:rsid w:val="002D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C6"/>
  </w:style>
  <w:style w:type="character" w:styleId="UnresolvedMention">
    <w:name w:val="Unresolved Mention"/>
    <w:basedOn w:val="DefaultParagraphFont"/>
    <w:uiPriority w:val="99"/>
    <w:semiHidden/>
    <w:unhideWhenUsed/>
    <w:rsid w:val="0058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ining.digitallear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ojectoutcome.org/surveys-resources/sustainable-development-go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4be13-a869-462d-b272-2a766d2a35a0">
      <Terms xmlns="http://schemas.microsoft.com/office/infopath/2007/PartnerControls"/>
    </lcf76f155ced4ddcb4097134ff3c332f>
    <TaxCatchAll xmlns="456b778a-8111-448b-a112-b10df9030f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3" ma:contentTypeDescription="Create a new document." ma:contentTypeScope="" ma:versionID="26f25a5457e61810ba982f3595af9c87">
  <xsd:schema xmlns:xsd="http://www.w3.org/2001/XMLSchema" xmlns:xs="http://www.w3.org/2001/XMLSchema" xmlns:p="http://schemas.microsoft.com/office/2006/metadata/properties" xmlns:ns2="fca4be13-a869-462d-b272-2a766d2a35a0" xmlns:ns3="456b778a-8111-448b-a112-b10df9030f26" targetNamespace="http://schemas.microsoft.com/office/2006/metadata/properties" ma:root="true" ma:fieldsID="2e30a7add230123a114d7d2b6ce9c96c" ns2:_="" ns3:_="">
    <xsd:import namespace="fca4be13-a869-462d-b272-2a766d2a35a0"/>
    <xsd:import namespace="456b778a-8111-448b-a112-b10df9030f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f58074-46d7-4780-8ee9-89f36ca836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6b778a-8111-448b-a112-b10df9030f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0f0ccc8-9744-4e55-aac6-f0555663b764}" ma:internalName="TaxCatchAll" ma:showField="CatchAllData" ma:web="456b778a-8111-448b-a112-b10df9030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787A7-4F86-4B8C-9EDD-0EA8FA8A1109}">
  <ds:schemaRefs>
    <ds:schemaRef ds:uri="http://schemas.microsoft.com/office/2006/metadata/properties"/>
    <ds:schemaRef ds:uri="http://schemas.microsoft.com/office/infopath/2007/PartnerControls"/>
    <ds:schemaRef ds:uri="fca4be13-a869-462d-b272-2a766d2a35a0"/>
    <ds:schemaRef ds:uri="456b778a-8111-448b-a112-b10df9030f26"/>
  </ds:schemaRefs>
</ds:datastoreItem>
</file>

<file path=customXml/itemProps2.xml><?xml version="1.0" encoding="utf-8"?>
<ds:datastoreItem xmlns:ds="http://schemas.openxmlformats.org/officeDocument/2006/customXml" ds:itemID="{EDAB120F-F355-4635-9BAA-961F204DB750}">
  <ds:schemaRefs>
    <ds:schemaRef ds:uri="http://schemas.microsoft.com/sharepoint/v3/contenttype/forms"/>
  </ds:schemaRefs>
</ds:datastoreItem>
</file>

<file path=customXml/itemProps3.xml><?xml version="1.0" encoding="utf-8"?>
<ds:datastoreItem xmlns:ds="http://schemas.openxmlformats.org/officeDocument/2006/customXml" ds:itemID="{79B9BE61-6E0D-4FAC-8ECD-B59C7A2C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456b778a-8111-448b-a112-b10df9030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7</cp:revision>
  <dcterms:created xsi:type="dcterms:W3CDTF">2023-04-14T21:01:00Z</dcterms:created>
  <dcterms:modified xsi:type="dcterms:W3CDTF">2023-04-20T17:11:00Z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y fmtid="{D5CDD505-2E9C-101B-9397-08002B2CF9AE}" pid="3" name="MediaServiceImageTags">
    <vt:lpwstr/>
  </property>
</Properties>
</file>