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253E" w14:textId="46C275B4" w:rsidR="0034125E" w:rsidRDefault="0034125E" w:rsidP="00341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125E">
        <w:rPr>
          <w:rFonts w:ascii="Times New Roman" w:hAnsi="Times New Roman" w:cs="Times New Roman"/>
          <w:b/>
          <w:bCs/>
          <w:sz w:val="24"/>
          <w:szCs w:val="24"/>
        </w:rPr>
        <w:t>SAC22-MW/1.21</w:t>
      </w:r>
    </w:p>
    <w:p w14:paraId="2D2A4C5D" w14:textId="77777777" w:rsidR="0034125E" w:rsidRPr="0034125E" w:rsidRDefault="0034125E" w:rsidP="00341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58986" w14:textId="77777777" w:rsidR="0034125E" w:rsidRPr="000E287C" w:rsidRDefault="0034125E" w:rsidP="0034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ALA/Core</w:t>
      </w:r>
      <w:r w:rsidRPr="000E287C">
        <w:rPr>
          <w:rFonts w:ascii="Times New Roman" w:hAnsi="Times New Roman" w:cs="Times New Roman"/>
          <w:b/>
          <w:sz w:val="24"/>
          <w:szCs w:val="24"/>
        </w:rPr>
        <w:t xml:space="preserve"> Subject Analysis Committee</w:t>
      </w:r>
    </w:p>
    <w:p w14:paraId="1B69B6E5" w14:textId="61B307C3" w:rsidR="0034125E" w:rsidRDefault="0034125E" w:rsidP="0034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7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7182">
        <w:rPr>
          <w:rFonts w:ascii="Times New Roman" w:hAnsi="Times New Roman" w:cs="Times New Roman"/>
          <w:b/>
          <w:sz w:val="24"/>
          <w:szCs w:val="24"/>
        </w:rPr>
        <w:t>2 Midwinter</w:t>
      </w:r>
      <w:r w:rsidRPr="000E287C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419A212B" w14:textId="62D498FC" w:rsidR="0034125E" w:rsidRDefault="00A96803" w:rsidP="0034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20, 2022</w:t>
      </w:r>
    </w:p>
    <w:p w14:paraId="50F74E61" w14:textId="77777777" w:rsidR="0034125E" w:rsidRDefault="0034125E" w:rsidP="0034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6BE53" w14:textId="77777777" w:rsidR="0034125E" w:rsidRDefault="0034125E" w:rsidP="00341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6D8">
        <w:rPr>
          <w:rFonts w:ascii="Times New Roman" w:hAnsi="Times New Roman" w:cs="Times New Roman"/>
          <w:b/>
          <w:bCs/>
          <w:sz w:val="24"/>
          <w:szCs w:val="24"/>
        </w:rPr>
        <w:t xml:space="preserve">Report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Liaison from the </w:t>
      </w:r>
      <w:r w:rsidRPr="00F526D8">
        <w:rPr>
          <w:rFonts w:ascii="Times New Roman" w:hAnsi="Times New Roman" w:cs="Times New Roman"/>
          <w:b/>
          <w:bCs/>
          <w:sz w:val="24"/>
          <w:szCs w:val="24"/>
        </w:rPr>
        <w:t>IFLA Subject Analysis and Access Section</w:t>
      </w:r>
    </w:p>
    <w:p w14:paraId="5E403CE2" w14:textId="07812B23" w:rsidR="0034125E" w:rsidRDefault="0034125E" w:rsidP="00341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Submitted by Judy Jeng</w:t>
      </w:r>
    </w:p>
    <w:p w14:paraId="3D649CD4" w14:textId="729E7189" w:rsidR="00F34393" w:rsidRDefault="00F34393"/>
    <w:p w14:paraId="7FFC2CD9" w14:textId="0BE33137" w:rsidR="005A1DED" w:rsidRDefault="007D7A23" w:rsidP="008D05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0D27">
        <w:rPr>
          <w:rFonts w:ascii="Times New Roman" w:hAnsi="Times New Roman" w:cs="Times New Roman"/>
          <w:sz w:val="24"/>
          <w:szCs w:val="24"/>
        </w:rPr>
        <w:t>86th</w:t>
      </w:r>
      <w:r>
        <w:rPr>
          <w:rFonts w:ascii="Times New Roman" w:hAnsi="Times New Roman" w:cs="Times New Roman"/>
          <w:sz w:val="24"/>
          <w:szCs w:val="24"/>
        </w:rPr>
        <w:t xml:space="preserve"> World Library and Information Congress was</w:t>
      </w:r>
      <w:r w:rsidR="001B5512">
        <w:rPr>
          <w:rFonts w:ascii="Times New Roman" w:hAnsi="Times New Roman" w:cs="Times New Roman"/>
          <w:sz w:val="24"/>
          <w:szCs w:val="24"/>
        </w:rPr>
        <w:t xml:space="preserve"> IFLA’s</w:t>
      </w:r>
      <w:r>
        <w:rPr>
          <w:rFonts w:ascii="Times New Roman" w:hAnsi="Times New Roman" w:cs="Times New Roman"/>
          <w:sz w:val="24"/>
          <w:szCs w:val="24"/>
        </w:rPr>
        <w:t xml:space="preserve"> first </w:t>
      </w:r>
      <w:r w:rsidR="001B5512">
        <w:rPr>
          <w:rFonts w:ascii="Times New Roman" w:hAnsi="Times New Roman" w:cs="Times New Roman"/>
          <w:sz w:val="24"/>
          <w:szCs w:val="24"/>
        </w:rPr>
        <w:t xml:space="preserve">entirely online conference, </w:t>
      </w:r>
      <w:r w:rsidR="005A59B6">
        <w:rPr>
          <w:rFonts w:ascii="Times New Roman" w:hAnsi="Times New Roman" w:cs="Times New Roman"/>
          <w:sz w:val="24"/>
          <w:szCs w:val="24"/>
        </w:rPr>
        <w:t xml:space="preserve">held </w:t>
      </w:r>
      <w:r w:rsidR="001B5512">
        <w:rPr>
          <w:rFonts w:ascii="Times New Roman" w:hAnsi="Times New Roman" w:cs="Times New Roman"/>
          <w:sz w:val="24"/>
          <w:szCs w:val="24"/>
        </w:rPr>
        <w:t xml:space="preserve">on </w:t>
      </w:r>
      <w:r w:rsidR="00470D27">
        <w:rPr>
          <w:rFonts w:ascii="Times New Roman" w:hAnsi="Times New Roman" w:cs="Times New Roman"/>
          <w:sz w:val="24"/>
          <w:szCs w:val="24"/>
        </w:rPr>
        <w:t xml:space="preserve">August 17-19, 2021. </w:t>
      </w:r>
      <w:r w:rsidR="005A1DED">
        <w:rPr>
          <w:rFonts w:ascii="Times New Roman" w:hAnsi="Times New Roman" w:cs="Times New Roman"/>
          <w:sz w:val="24"/>
          <w:szCs w:val="24"/>
        </w:rPr>
        <w:t xml:space="preserve">The IFLA Subject </w:t>
      </w:r>
      <w:r w:rsidR="009D09F3">
        <w:rPr>
          <w:rFonts w:ascii="Times New Roman" w:hAnsi="Times New Roman" w:cs="Times New Roman"/>
          <w:sz w:val="24"/>
          <w:szCs w:val="24"/>
        </w:rPr>
        <w:t xml:space="preserve">Analysis and Access Section held an open session </w:t>
      </w:r>
      <w:r w:rsidR="00D258E7">
        <w:rPr>
          <w:rFonts w:ascii="Times New Roman" w:hAnsi="Times New Roman" w:cs="Times New Roman"/>
          <w:sz w:val="24"/>
          <w:szCs w:val="24"/>
        </w:rPr>
        <w:t xml:space="preserve">entitled “Subject to Change: </w:t>
      </w:r>
      <w:r w:rsidR="00FE4E63">
        <w:rPr>
          <w:rFonts w:ascii="Times New Roman" w:hAnsi="Times New Roman" w:cs="Times New Roman"/>
          <w:sz w:val="24"/>
          <w:szCs w:val="24"/>
        </w:rPr>
        <w:t xml:space="preserve">How to deal with changes </w:t>
      </w:r>
      <w:r w:rsidR="00BF3662">
        <w:rPr>
          <w:rFonts w:ascii="Times New Roman" w:hAnsi="Times New Roman" w:cs="Times New Roman"/>
          <w:sz w:val="24"/>
          <w:szCs w:val="24"/>
        </w:rPr>
        <w:t>in subject information?”</w:t>
      </w:r>
    </w:p>
    <w:p w14:paraId="250C30EA" w14:textId="54AED77B" w:rsidR="007D1CED" w:rsidRPr="000776BE" w:rsidRDefault="00F725E6" w:rsidP="008D05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three years without the opportunity to meet in person, t</w:t>
      </w:r>
      <w:r w:rsidR="00F34393" w:rsidRPr="000776BE">
        <w:rPr>
          <w:rFonts w:ascii="Times New Roman" w:hAnsi="Times New Roman" w:cs="Times New Roman"/>
          <w:sz w:val="24"/>
          <w:szCs w:val="24"/>
        </w:rPr>
        <w:t xml:space="preserve">he </w:t>
      </w:r>
      <w:r w:rsidR="0080729B">
        <w:rPr>
          <w:rFonts w:ascii="Times New Roman" w:hAnsi="Times New Roman" w:cs="Times New Roman"/>
          <w:sz w:val="24"/>
          <w:szCs w:val="24"/>
        </w:rPr>
        <w:t>87</w:t>
      </w:r>
      <w:r w:rsidR="0080729B" w:rsidRPr="008072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729B">
        <w:rPr>
          <w:rFonts w:ascii="Times New Roman" w:hAnsi="Times New Roman" w:cs="Times New Roman"/>
          <w:sz w:val="24"/>
          <w:szCs w:val="24"/>
        </w:rPr>
        <w:t xml:space="preserve"> </w:t>
      </w:r>
      <w:r w:rsidR="00F34393" w:rsidRPr="000776BE">
        <w:rPr>
          <w:rFonts w:ascii="Times New Roman" w:hAnsi="Times New Roman" w:cs="Times New Roman"/>
          <w:sz w:val="24"/>
          <w:szCs w:val="24"/>
        </w:rPr>
        <w:t>WLIC is planned to be a</w:t>
      </w:r>
      <w:r w:rsidR="006D00A3">
        <w:rPr>
          <w:rFonts w:ascii="Times New Roman" w:hAnsi="Times New Roman" w:cs="Times New Roman"/>
          <w:sz w:val="24"/>
          <w:szCs w:val="24"/>
        </w:rPr>
        <w:t xml:space="preserve"> physical conference</w:t>
      </w:r>
      <w:r w:rsidR="00AE4ABB">
        <w:rPr>
          <w:rFonts w:ascii="Times New Roman" w:hAnsi="Times New Roman" w:cs="Times New Roman"/>
          <w:sz w:val="24"/>
          <w:szCs w:val="24"/>
        </w:rPr>
        <w:t xml:space="preserve"> in Dublin, Ireland</w:t>
      </w:r>
      <w:r w:rsidR="00FC17C0">
        <w:rPr>
          <w:rFonts w:ascii="Times New Roman" w:hAnsi="Times New Roman" w:cs="Times New Roman"/>
          <w:sz w:val="24"/>
          <w:szCs w:val="24"/>
        </w:rPr>
        <w:t xml:space="preserve"> on July 26-29</w:t>
      </w:r>
      <w:r w:rsidR="0080729B">
        <w:rPr>
          <w:rFonts w:ascii="Times New Roman" w:hAnsi="Times New Roman" w:cs="Times New Roman"/>
          <w:sz w:val="24"/>
          <w:szCs w:val="24"/>
        </w:rPr>
        <w:t>, 2022</w:t>
      </w:r>
      <w:r w:rsidR="00F34393" w:rsidRPr="000776BE">
        <w:rPr>
          <w:rFonts w:ascii="Times New Roman" w:hAnsi="Times New Roman" w:cs="Times New Roman"/>
          <w:sz w:val="24"/>
          <w:szCs w:val="24"/>
        </w:rPr>
        <w:t xml:space="preserve">. </w:t>
      </w:r>
      <w:r w:rsidR="000776BE" w:rsidRPr="00077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theme is “Inspire, Engage, Enable, Connect.” </w:t>
      </w:r>
    </w:p>
    <w:p w14:paraId="448961DD" w14:textId="72CEEA2C" w:rsidR="00227CAD" w:rsidRDefault="00080B1F" w:rsidP="008D05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2011 ISBD Consolidated Edition will be published </w:t>
      </w:r>
      <w:r w:rsidR="00661A90">
        <w:rPr>
          <w:rFonts w:ascii="Times New Roman" w:hAnsi="Times New Roman" w:cs="Times New Roman"/>
          <w:sz w:val="24"/>
          <w:szCs w:val="24"/>
        </w:rPr>
        <w:t>in early 2022.</w:t>
      </w:r>
    </w:p>
    <w:p w14:paraId="1E63085D" w14:textId="77777777" w:rsidR="00661A90" w:rsidRDefault="00661A90">
      <w:pPr>
        <w:rPr>
          <w:rFonts w:ascii="Times New Roman" w:hAnsi="Times New Roman" w:cs="Times New Roman"/>
          <w:sz w:val="24"/>
          <w:szCs w:val="24"/>
        </w:rPr>
      </w:pPr>
    </w:p>
    <w:p w14:paraId="5B513BF9" w14:textId="77777777" w:rsidR="00661A90" w:rsidRPr="00227CAD" w:rsidRDefault="00661A90">
      <w:pPr>
        <w:rPr>
          <w:rFonts w:ascii="Times New Roman" w:hAnsi="Times New Roman" w:cs="Times New Roman"/>
          <w:sz w:val="24"/>
          <w:szCs w:val="24"/>
        </w:rPr>
      </w:pPr>
    </w:p>
    <w:sectPr w:rsidR="00661A90" w:rsidRPr="0022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5E"/>
    <w:rsid w:val="000776BE"/>
    <w:rsid w:val="00080B1F"/>
    <w:rsid w:val="000F2F25"/>
    <w:rsid w:val="001B5512"/>
    <w:rsid w:val="00227CAD"/>
    <w:rsid w:val="0034125E"/>
    <w:rsid w:val="00470D27"/>
    <w:rsid w:val="005176C7"/>
    <w:rsid w:val="005A1DED"/>
    <w:rsid w:val="005A59B6"/>
    <w:rsid w:val="00661A90"/>
    <w:rsid w:val="006D00A3"/>
    <w:rsid w:val="007D1CED"/>
    <w:rsid w:val="007D7A23"/>
    <w:rsid w:val="0080729B"/>
    <w:rsid w:val="008D05A8"/>
    <w:rsid w:val="00973AAF"/>
    <w:rsid w:val="009D09F3"/>
    <w:rsid w:val="009F486D"/>
    <w:rsid w:val="00A96803"/>
    <w:rsid w:val="00AE4ABB"/>
    <w:rsid w:val="00BF3662"/>
    <w:rsid w:val="00D00762"/>
    <w:rsid w:val="00D258E7"/>
    <w:rsid w:val="00E176A0"/>
    <w:rsid w:val="00E87A23"/>
    <w:rsid w:val="00F34393"/>
    <w:rsid w:val="00F725E6"/>
    <w:rsid w:val="00F97182"/>
    <w:rsid w:val="00FC17C0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9D77"/>
  <w15:chartTrackingRefBased/>
  <w15:docId w15:val="{D10D9F21-B1CE-4431-AEFB-EFBBE55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Jeng</dc:creator>
  <cp:keywords/>
  <dc:description/>
  <cp:lastModifiedBy>Candy Riley</cp:lastModifiedBy>
  <cp:revision>2</cp:revision>
  <dcterms:created xsi:type="dcterms:W3CDTF">2022-01-11T18:24:00Z</dcterms:created>
  <dcterms:modified xsi:type="dcterms:W3CDTF">2022-01-11T18:24:00Z</dcterms:modified>
</cp:coreProperties>
</file>