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058"/>
      </w:tblGrid>
      <w:tr w:rsidR="006B3012" w14:paraId="65F474A4" w14:textId="77777777" w:rsidTr="00F51165">
        <w:tc>
          <w:tcPr>
            <w:tcW w:w="4518" w:type="dxa"/>
            <w:vAlign w:val="center"/>
          </w:tcPr>
          <w:p w14:paraId="0B839D6D" w14:textId="77777777" w:rsidR="006B3012" w:rsidRPr="00154208" w:rsidRDefault="006B3012" w:rsidP="00F51165">
            <w:pPr>
              <w:pStyle w:val="NoSpacing"/>
              <w:rPr>
                <w:sz w:val="20"/>
                <w:szCs w:val="20"/>
              </w:rPr>
            </w:pPr>
            <w:r w:rsidRPr="00154208">
              <w:rPr>
                <w:sz w:val="20"/>
                <w:szCs w:val="20"/>
              </w:rPr>
              <w:t>Association of College &amp; Research Libraries</w:t>
            </w:r>
          </w:p>
          <w:p w14:paraId="533B1AB0" w14:textId="77777777" w:rsidR="006B3012" w:rsidRPr="00154208" w:rsidRDefault="006B3012" w:rsidP="00F51165">
            <w:pPr>
              <w:pStyle w:val="NoSpacing"/>
              <w:rPr>
                <w:sz w:val="20"/>
                <w:szCs w:val="20"/>
              </w:rPr>
            </w:pPr>
            <w:r w:rsidRPr="00154208">
              <w:rPr>
                <w:sz w:val="20"/>
                <w:szCs w:val="20"/>
              </w:rPr>
              <w:t>50 E. Huron St. Chicago, IL 60611</w:t>
            </w:r>
          </w:p>
          <w:p w14:paraId="1D7BC5B4" w14:textId="77777777" w:rsidR="006B3012" w:rsidRPr="00154208" w:rsidRDefault="006B3012" w:rsidP="00F51165">
            <w:pPr>
              <w:pStyle w:val="NoSpacing"/>
              <w:rPr>
                <w:sz w:val="20"/>
                <w:szCs w:val="20"/>
              </w:rPr>
            </w:pPr>
            <w:r w:rsidRPr="00154208">
              <w:rPr>
                <w:sz w:val="20"/>
                <w:szCs w:val="20"/>
              </w:rPr>
              <w:t>800-545-2433, ext. 2523</w:t>
            </w:r>
          </w:p>
          <w:p w14:paraId="305C5638" w14:textId="77777777" w:rsidR="006B3012" w:rsidRDefault="006B3012" w:rsidP="00F51165">
            <w:pPr>
              <w:pStyle w:val="NoSpacing"/>
            </w:pPr>
            <w:r w:rsidRPr="00154208">
              <w:rPr>
                <w:sz w:val="20"/>
                <w:szCs w:val="20"/>
              </w:rPr>
              <w:t>acrl@ala.org, http://www.acrl.org</w:t>
            </w:r>
          </w:p>
        </w:tc>
        <w:tc>
          <w:tcPr>
            <w:tcW w:w="5058" w:type="dxa"/>
            <w:vAlign w:val="center"/>
          </w:tcPr>
          <w:p w14:paraId="6164754A" w14:textId="77777777" w:rsidR="006B3012" w:rsidRPr="009F53F5" w:rsidRDefault="006B3012" w:rsidP="00F51165">
            <w:pPr>
              <w:tabs>
                <w:tab w:val="left" w:pos="1485"/>
              </w:tabs>
            </w:pPr>
            <w:r w:rsidRPr="006C3C6F">
              <w:rPr>
                <w:noProof/>
                <w:sz w:val="20"/>
              </w:rPr>
              <w:drawing>
                <wp:inline distT="0" distB="0" distL="0" distR="0" wp14:anchorId="2388835E" wp14:editId="47247C33">
                  <wp:extent cx="2895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esign &amp; Production\ACRL LOGOS!\ACRL-LOGO-s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781050"/>
                          </a:xfrm>
                          <a:prstGeom prst="rect">
                            <a:avLst/>
                          </a:prstGeom>
                          <a:noFill/>
                          <a:ln>
                            <a:noFill/>
                          </a:ln>
                        </pic:spPr>
                      </pic:pic>
                    </a:graphicData>
                  </a:graphic>
                </wp:inline>
              </w:drawing>
            </w:r>
          </w:p>
        </w:tc>
      </w:tr>
    </w:tbl>
    <w:p w14:paraId="6E2BB2D5" w14:textId="77777777" w:rsidR="003B1F47" w:rsidRDefault="009F53F5" w:rsidP="00833B49">
      <w:pPr>
        <w:pStyle w:val="Heading1"/>
      </w:pPr>
      <w:r w:rsidRPr="009F53F5">
        <w:t>Board of Directors Action Form</w:t>
      </w:r>
    </w:p>
    <w:p w14:paraId="1D788DDE" w14:textId="77777777" w:rsidR="009F53F5" w:rsidRDefault="009F53F5" w:rsidP="009F53F5">
      <w:r>
        <w:t>To</w:t>
      </w:r>
      <w:r w:rsidR="009D74DC">
        <w:t>:</w:t>
      </w:r>
      <w:r w:rsidR="009D74DC">
        <w:tab/>
      </w:r>
      <w:r w:rsidR="009D74DC">
        <w:tab/>
      </w:r>
      <w:r>
        <w:t>ACRL Board of Directors</w:t>
      </w:r>
    </w:p>
    <w:p w14:paraId="34E7341F" w14:textId="77777777" w:rsidR="009F53F5" w:rsidRPr="009C224E" w:rsidRDefault="009F53F5" w:rsidP="009F53F5">
      <w:pPr>
        <w:rPr>
          <w:i/>
          <w:color w:val="4F81BD" w:themeColor="accent1"/>
        </w:rPr>
      </w:pPr>
      <w:r>
        <w:t>Subject:</w:t>
      </w:r>
      <w:r>
        <w:tab/>
      </w:r>
      <w:r w:rsidR="009D74DC">
        <w:tab/>
      </w:r>
      <w:bookmarkStart w:id="0" w:name="_Hlk531331861"/>
      <w:r w:rsidR="00D04161">
        <w:t xml:space="preserve">Endorsing </w:t>
      </w:r>
      <w:r w:rsidR="00D04161" w:rsidRPr="009C224E">
        <w:rPr>
          <w:i/>
        </w:rPr>
        <w:t>Code of Best Practices in Fair Use for Software Preservation</w:t>
      </w:r>
      <w:bookmarkEnd w:id="0"/>
    </w:p>
    <w:p w14:paraId="24C76520" w14:textId="77777777" w:rsidR="009F53F5" w:rsidRPr="00AF2FC3" w:rsidRDefault="009F53F5" w:rsidP="009F53F5">
      <w:pPr>
        <w:rPr>
          <w:color w:val="1F497D" w:themeColor="text2"/>
        </w:rPr>
      </w:pPr>
      <w:r>
        <w:t>Submitted by</w:t>
      </w:r>
      <w:r w:rsidR="009D74DC">
        <w:t>:</w:t>
      </w:r>
      <w:r w:rsidR="009D74DC">
        <w:tab/>
      </w:r>
      <w:r w:rsidR="00D04161">
        <w:t>Yasmeen Shorish, Chair of ACRL's Research and Scholarly Environment Committee</w:t>
      </w:r>
    </w:p>
    <w:p w14:paraId="107F4AA1" w14:textId="656BD404" w:rsidR="009F53F5" w:rsidRDefault="009F53F5" w:rsidP="00475E5E">
      <w:r>
        <w:t>Date submitted:</w:t>
      </w:r>
      <w:r w:rsidR="00BC3E4F">
        <w:t xml:space="preserve">  </w:t>
      </w:r>
      <w:r w:rsidR="009C224E">
        <w:t xml:space="preserve">November </w:t>
      </w:r>
      <w:r w:rsidR="00D86877" w:rsidRPr="00D86877">
        <w:t>27</w:t>
      </w:r>
      <w:r w:rsidR="009C224E">
        <w:t>, 2018</w:t>
      </w:r>
      <w:r>
        <w:t xml:space="preserve"> </w:t>
      </w:r>
    </w:p>
    <w:p w14:paraId="7E5EB955" w14:textId="77777777" w:rsidR="007B378B" w:rsidRDefault="007B378B" w:rsidP="007B378B">
      <w:pPr>
        <w:pStyle w:val="Heading2"/>
      </w:pPr>
      <w:r>
        <w:t>Background</w:t>
      </w:r>
    </w:p>
    <w:p w14:paraId="12F8F096" w14:textId="558E8FA9" w:rsidR="00BA2CE1" w:rsidRDefault="00D04161" w:rsidP="00D04161">
      <w:r>
        <w:t>On September 24, 2018, the Association of Research Libraries</w:t>
      </w:r>
      <w:r w:rsidR="00A75578">
        <w:t xml:space="preserve"> (ARL)</w:t>
      </w:r>
      <w:r>
        <w:t xml:space="preserve"> re</w:t>
      </w:r>
      <w:r w:rsidRPr="00D04161">
        <w:t xml:space="preserve">leased a </w:t>
      </w:r>
      <w:r w:rsidRPr="00BA2CE1">
        <w:rPr>
          <w:i/>
        </w:rPr>
        <w:t>Code of Best Practices in Fair Use for Software Preservation</w:t>
      </w:r>
      <w:r>
        <w:t xml:space="preserve">, </w:t>
      </w:r>
      <w:r w:rsidR="00BA2CE1">
        <w:t>described in the announcement as providing:</w:t>
      </w:r>
    </w:p>
    <w:p w14:paraId="733263F6" w14:textId="77777777" w:rsidR="00BA2CE1" w:rsidRDefault="00BA2CE1" w:rsidP="00BA2CE1">
      <w:pPr>
        <w:ind w:left="720"/>
      </w:pPr>
      <w:r>
        <w:t>clear guidance on the legality of archiving legacy software to ensure continued access to digital files of all kinds and to illuminate the history of technology.</w:t>
      </w:r>
    </w:p>
    <w:p w14:paraId="6F31BA6B" w14:textId="77777777" w:rsidR="00BA2CE1" w:rsidRDefault="00BA2CE1" w:rsidP="00BA2CE1">
      <w:pPr>
        <w:ind w:left="720"/>
      </w:pPr>
      <w:r>
        <w:t>This Code was made by and for the software preservation community, with the help of legal and technical experts. The publication provides librarians, archivists, curators, and others who work to preserve software with a tool to guide their reasoning about when and how to employ fair use—the legal doctrine that allows many value-added uses of copyrighted materials—in the most common situations they currently face.</w:t>
      </w:r>
    </w:p>
    <w:p w14:paraId="0AD9A17C" w14:textId="6F7A5C58" w:rsidR="00BA2CE1" w:rsidRDefault="00BA2CE1" w:rsidP="00CE0807">
      <w:pPr>
        <w:ind w:left="720"/>
      </w:pPr>
      <w:r>
        <w:t>Libraries, archives, and museums hold thousands of software titles that are no longer in commercial distribution, but institutions lack explicit authorization from the copyright holders to preserve these titles or make them available. Memory institutions also hold a wealth of electronic files (texts, images, data, and more) that are inaccessible without this legacy software. The preliminary report released by the project team in February documents high levels of concern among professionals worried that while seeking permission to archive software is time-consuming and usually fruitless, preserving and providing access to software without express authorization is risky. Meanwhile, digital materials languish, and the prospects for their effective preservation dim</w:t>
      </w:r>
      <w:r w:rsidR="00CE0807">
        <w:t>…</w:t>
      </w:r>
      <w:r>
        <w:t>Another interviewee invoked technology-investor Marc Andreessen’s argument that “software is eating the world,” observing that access to the digital cultural record is itself dependent on software.</w:t>
      </w:r>
    </w:p>
    <w:p w14:paraId="5A14CF56" w14:textId="77777777" w:rsidR="00980293" w:rsidRDefault="00BA2CE1" w:rsidP="00BA2CE1">
      <w:pPr>
        <w:ind w:left="720"/>
      </w:pPr>
      <w:r>
        <w:t xml:space="preserve">The </w:t>
      </w:r>
      <w:r w:rsidRPr="00BA2CE1">
        <w:rPr>
          <w:i/>
        </w:rPr>
        <w:t>Code of Best Practices in Fair Use for Software Preservation</w:t>
      </w:r>
      <w:r>
        <w:t xml:space="preserve"> will help this community overcome legal uncertainty by documenting a consensus view of how fair use applies to core, </w:t>
      </w:r>
      <w:r>
        <w:lastRenderedPageBreak/>
        <w:t xml:space="preserve">recurring situations in software preservation. Fair use has become a powerful tool for cultural memory institutions and their users, allowing them to realize the potential of stored knowledge with due respect for the interests of copyright holders. Fair use holds the same potential where software preservation is concerned, particularly given the transformative nature of the uses described in the Code. </w:t>
      </w:r>
    </w:p>
    <w:p w14:paraId="6B630668" w14:textId="77777777" w:rsidR="00BA2CE1" w:rsidRDefault="00BA2CE1" w:rsidP="00BA2CE1">
      <w:pPr>
        <w:ind w:left="720"/>
      </w:pPr>
      <w:r>
        <w:t>Source:</w:t>
      </w:r>
      <w:r w:rsidR="00F53645">
        <w:t xml:space="preserve"> </w:t>
      </w:r>
      <w:hyperlink r:id="rId7" w:history="1">
        <w:r w:rsidR="00F53645" w:rsidRPr="00BA2CE1">
          <w:rPr>
            <w:rStyle w:val="Hyperlink"/>
          </w:rPr>
          <w:t>https://www.arl.org/news/arl-news/4629-software-preservation-best-practices-in-fair-use-to-help-safeguard-cultural-record-advance-research</w:t>
        </w:r>
      </w:hyperlink>
    </w:p>
    <w:p w14:paraId="50F9C0C3" w14:textId="3431EB70" w:rsidR="00BA2CE1" w:rsidRDefault="001A70C5" w:rsidP="009D74DC">
      <w:r>
        <w:t>In early November</w:t>
      </w:r>
      <w:r w:rsidR="00D04161" w:rsidRPr="00D04161">
        <w:t xml:space="preserve"> </w:t>
      </w:r>
      <w:r>
        <w:t xml:space="preserve">ARL staff asked </w:t>
      </w:r>
      <w:r w:rsidR="00D04161" w:rsidRPr="00D04161">
        <w:t xml:space="preserve">if </w:t>
      </w:r>
      <w:r w:rsidR="00BA2CE1">
        <w:t>ACRL</w:t>
      </w:r>
      <w:r w:rsidR="00D04161" w:rsidRPr="00D04161">
        <w:t xml:space="preserve"> would consider endorsing</w:t>
      </w:r>
      <w:r w:rsidR="004F18A8">
        <w:t xml:space="preserve"> this new </w:t>
      </w:r>
      <w:r w:rsidR="004F18A8" w:rsidRPr="004F18A8">
        <w:rPr>
          <w:i/>
        </w:rPr>
        <w:t>Code</w:t>
      </w:r>
      <w:r w:rsidR="00D04161" w:rsidRPr="00D04161">
        <w:t xml:space="preserve">, given ACRL's </w:t>
      </w:r>
      <w:r w:rsidR="00F53645">
        <w:t xml:space="preserve">past </w:t>
      </w:r>
      <w:r w:rsidR="00D04161" w:rsidRPr="00D04161">
        <w:t>endorsement of the</w:t>
      </w:r>
      <w:r w:rsidR="00BA2CE1">
        <w:t xml:space="preserve"> 2012</w:t>
      </w:r>
      <w:r w:rsidR="00D04161" w:rsidRPr="00D04161">
        <w:t xml:space="preserve"> </w:t>
      </w:r>
      <w:r w:rsidR="00BA2CE1" w:rsidRPr="00BA2CE1">
        <w:rPr>
          <w:i/>
        </w:rPr>
        <w:t>Code of Best Practices in Fair Use</w:t>
      </w:r>
      <w:r w:rsidR="00F53645">
        <w:rPr>
          <w:i/>
        </w:rPr>
        <w:t xml:space="preserve"> </w:t>
      </w:r>
      <w:r w:rsidR="00F53645" w:rsidRPr="00F53645">
        <w:rPr>
          <w:i/>
        </w:rPr>
        <w:t>for Academic and Research Libraries</w:t>
      </w:r>
      <w:r w:rsidR="00F53645">
        <w:t>.</w:t>
      </w:r>
      <w:r w:rsidR="00BA2CE1">
        <w:t xml:space="preserve"> As the Research and Scholarly Environment Committee has subject expertise in this area, ACRL senior staff members asked us to evaluate the request and make a recommendation to the Board. </w:t>
      </w:r>
      <w:r w:rsidR="00680FF0" w:rsidRPr="00680FF0">
        <w:t>I was already aware of this</w:t>
      </w:r>
      <w:r w:rsidR="00F53645">
        <w:t xml:space="preserve"> new</w:t>
      </w:r>
      <w:r w:rsidR="00680FF0" w:rsidRPr="00680FF0">
        <w:t xml:space="preserve"> </w:t>
      </w:r>
      <w:r w:rsidR="00680FF0" w:rsidRPr="00680FF0">
        <w:rPr>
          <w:i/>
        </w:rPr>
        <w:t>Code</w:t>
      </w:r>
      <w:r w:rsidR="00680FF0" w:rsidRPr="00680FF0">
        <w:t xml:space="preserve">, having seen a presentation </w:t>
      </w:r>
      <w:r w:rsidR="00CE0807">
        <w:t xml:space="preserve">at </w:t>
      </w:r>
      <w:r w:rsidR="00680FF0" w:rsidRPr="00680FF0">
        <w:t>the Digital Li</w:t>
      </w:r>
      <w:r w:rsidR="00680FF0">
        <w:t xml:space="preserve">brary Federation Forum in October by one of the facilitators of the process to develop </w:t>
      </w:r>
      <w:r w:rsidR="00DC4287">
        <w:t>it</w:t>
      </w:r>
      <w:r w:rsidR="00680FF0">
        <w:t xml:space="preserve"> (</w:t>
      </w:r>
      <w:r w:rsidR="00680FF0" w:rsidRPr="00680FF0">
        <w:t>Brandon Butler, Director of Information Policy at the University of Virginia Library</w:t>
      </w:r>
      <w:r w:rsidR="00680FF0">
        <w:t>)</w:t>
      </w:r>
      <w:r w:rsidR="00680FF0" w:rsidRPr="00680FF0">
        <w:t>. In consultation with vice chair Nathan Hall, we think endorsement from ACRL is appropriate.</w:t>
      </w:r>
    </w:p>
    <w:p w14:paraId="1864D1C8" w14:textId="77777777" w:rsidR="007205C2" w:rsidRPr="009E2153" w:rsidRDefault="00C74734" w:rsidP="009D74DC">
      <w:r>
        <w:t>R</w:t>
      </w:r>
      <w:r w:rsidR="00BA2CE1">
        <w:t xml:space="preserve">ead the full </w:t>
      </w:r>
      <w:r w:rsidR="00BA2CE1" w:rsidRPr="00BA2CE1">
        <w:rPr>
          <w:i/>
        </w:rPr>
        <w:t>Code of Best Practices in Fair Use for Software Preservation</w:t>
      </w:r>
      <w:r w:rsidR="00BA2CE1">
        <w:t xml:space="preserve"> at </w:t>
      </w:r>
      <w:hyperlink r:id="rId8" w:history="1">
        <w:r w:rsidR="00D04161" w:rsidRPr="00BA2CE1">
          <w:rPr>
            <w:rStyle w:val="Hyperlink"/>
          </w:rPr>
          <w:t>https://www.arl.org/storage/documents/publications/2018.09.24_softwarepreservationcode.pdf</w:t>
        </w:r>
      </w:hyperlink>
    </w:p>
    <w:p w14:paraId="6ED0B06F" w14:textId="77777777" w:rsidR="007205C2" w:rsidRPr="006336A3" w:rsidRDefault="007205C2" w:rsidP="007205C2">
      <w:pPr>
        <w:keepNext/>
        <w:keepLines/>
        <w:spacing w:before="200" w:after="0"/>
        <w:outlineLvl w:val="1"/>
        <w:rPr>
          <w:rFonts w:asciiTheme="majorHAnsi" w:eastAsiaTheme="majorEastAsia" w:hAnsiTheme="majorHAnsi" w:cstheme="majorBidi"/>
          <w:b/>
          <w:bCs/>
          <w:sz w:val="26"/>
          <w:szCs w:val="26"/>
        </w:rPr>
      </w:pPr>
      <w:r w:rsidRPr="006336A3">
        <w:rPr>
          <w:rFonts w:asciiTheme="majorHAnsi" w:eastAsiaTheme="majorEastAsia" w:hAnsiTheme="majorHAnsi" w:cstheme="majorBidi"/>
          <w:b/>
          <w:bCs/>
          <w:sz w:val="26"/>
          <w:szCs w:val="26"/>
        </w:rPr>
        <w:t xml:space="preserve">Stakeholders </w:t>
      </w:r>
    </w:p>
    <w:p w14:paraId="570D76CD" w14:textId="22EA0AD8" w:rsidR="001D0181" w:rsidRDefault="001B2848" w:rsidP="009D74DC">
      <w:r>
        <w:t xml:space="preserve">The </w:t>
      </w:r>
      <w:r w:rsidR="00680FF0">
        <w:t xml:space="preserve">ALA </w:t>
      </w:r>
      <w:r>
        <w:t xml:space="preserve">Washington Office </w:t>
      </w:r>
      <w:r w:rsidR="005E5A07">
        <w:t>has already endorsed this document.</w:t>
      </w:r>
    </w:p>
    <w:p w14:paraId="3A9386A4" w14:textId="77777777" w:rsidR="00D307F7" w:rsidRDefault="00B10BE3" w:rsidP="00D307F7">
      <w:pPr>
        <w:pStyle w:val="Heading2"/>
      </w:pPr>
      <w:r>
        <w:t>Action Recommended</w:t>
      </w:r>
    </w:p>
    <w:p w14:paraId="48A11832" w14:textId="77777777" w:rsidR="009F53F5" w:rsidRDefault="009F53F5" w:rsidP="009F53F5">
      <w:pPr>
        <w:rPr>
          <w:color w:val="4F81BD" w:themeColor="accent1"/>
        </w:rPr>
      </w:pPr>
      <w:r>
        <w:t>That the ACRL Board of Director</w:t>
      </w:r>
      <w:r w:rsidR="00FB5BCC">
        <w:t xml:space="preserve">s </w:t>
      </w:r>
      <w:r w:rsidR="00680FF0">
        <w:t xml:space="preserve">endorses the </w:t>
      </w:r>
      <w:r w:rsidR="00680FF0" w:rsidRPr="00BA2CE1">
        <w:rPr>
          <w:i/>
        </w:rPr>
        <w:t>Code of Best Practices in Fair Use for Software Preservation</w:t>
      </w:r>
      <w:r w:rsidR="00680FF0">
        <w:rPr>
          <w:i/>
        </w:rPr>
        <w:t>.</w:t>
      </w:r>
    </w:p>
    <w:p w14:paraId="672A0F1A" w14:textId="77777777" w:rsidR="009D74DC" w:rsidRDefault="00B10BE3" w:rsidP="00D307F7">
      <w:pPr>
        <w:pStyle w:val="Heading2"/>
      </w:pPr>
      <w:r>
        <w:t>Strategic Goal Are</w:t>
      </w:r>
      <w:r w:rsidR="00B410B0">
        <w:t>a</w:t>
      </w:r>
      <w:r>
        <w:t xml:space="preserve"> Supported</w:t>
      </w:r>
      <w:r w:rsidR="009F53F5">
        <w:t xml:space="preserve"> </w:t>
      </w:r>
    </w:p>
    <w:p w14:paraId="53924996" w14:textId="77777777" w:rsidR="009F53F5" w:rsidRDefault="009F53F5" w:rsidP="009D74DC">
      <w:r>
        <w:t>Please add additiona</w:t>
      </w:r>
      <w:r w:rsidR="00AF2391">
        <w:t>l sheets as needed to explain</w:t>
      </w:r>
      <w:r w:rsidR="00AF2391" w:rsidRPr="00A66410">
        <w:t xml:space="preserve">. </w:t>
      </w:r>
      <w:r w:rsidRPr="00A66410">
        <w:t>Select the goal area that will b</w:t>
      </w:r>
      <w:r w:rsidR="00A66410" w:rsidRPr="00A66410">
        <w:t>e affected most by this action.</w:t>
      </w:r>
      <w:r w:rsidR="0054041B">
        <w:t xml:space="preserve"> </w:t>
      </w:r>
    </w:p>
    <w:p w14:paraId="2E1DE3F9" w14:textId="77777777" w:rsidR="009F53F5" w:rsidRDefault="00C72FEC" w:rsidP="006D534D">
      <w:pPr>
        <w:pStyle w:val="NoSpacing"/>
      </w:pPr>
      <w:r w:rsidRPr="006C3C6F">
        <w:rPr>
          <w:b/>
          <w:bCs/>
          <w:sz w:val="28"/>
          <w:szCs w:val="28"/>
        </w:rPr>
        <w:fldChar w:fldCharType="begin">
          <w:ffData>
            <w:name w:val="Check1"/>
            <w:enabled/>
            <w:calcOnExit w:val="0"/>
            <w:checkBox>
              <w:sizeAuto/>
              <w:default w:val="0"/>
            </w:checkBox>
          </w:ffData>
        </w:fldChar>
      </w:r>
      <w:r w:rsidR="00F124ED" w:rsidRPr="006C3C6F">
        <w:rPr>
          <w:b/>
          <w:bCs/>
          <w:sz w:val="28"/>
          <w:szCs w:val="28"/>
        </w:rPr>
        <w:instrText xml:space="preserve"> FORMCHECKBOX </w:instrText>
      </w:r>
      <w:r w:rsidR="0092140D">
        <w:rPr>
          <w:b/>
          <w:bCs/>
          <w:sz w:val="28"/>
          <w:szCs w:val="28"/>
        </w:rPr>
      </w:r>
      <w:r w:rsidR="0092140D">
        <w:rPr>
          <w:b/>
          <w:bCs/>
          <w:sz w:val="28"/>
          <w:szCs w:val="28"/>
        </w:rPr>
        <w:fldChar w:fldCharType="separate"/>
      </w:r>
      <w:r w:rsidRPr="006C3C6F">
        <w:rPr>
          <w:b/>
          <w:bCs/>
          <w:sz w:val="28"/>
          <w:szCs w:val="28"/>
        </w:rPr>
        <w:fldChar w:fldCharType="end"/>
      </w:r>
      <w:r w:rsidR="00F124ED" w:rsidRPr="006C3C6F">
        <w:rPr>
          <w:b/>
          <w:bCs/>
          <w:sz w:val="28"/>
          <w:szCs w:val="28"/>
        </w:rPr>
        <w:t xml:space="preserve"> </w:t>
      </w:r>
      <w:r w:rsidR="009F53F5">
        <w:t>Value of Academic Libraries</w:t>
      </w:r>
    </w:p>
    <w:p w14:paraId="4BBF9130" w14:textId="77777777" w:rsidR="009F53F5" w:rsidRDefault="009F53F5" w:rsidP="009F53F5">
      <w:r>
        <w:t xml:space="preserve">Goal: </w:t>
      </w:r>
      <w:r w:rsidR="000E6F3B" w:rsidRPr="000E6F3B">
        <w:t>Academic libraries demonstrate alignment with and impact on institutional outcomes.</w:t>
      </w:r>
    </w:p>
    <w:p w14:paraId="0F31AE17" w14:textId="77777777" w:rsidR="009F53F5" w:rsidRDefault="00C72FEC" w:rsidP="000E6F3B">
      <w:pPr>
        <w:pStyle w:val="NoSpacing"/>
      </w:pPr>
      <w:r w:rsidRPr="006C3C6F">
        <w:rPr>
          <w:b/>
          <w:bCs/>
          <w:sz w:val="28"/>
          <w:szCs w:val="28"/>
        </w:rPr>
        <w:fldChar w:fldCharType="begin">
          <w:ffData>
            <w:name w:val="Check1"/>
            <w:enabled/>
            <w:calcOnExit w:val="0"/>
            <w:checkBox>
              <w:sizeAuto/>
              <w:default w:val="0"/>
            </w:checkBox>
          </w:ffData>
        </w:fldChar>
      </w:r>
      <w:r w:rsidR="00F124ED" w:rsidRPr="006C3C6F">
        <w:rPr>
          <w:b/>
          <w:bCs/>
          <w:sz w:val="28"/>
          <w:szCs w:val="28"/>
        </w:rPr>
        <w:instrText xml:space="preserve"> FORMCHECKBOX </w:instrText>
      </w:r>
      <w:r w:rsidR="0092140D">
        <w:rPr>
          <w:b/>
          <w:bCs/>
          <w:sz w:val="28"/>
          <w:szCs w:val="28"/>
        </w:rPr>
      </w:r>
      <w:r w:rsidR="0092140D">
        <w:rPr>
          <w:b/>
          <w:bCs/>
          <w:sz w:val="28"/>
          <w:szCs w:val="28"/>
        </w:rPr>
        <w:fldChar w:fldCharType="separate"/>
      </w:r>
      <w:r w:rsidRPr="006C3C6F">
        <w:rPr>
          <w:b/>
          <w:bCs/>
          <w:sz w:val="28"/>
          <w:szCs w:val="28"/>
        </w:rPr>
        <w:fldChar w:fldCharType="end"/>
      </w:r>
      <w:r w:rsidR="00F124ED" w:rsidRPr="006C3C6F">
        <w:rPr>
          <w:b/>
          <w:bCs/>
          <w:sz w:val="28"/>
          <w:szCs w:val="28"/>
        </w:rPr>
        <w:t xml:space="preserve"> </w:t>
      </w:r>
      <w:r w:rsidR="009F53F5">
        <w:t xml:space="preserve">Student Learning </w:t>
      </w:r>
    </w:p>
    <w:p w14:paraId="7FF05F0D" w14:textId="77777777" w:rsidR="009F53F5" w:rsidRDefault="009F53F5" w:rsidP="009F53F5">
      <w:r>
        <w:t xml:space="preserve">Goal: </w:t>
      </w:r>
      <w:r w:rsidR="000E6F3B" w:rsidRPr="000E6F3B">
        <w:t>Advance innovative practices and environments that transform student learning.</w:t>
      </w:r>
    </w:p>
    <w:p w14:paraId="437B667D" w14:textId="77777777" w:rsidR="009F53F5" w:rsidRDefault="00680FF0" w:rsidP="000E6F3B">
      <w:pPr>
        <w:pStyle w:val="NoSpacing"/>
      </w:pPr>
      <w:r>
        <w:rPr>
          <w:b/>
          <w:bCs/>
          <w:sz w:val="28"/>
          <w:szCs w:val="28"/>
        </w:rPr>
        <w:fldChar w:fldCharType="begin">
          <w:ffData>
            <w:name w:val="Check1"/>
            <w:enabled/>
            <w:calcOnExit w:val="0"/>
            <w:checkBox>
              <w:sizeAuto/>
              <w:default w:val="1"/>
            </w:checkBox>
          </w:ffData>
        </w:fldChar>
      </w:r>
      <w:bookmarkStart w:id="1" w:name="Check1"/>
      <w:r>
        <w:rPr>
          <w:b/>
          <w:bCs/>
          <w:sz w:val="28"/>
          <w:szCs w:val="28"/>
        </w:rPr>
        <w:instrText xml:space="preserve"> FORMCHECKBOX </w:instrText>
      </w:r>
      <w:r w:rsidR="0092140D">
        <w:rPr>
          <w:b/>
          <w:bCs/>
          <w:sz w:val="28"/>
          <w:szCs w:val="28"/>
        </w:rPr>
      </w:r>
      <w:r w:rsidR="0092140D">
        <w:rPr>
          <w:b/>
          <w:bCs/>
          <w:sz w:val="28"/>
          <w:szCs w:val="28"/>
        </w:rPr>
        <w:fldChar w:fldCharType="separate"/>
      </w:r>
      <w:r>
        <w:rPr>
          <w:b/>
          <w:bCs/>
          <w:sz w:val="28"/>
          <w:szCs w:val="28"/>
        </w:rPr>
        <w:fldChar w:fldCharType="end"/>
      </w:r>
      <w:bookmarkEnd w:id="1"/>
      <w:r w:rsidR="00330C02" w:rsidRPr="006C3C6F">
        <w:rPr>
          <w:b/>
          <w:bCs/>
          <w:sz w:val="28"/>
          <w:szCs w:val="28"/>
        </w:rPr>
        <w:t xml:space="preserve"> </w:t>
      </w:r>
      <w:r w:rsidR="009F53F5">
        <w:t>Research and Scholarly Environment</w:t>
      </w:r>
    </w:p>
    <w:p w14:paraId="7017B17C" w14:textId="77777777" w:rsidR="009F53F5" w:rsidRDefault="009F53F5" w:rsidP="009F53F5">
      <w:r>
        <w:t xml:space="preserve">Goal: </w:t>
      </w:r>
      <w:r w:rsidR="00BA1412" w:rsidRPr="00BA1412">
        <w:t>Librarians accelerate the transition to more open and equitable systems of scholarship.</w:t>
      </w:r>
    </w:p>
    <w:p w14:paraId="5800C759" w14:textId="77777777" w:rsidR="00BA1412" w:rsidRDefault="00C72FEC" w:rsidP="00BA1412">
      <w:pPr>
        <w:pStyle w:val="NoSpacing"/>
      </w:pPr>
      <w:r w:rsidRPr="006C3C6F">
        <w:rPr>
          <w:b/>
          <w:bCs/>
          <w:sz w:val="28"/>
          <w:szCs w:val="28"/>
        </w:rPr>
        <w:lastRenderedPageBreak/>
        <w:fldChar w:fldCharType="begin">
          <w:ffData>
            <w:name w:val="Check1"/>
            <w:enabled/>
            <w:calcOnExit w:val="0"/>
            <w:checkBox>
              <w:sizeAuto/>
              <w:default w:val="0"/>
            </w:checkBox>
          </w:ffData>
        </w:fldChar>
      </w:r>
      <w:r w:rsidR="00BA1412" w:rsidRPr="006C3C6F">
        <w:rPr>
          <w:b/>
          <w:bCs/>
          <w:sz w:val="28"/>
          <w:szCs w:val="28"/>
        </w:rPr>
        <w:instrText xml:space="preserve"> FORMCHECKBOX </w:instrText>
      </w:r>
      <w:r w:rsidR="0092140D">
        <w:rPr>
          <w:b/>
          <w:bCs/>
          <w:sz w:val="28"/>
          <w:szCs w:val="28"/>
        </w:rPr>
      </w:r>
      <w:r w:rsidR="0092140D">
        <w:rPr>
          <w:b/>
          <w:bCs/>
          <w:sz w:val="28"/>
          <w:szCs w:val="28"/>
        </w:rPr>
        <w:fldChar w:fldCharType="separate"/>
      </w:r>
      <w:r w:rsidRPr="006C3C6F">
        <w:rPr>
          <w:b/>
          <w:bCs/>
          <w:sz w:val="28"/>
          <w:szCs w:val="28"/>
        </w:rPr>
        <w:fldChar w:fldCharType="end"/>
      </w:r>
      <w:r w:rsidR="00BA1412" w:rsidRPr="006C3C6F">
        <w:rPr>
          <w:b/>
          <w:bCs/>
          <w:sz w:val="28"/>
          <w:szCs w:val="28"/>
        </w:rPr>
        <w:t xml:space="preserve"> </w:t>
      </w:r>
      <w:r w:rsidR="00BA1412" w:rsidRPr="00BA1412">
        <w:t>New Roles and Changing Landscapes</w:t>
      </w:r>
    </w:p>
    <w:p w14:paraId="30EC915A" w14:textId="77777777" w:rsidR="00BA1412" w:rsidRDefault="00BA1412" w:rsidP="00BA1412">
      <w:r>
        <w:t xml:space="preserve">Goal: </w:t>
      </w:r>
      <w:r w:rsidRPr="00BA1412">
        <w:t>Academic and research library workforce effectively navigates change in higher education environments.</w:t>
      </w:r>
    </w:p>
    <w:p w14:paraId="7E90F25F" w14:textId="77777777" w:rsidR="009F53F5" w:rsidRDefault="00C72FEC" w:rsidP="000E6F3B">
      <w:pPr>
        <w:pStyle w:val="NoSpacing"/>
      </w:pPr>
      <w:r w:rsidRPr="006C3C6F">
        <w:rPr>
          <w:b/>
          <w:bCs/>
          <w:sz w:val="28"/>
          <w:szCs w:val="28"/>
        </w:rPr>
        <w:fldChar w:fldCharType="begin">
          <w:ffData>
            <w:name w:val="Check1"/>
            <w:enabled/>
            <w:calcOnExit w:val="0"/>
            <w:checkBox>
              <w:sizeAuto/>
              <w:default w:val="0"/>
            </w:checkBox>
          </w:ffData>
        </w:fldChar>
      </w:r>
      <w:r w:rsidR="00330C02" w:rsidRPr="006C3C6F">
        <w:rPr>
          <w:b/>
          <w:bCs/>
          <w:sz w:val="28"/>
          <w:szCs w:val="28"/>
        </w:rPr>
        <w:instrText xml:space="preserve"> FORMCHECKBOX </w:instrText>
      </w:r>
      <w:r w:rsidR="0092140D">
        <w:rPr>
          <w:b/>
          <w:bCs/>
          <w:sz w:val="28"/>
          <w:szCs w:val="28"/>
        </w:rPr>
      </w:r>
      <w:r w:rsidR="0092140D">
        <w:rPr>
          <w:b/>
          <w:bCs/>
          <w:sz w:val="28"/>
          <w:szCs w:val="28"/>
        </w:rPr>
        <w:fldChar w:fldCharType="separate"/>
      </w:r>
      <w:r w:rsidRPr="006C3C6F">
        <w:rPr>
          <w:b/>
          <w:bCs/>
          <w:sz w:val="28"/>
          <w:szCs w:val="28"/>
        </w:rPr>
        <w:fldChar w:fldCharType="end"/>
      </w:r>
      <w:r w:rsidR="00330C02" w:rsidRPr="006C3C6F">
        <w:rPr>
          <w:b/>
          <w:bCs/>
          <w:sz w:val="28"/>
          <w:szCs w:val="28"/>
        </w:rPr>
        <w:t xml:space="preserve"> </w:t>
      </w:r>
      <w:r w:rsidR="009F53F5">
        <w:t>Enabling Programs and Services</w:t>
      </w:r>
    </w:p>
    <w:p w14:paraId="19AF2E0F" w14:textId="77777777" w:rsidR="009F53F5" w:rsidRDefault="009F53F5" w:rsidP="009F53F5">
      <w:r>
        <w:t>ACRL programs, services, and publications that target education, advocacy, and member engagement.</w:t>
      </w:r>
    </w:p>
    <w:p w14:paraId="7086BF8D" w14:textId="77777777" w:rsidR="002E41A2" w:rsidRDefault="002E41A2" w:rsidP="00D307F7">
      <w:pPr>
        <w:pStyle w:val="Heading2"/>
      </w:pPr>
    </w:p>
    <w:p w14:paraId="7C6F76B6" w14:textId="77777777" w:rsidR="009F53F5" w:rsidRDefault="00B10BE3" w:rsidP="00D307F7">
      <w:pPr>
        <w:pStyle w:val="Heading2"/>
      </w:pPr>
      <w:r>
        <w:t>Fiscal and Staffing Impact</w:t>
      </w:r>
      <w:r w:rsidR="009F53F5">
        <w:tab/>
      </w:r>
    </w:p>
    <w:p w14:paraId="5B2A12EF" w14:textId="16C74F96" w:rsidR="002E41A2" w:rsidRDefault="00656698" w:rsidP="002E41A2">
      <w:r>
        <w:t>If approve</w:t>
      </w:r>
      <w:r w:rsidR="00B03929">
        <w:t>d</w:t>
      </w:r>
      <w:r>
        <w:t xml:space="preserve">, ACRL staff will work with ARL staff to include ACRL’s </w:t>
      </w:r>
      <w:r w:rsidR="00B176FF">
        <w:t xml:space="preserve">name and </w:t>
      </w:r>
      <w:r>
        <w:t>logo on the endorsement page/website.</w:t>
      </w:r>
    </w:p>
    <w:p w14:paraId="78254D89" w14:textId="77777777" w:rsidR="002E41A2" w:rsidRPr="002E41A2" w:rsidRDefault="002E41A2" w:rsidP="002E41A2"/>
    <w:p w14:paraId="4A1C847E" w14:textId="77777777" w:rsidR="007B6CB9" w:rsidRDefault="00B10BE3" w:rsidP="007B6CB9">
      <w:pPr>
        <w:pStyle w:val="Heading3"/>
      </w:pPr>
      <w:r>
        <w:t>Motion</w:t>
      </w:r>
      <w:r w:rsidR="009F53F5">
        <w:t xml:space="preserve"> </w:t>
      </w:r>
    </w:p>
    <w:p w14:paraId="4313BC33" w14:textId="77777777" w:rsidR="007B6CB9" w:rsidRDefault="00C72FEC" w:rsidP="009F53F5">
      <w:r w:rsidRPr="006C3C6F">
        <w:rPr>
          <w:b/>
          <w:bCs/>
          <w:sz w:val="28"/>
          <w:szCs w:val="28"/>
        </w:rPr>
        <w:fldChar w:fldCharType="begin">
          <w:ffData>
            <w:name w:val="Check1"/>
            <w:enabled/>
            <w:calcOnExit w:val="0"/>
            <w:checkBox>
              <w:sizeAuto/>
              <w:default w:val="0"/>
            </w:checkBox>
          </w:ffData>
        </w:fldChar>
      </w:r>
      <w:r w:rsidR="007B6CB9" w:rsidRPr="006C3C6F">
        <w:rPr>
          <w:b/>
          <w:bCs/>
          <w:sz w:val="28"/>
          <w:szCs w:val="28"/>
        </w:rPr>
        <w:instrText xml:space="preserve"> FORMCHECKBOX </w:instrText>
      </w:r>
      <w:r w:rsidR="0092140D">
        <w:rPr>
          <w:b/>
          <w:bCs/>
          <w:sz w:val="28"/>
          <w:szCs w:val="28"/>
        </w:rPr>
      </w:r>
      <w:r w:rsidR="0092140D">
        <w:rPr>
          <w:b/>
          <w:bCs/>
          <w:sz w:val="28"/>
          <w:szCs w:val="28"/>
        </w:rPr>
        <w:fldChar w:fldCharType="separate"/>
      </w:r>
      <w:r w:rsidRPr="006C3C6F">
        <w:rPr>
          <w:b/>
          <w:bCs/>
          <w:sz w:val="28"/>
          <w:szCs w:val="28"/>
        </w:rPr>
        <w:fldChar w:fldCharType="end"/>
      </w:r>
      <w:r w:rsidR="007B6CB9">
        <w:rPr>
          <w:b/>
          <w:bCs/>
          <w:sz w:val="28"/>
          <w:szCs w:val="28"/>
        </w:rPr>
        <w:t xml:space="preserve"> </w:t>
      </w:r>
      <w:r w:rsidR="009F53F5">
        <w:t xml:space="preserve">Above recommendation moved  </w:t>
      </w:r>
    </w:p>
    <w:p w14:paraId="6727D5FA" w14:textId="77777777" w:rsidR="007B6CB9" w:rsidRDefault="00C72FEC" w:rsidP="009F53F5">
      <w:r w:rsidRPr="006C3C6F">
        <w:rPr>
          <w:b/>
          <w:bCs/>
          <w:sz w:val="28"/>
          <w:szCs w:val="28"/>
        </w:rPr>
        <w:fldChar w:fldCharType="begin">
          <w:ffData>
            <w:name w:val="Check1"/>
            <w:enabled/>
            <w:calcOnExit w:val="0"/>
            <w:checkBox>
              <w:sizeAuto/>
              <w:default w:val="0"/>
            </w:checkBox>
          </w:ffData>
        </w:fldChar>
      </w:r>
      <w:r w:rsidR="007B6CB9" w:rsidRPr="006C3C6F">
        <w:rPr>
          <w:b/>
          <w:bCs/>
          <w:sz w:val="28"/>
          <w:szCs w:val="28"/>
        </w:rPr>
        <w:instrText xml:space="preserve"> FORMCHECKBOX </w:instrText>
      </w:r>
      <w:r w:rsidR="0092140D">
        <w:rPr>
          <w:b/>
          <w:bCs/>
          <w:sz w:val="28"/>
          <w:szCs w:val="28"/>
        </w:rPr>
      </w:r>
      <w:r w:rsidR="0092140D">
        <w:rPr>
          <w:b/>
          <w:bCs/>
          <w:sz w:val="28"/>
          <w:szCs w:val="28"/>
        </w:rPr>
        <w:fldChar w:fldCharType="separate"/>
      </w:r>
      <w:r w:rsidRPr="006C3C6F">
        <w:rPr>
          <w:b/>
          <w:bCs/>
          <w:sz w:val="28"/>
          <w:szCs w:val="28"/>
        </w:rPr>
        <w:fldChar w:fldCharType="end"/>
      </w:r>
      <w:r w:rsidR="007B6CB9">
        <w:rPr>
          <w:b/>
          <w:bCs/>
          <w:sz w:val="28"/>
          <w:szCs w:val="28"/>
        </w:rPr>
        <w:t xml:space="preserve"> </w:t>
      </w:r>
      <w:r w:rsidR="007B6CB9">
        <w:t>No motion made</w:t>
      </w:r>
    </w:p>
    <w:p w14:paraId="7E48D5C5" w14:textId="77777777" w:rsidR="009F53F5" w:rsidRDefault="00C72FEC" w:rsidP="009F53F5">
      <w:r w:rsidRPr="006C3C6F">
        <w:rPr>
          <w:b/>
          <w:bCs/>
          <w:sz w:val="28"/>
          <w:szCs w:val="28"/>
        </w:rPr>
        <w:fldChar w:fldCharType="begin">
          <w:ffData>
            <w:name w:val="Check1"/>
            <w:enabled/>
            <w:calcOnExit w:val="0"/>
            <w:checkBox>
              <w:sizeAuto/>
              <w:default w:val="0"/>
            </w:checkBox>
          </w:ffData>
        </w:fldChar>
      </w:r>
      <w:r w:rsidR="007B6CB9" w:rsidRPr="006C3C6F">
        <w:rPr>
          <w:b/>
          <w:bCs/>
          <w:sz w:val="28"/>
          <w:szCs w:val="28"/>
        </w:rPr>
        <w:instrText xml:space="preserve"> FORMCHECKBOX </w:instrText>
      </w:r>
      <w:r w:rsidR="0092140D">
        <w:rPr>
          <w:b/>
          <w:bCs/>
          <w:sz w:val="28"/>
          <w:szCs w:val="28"/>
        </w:rPr>
      </w:r>
      <w:r w:rsidR="0092140D">
        <w:rPr>
          <w:b/>
          <w:bCs/>
          <w:sz w:val="28"/>
          <w:szCs w:val="28"/>
        </w:rPr>
        <w:fldChar w:fldCharType="separate"/>
      </w:r>
      <w:r w:rsidRPr="006C3C6F">
        <w:rPr>
          <w:b/>
          <w:bCs/>
          <w:sz w:val="28"/>
          <w:szCs w:val="28"/>
        </w:rPr>
        <w:fldChar w:fldCharType="end"/>
      </w:r>
      <w:r w:rsidR="007B6CB9">
        <w:rPr>
          <w:b/>
          <w:bCs/>
          <w:sz w:val="28"/>
          <w:szCs w:val="28"/>
        </w:rPr>
        <w:t xml:space="preserve"> </w:t>
      </w:r>
      <w:r w:rsidR="009F53F5">
        <w:t>Motion revised (see motion form)</w:t>
      </w:r>
    </w:p>
    <w:p w14:paraId="4B3DF3BB" w14:textId="77777777" w:rsidR="007B6CB9" w:rsidRDefault="00B10BE3" w:rsidP="007B6CB9">
      <w:pPr>
        <w:pStyle w:val="Heading3"/>
      </w:pPr>
      <w:r>
        <w:t>Action Taken</w:t>
      </w:r>
    </w:p>
    <w:p w14:paraId="22BC2EDE" w14:textId="77777777" w:rsidR="005C21A7" w:rsidRDefault="00C72FEC" w:rsidP="009F53F5">
      <w:r w:rsidRPr="006C3C6F">
        <w:rPr>
          <w:b/>
          <w:bCs/>
          <w:sz w:val="28"/>
          <w:szCs w:val="28"/>
        </w:rPr>
        <w:fldChar w:fldCharType="begin">
          <w:ffData>
            <w:name w:val="Check1"/>
            <w:enabled/>
            <w:calcOnExit w:val="0"/>
            <w:checkBox>
              <w:sizeAuto/>
              <w:default w:val="0"/>
            </w:checkBox>
          </w:ffData>
        </w:fldChar>
      </w:r>
      <w:r w:rsidR="007B6CB9" w:rsidRPr="006C3C6F">
        <w:rPr>
          <w:b/>
          <w:bCs/>
          <w:sz w:val="28"/>
          <w:szCs w:val="28"/>
        </w:rPr>
        <w:instrText xml:space="preserve"> FORMCHECKBOX </w:instrText>
      </w:r>
      <w:r w:rsidR="0092140D">
        <w:rPr>
          <w:b/>
          <w:bCs/>
          <w:sz w:val="28"/>
          <w:szCs w:val="28"/>
        </w:rPr>
      </w:r>
      <w:r w:rsidR="0092140D">
        <w:rPr>
          <w:b/>
          <w:bCs/>
          <w:sz w:val="28"/>
          <w:szCs w:val="28"/>
        </w:rPr>
        <w:fldChar w:fldCharType="separate"/>
      </w:r>
      <w:r w:rsidRPr="006C3C6F">
        <w:rPr>
          <w:b/>
          <w:bCs/>
          <w:sz w:val="28"/>
          <w:szCs w:val="28"/>
        </w:rPr>
        <w:fldChar w:fldCharType="end"/>
      </w:r>
      <w:r w:rsidR="007B6CB9">
        <w:rPr>
          <w:b/>
          <w:bCs/>
          <w:sz w:val="28"/>
          <w:szCs w:val="28"/>
        </w:rPr>
        <w:t xml:space="preserve"> </w:t>
      </w:r>
      <w:r w:rsidR="009F53F5">
        <w:t>Motion Approved</w:t>
      </w:r>
    </w:p>
    <w:p w14:paraId="285EBDA3" w14:textId="77777777" w:rsidR="007B6CB9" w:rsidRDefault="00C72FEC" w:rsidP="009F53F5">
      <w:r w:rsidRPr="006C3C6F">
        <w:rPr>
          <w:b/>
          <w:bCs/>
          <w:sz w:val="28"/>
          <w:szCs w:val="28"/>
        </w:rPr>
        <w:fldChar w:fldCharType="begin">
          <w:ffData>
            <w:name w:val="Check1"/>
            <w:enabled/>
            <w:calcOnExit w:val="0"/>
            <w:checkBox>
              <w:sizeAuto/>
              <w:default w:val="0"/>
            </w:checkBox>
          </w:ffData>
        </w:fldChar>
      </w:r>
      <w:r w:rsidR="007B6CB9" w:rsidRPr="006C3C6F">
        <w:rPr>
          <w:b/>
          <w:bCs/>
          <w:sz w:val="28"/>
          <w:szCs w:val="28"/>
        </w:rPr>
        <w:instrText xml:space="preserve"> FORMCHECKBOX </w:instrText>
      </w:r>
      <w:r w:rsidR="0092140D">
        <w:rPr>
          <w:b/>
          <w:bCs/>
          <w:sz w:val="28"/>
          <w:szCs w:val="28"/>
        </w:rPr>
      </w:r>
      <w:r w:rsidR="0092140D">
        <w:rPr>
          <w:b/>
          <w:bCs/>
          <w:sz w:val="28"/>
          <w:szCs w:val="28"/>
        </w:rPr>
        <w:fldChar w:fldCharType="separate"/>
      </w:r>
      <w:r w:rsidRPr="006C3C6F">
        <w:rPr>
          <w:b/>
          <w:bCs/>
          <w:sz w:val="28"/>
          <w:szCs w:val="28"/>
        </w:rPr>
        <w:fldChar w:fldCharType="end"/>
      </w:r>
      <w:r w:rsidR="007B6CB9">
        <w:rPr>
          <w:b/>
          <w:bCs/>
          <w:sz w:val="28"/>
          <w:szCs w:val="28"/>
        </w:rPr>
        <w:t xml:space="preserve"> </w:t>
      </w:r>
      <w:r w:rsidR="009F53F5">
        <w:t xml:space="preserve">Motion Defeated  </w:t>
      </w:r>
    </w:p>
    <w:p w14:paraId="559DD887" w14:textId="77777777" w:rsidR="009F53F5" w:rsidRDefault="00C72FEC" w:rsidP="009F53F5">
      <w:r w:rsidRPr="006C3C6F">
        <w:rPr>
          <w:b/>
          <w:bCs/>
          <w:sz w:val="28"/>
          <w:szCs w:val="28"/>
        </w:rPr>
        <w:fldChar w:fldCharType="begin">
          <w:ffData>
            <w:name w:val="Check1"/>
            <w:enabled/>
            <w:calcOnExit w:val="0"/>
            <w:checkBox>
              <w:sizeAuto/>
              <w:default w:val="0"/>
            </w:checkBox>
          </w:ffData>
        </w:fldChar>
      </w:r>
      <w:r w:rsidR="007B6CB9" w:rsidRPr="006C3C6F">
        <w:rPr>
          <w:b/>
          <w:bCs/>
          <w:sz w:val="28"/>
          <w:szCs w:val="28"/>
        </w:rPr>
        <w:instrText xml:space="preserve"> FORMCHECKBOX </w:instrText>
      </w:r>
      <w:r w:rsidR="0092140D">
        <w:rPr>
          <w:b/>
          <w:bCs/>
          <w:sz w:val="28"/>
          <w:szCs w:val="28"/>
        </w:rPr>
      </w:r>
      <w:r w:rsidR="0092140D">
        <w:rPr>
          <w:b/>
          <w:bCs/>
          <w:sz w:val="28"/>
          <w:szCs w:val="28"/>
        </w:rPr>
        <w:fldChar w:fldCharType="separate"/>
      </w:r>
      <w:r w:rsidRPr="006C3C6F">
        <w:rPr>
          <w:b/>
          <w:bCs/>
          <w:sz w:val="28"/>
          <w:szCs w:val="28"/>
        </w:rPr>
        <w:fldChar w:fldCharType="end"/>
      </w:r>
      <w:r w:rsidR="007B6CB9">
        <w:rPr>
          <w:b/>
          <w:bCs/>
          <w:sz w:val="28"/>
          <w:szCs w:val="28"/>
        </w:rPr>
        <w:t xml:space="preserve"> </w:t>
      </w:r>
      <w:r w:rsidR="009F53F5">
        <w:t>Other: ___________________</w:t>
      </w:r>
    </w:p>
    <w:sectPr w:rsidR="009F53F5" w:rsidSect="00F85B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2B133" w14:textId="77777777" w:rsidR="001F7D80" w:rsidRDefault="001F7D80" w:rsidP="009F53F5">
      <w:pPr>
        <w:spacing w:after="0" w:line="240" w:lineRule="auto"/>
      </w:pPr>
      <w:r>
        <w:separator/>
      </w:r>
    </w:p>
  </w:endnote>
  <w:endnote w:type="continuationSeparator" w:id="0">
    <w:p w14:paraId="009D1078" w14:textId="77777777" w:rsidR="001F7D80" w:rsidRDefault="001F7D80" w:rsidP="009F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27A53" w14:textId="77777777" w:rsidR="0092140D" w:rsidRDefault="00921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4F758" w14:textId="77777777" w:rsidR="00080812" w:rsidRPr="00D307F7" w:rsidRDefault="00080812" w:rsidP="00080812">
    <w:pPr>
      <w:keepLines/>
      <w:tabs>
        <w:tab w:val="center" w:pos="4320"/>
        <w:tab w:val="right" w:pos="8640"/>
        <w:tab w:val="left" w:pos="10350"/>
      </w:tabs>
      <w:spacing w:before="600" w:after="0" w:line="180" w:lineRule="atLeast"/>
      <w:ind w:right="-180"/>
      <w:jc w:val="both"/>
      <w:rPr>
        <w:rFonts w:ascii="Arial" w:eastAsia="Times New Roman" w:hAnsi="Arial" w:cs="Times New Roman"/>
        <w:spacing w:val="-5"/>
        <w:sz w:val="18"/>
        <w:szCs w:val="20"/>
      </w:rPr>
    </w:pPr>
    <w:r w:rsidRPr="00D307F7">
      <w:rPr>
        <w:rFonts w:ascii="Arial" w:eastAsia="Times New Roman" w:hAnsi="Arial" w:cs="Arial"/>
        <w:i/>
        <w:iCs/>
        <w:spacing w:val="-5"/>
        <w:sz w:val="18"/>
        <w:szCs w:val="18"/>
      </w:rPr>
      <w:t xml:space="preserve">Electronic submission is preferred for all Board actions. If electronic submission of the entire document is not possible, please send the Action Form to ACRL Program Officer Allison Payne electronically at </w:t>
    </w:r>
    <w:r w:rsidRPr="00080812">
      <w:rPr>
        <w:rFonts w:ascii="Arial" w:eastAsia="Times New Roman" w:hAnsi="Arial" w:cs="Arial"/>
        <w:i/>
        <w:iCs/>
        <w:spacing w:val="-5"/>
        <w:sz w:val="18"/>
        <w:szCs w:val="18"/>
      </w:rPr>
      <w:t>apayne@ala.org</w:t>
    </w:r>
    <w:r w:rsidRPr="00D307F7">
      <w:rPr>
        <w:rFonts w:ascii="Arial" w:eastAsia="Times New Roman" w:hAnsi="Arial" w:cs="Arial"/>
        <w:i/>
        <w:iCs/>
        <w:spacing w:val="-5"/>
        <w:sz w:val="18"/>
        <w:szCs w:val="18"/>
      </w:rPr>
      <w:t xml:space="preserve"> and the remainder in hard copy. </w:t>
    </w:r>
    <w:r w:rsidRPr="00D307F7">
      <w:rPr>
        <w:rFonts w:ascii="Arial" w:eastAsia="Times New Roman" w:hAnsi="Arial" w:cs="Arial"/>
        <w:i/>
        <w:iCs/>
        <w:spacing w:val="-5"/>
        <w:sz w:val="20"/>
        <w:szCs w:val="20"/>
      </w:rPr>
      <w:br/>
    </w:r>
    <w:r w:rsidRPr="00D307F7">
      <w:rPr>
        <w:rFonts w:ascii="Arial" w:eastAsia="Times New Roman" w:hAnsi="Arial" w:cs="Times New Roman"/>
        <w:spacing w:val="-5"/>
        <w:sz w:val="18"/>
        <w:szCs w:val="20"/>
      </w:rPr>
      <w:sym w:font="Wingdings" w:char="F06C"/>
    </w:r>
    <w:r w:rsidRPr="00D307F7">
      <w:rPr>
        <w:rFonts w:ascii="Arial" w:eastAsia="Times New Roman" w:hAnsi="Arial" w:cs="Times New Roman"/>
        <w:spacing w:val="-5"/>
        <w:sz w:val="18"/>
        <w:szCs w:val="20"/>
      </w:rPr>
      <w:t xml:space="preserve"> Page </w:t>
    </w:r>
    <w:r w:rsidR="00C72FEC" w:rsidRPr="00D307F7">
      <w:rPr>
        <w:rFonts w:ascii="Arial" w:eastAsia="Times New Roman" w:hAnsi="Arial" w:cs="Times New Roman"/>
        <w:spacing w:val="-5"/>
        <w:sz w:val="18"/>
        <w:szCs w:val="20"/>
      </w:rPr>
      <w:fldChar w:fldCharType="begin"/>
    </w:r>
    <w:r w:rsidRPr="00D307F7">
      <w:rPr>
        <w:rFonts w:ascii="Arial" w:eastAsia="Times New Roman" w:hAnsi="Arial" w:cs="Times New Roman"/>
        <w:spacing w:val="-5"/>
        <w:sz w:val="18"/>
        <w:szCs w:val="20"/>
      </w:rPr>
      <w:instrText xml:space="preserve"> PAGE </w:instrText>
    </w:r>
    <w:r w:rsidR="00C72FEC" w:rsidRPr="00D307F7">
      <w:rPr>
        <w:rFonts w:ascii="Arial" w:eastAsia="Times New Roman" w:hAnsi="Arial" w:cs="Times New Roman"/>
        <w:spacing w:val="-5"/>
        <w:sz w:val="18"/>
        <w:szCs w:val="20"/>
      </w:rPr>
      <w:fldChar w:fldCharType="separate"/>
    </w:r>
    <w:r w:rsidR="005E5A07">
      <w:rPr>
        <w:rFonts w:ascii="Arial" w:eastAsia="Times New Roman" w:hAnsi="Arial" w:cs="Times New Roman"/>
        <w:noProof/>
        <w:spacing w:val="-5"/>
        <w:sz w:val="18"/>
        <w:szCs w:val="20"/>
      </w:rPr>
      <w:t>2</w:t>
    </w:r>
    <w:r w:rsidR="00C72FEC" w:rsidRPr="00D307F7">
      <w:rPr>
        <w:rFonts w:ascii="Arial" w:eastAsia="Times New Roman" w:hAnsi="Arial" w:cs="Times New Roman"/>
        <w:spacing w:val="-5"/>
        <w:sz w:val="18"/>
        <w:szCs w:val="20"/>
      </w:rPr>
      <w:fldChar w:fldCharType="end"/>
    </w:r>
  </w:p>
  <w:p w14:paraId="0B41DD8A" w14:textId="77777777" w:rsidR="00080812" w:rsidRPr="00D307F7" w:rsidRDefault="00080812" w:rsidP="00080812">
    <w:pPr>
      <w:spacing w:after="0" w:line="240" w:lineRule="auto"/>
      <w:ind w:left="835"/>
      <w:jc w:val="right"/>
      <w:rPr>
        <w:rFonts w:ascii="Arial" w:eastAsia="Times New Roman" w:hAnsi="Arial" w:cs="Times New Roman"/>
        <w:spacing w:val="-5"/>
        <w:sz w:val="14"/>
        <w:szCs w:val="14"/>
      </w:rPr>
    </w:pPr>
    <w:r>
      <w:rPr>
        <w:rFonts w:ascii="Arial" w:eastAsia="Times New Roman" w:hAnsi="Arial" w:cs="Times New Roman"/>
        <w:spacing w:val="-5"/>
        <w:sz w:val="14"/>
        <w:szCs w:val="14"/>
      </w:rPr>
      <w:t>4/16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4323" w14:textId="77777777" w:rsidR="00D307F7" w:rsidRPr="00D307F7" w:rsidRDefault="00D307F7" w:rsidP="009D74DC">
    <w:pPr>
      <w:keepLines/>
      <w:tabs>
        <w:tab w:val="center" w:pos="4320"/>
        <w:tab w:val="right" w:pos="8640"/>
        <w:tab w:val="left" w:pos="10350"/>
      </w:tabs>
      <w:spacing w:before="600" w:after="0" w:line="180" w:lineRule="atLeast"/>
      <w:ind w:right="-180"/>
      <w:jc w:val="both"/>
      <w:rPr>
        <w:rFonts w:ascii="Arial" w:eastAsia="Times New Roman" w:hAnsi="Arial" w:cs="Times New Roman"/>
        <w:spacing w:val="-5"/>
        <w:sz w:val="18"/>
        <w:szCs w:val="20"/>
      </w:rPr>
    </w:pPr>
    <w:r w:rsidRPr="00D307F7">
      <w:rPr>
        <w:rFonts w:ascii="Arial" w:eastAsia="Times New Roman" w:hAnsi="Arial" w:cs="Arial"/>
        <w:i/>
        <w:iCs/>
        <w:spacing w:val="-5"/>
        <w:sz w:val="18"/>
        <w:szCs w:val="18"/>
      </w:rPr>
      <w:t xml:space="preserve">Electronic submission is preferred for all Board actions. If electronic submission of the entire document is not possible, please send the Action Form to ACRL Program Officer Allison Payne electronically at </w:t>
    </w:r>
    <w:r w:rsidRPr="00080812">
      <w:rPr>
        <w:rFonts w:ascii="Arial" w:eastAsia="Times New Roman" w:hAnsi="Arial" w:cs="Arial"/>
        <w:i/>
        <w:iCs/>
        <w:spacing w:val="-5"/>
        <w:sz w:val="18"/>
        <w:szCs w:val="18"/>
      </w:rPr>
      <w:t>apayne@ala.org</w:t>
    </w:r>
    <w:r w:rsidRPr="00D307F7">
      <w:rPr>
        <w:rFonts w:ascii="Arial" w:eastAsia="Times New Roman" w:hAnsi="Arial" w:cs="Arial"/>
        <w:i/>
        <w:iCs/>
        <w:spacing w:val="-5"/>
        <w:sz w:val="18"/>
        <w:szCs w:val="18"/>
      </w:rPr>
      <w:t xml:space="preserve"> and the remainder in hard copy. </w:t>
    </w:r>
    <w:r w:rsidRPr="00D307F7">
      <w:rPr>
        <w:rFonts w:ascii="Arial" w:eastAsia="Times New Roman" w:hAnsi="Arial" w:cs="Arial"/>
        <w:i/>
        <w:iCs/>
        <w:spacing w:val="-5"/>
        <w:sz w:val="20"/>
        <w:szCs w:val="20"/>
      </w:rPr>
      <w:br/>
    </w:r>
    <w:r w:rsidRPr="00D307F7">
      <w:rPr>
        <w:rFonts w:ascii="Arial" w:eastAsia="Times New Roman" w:hAnsi="Arial" w:cs="Times New Roman"/>
        <w:spacing w:val="-5"/>
        <w:sz w:val="18"/>
        <w:szCs w:val="20"/>
      </w:rPr>
      <w:sym w:font="Wingdings" w:char="F06C"/>
    </w:r>
    <w:r w:rsidRPr="00D307F7">
      <w:rPr>
        <w:rFonts w:ascii="Arial" w:eastAsia="Times New Roman" w:hAnsi="Arial" w:cs="Times New Roman"/>
        <w:spacing w:val="-5"/>
        <w:sz w:val="18"/>
        <w:szCs w:val="20"/>
      </w:rPr>
      <w:t xml:space="preserve"> Page </w:t>
    </w:r>
    <w:r w:rsidR="00C72FEC" w:rsidRPr="00D307F7">
      <w:rPr>
        <w:rFonts w:ascii="Arial" w:eastAsia="Times New Roman" w:hAnsi="Arial" w:cs="Times New Roman"/>
        <w:spacing w:val="-5"/>
        <w:sz w:val="18"/>
        <w:szCs w:val="20"/>
      </w:rPr>
      <w:fldChar w:fldCharType="begin"/>
    </w:r>
    <w:r w:rsidRPr="00D307F7">
      <w:rPr>
        <w:rFonts w:ascii="Arial" w:eastAsia="Times New Roman" w:hAnsi="Arial" w:cs="Times New Roman"/>
        <w:spacing w:val="-5"/>
        <w:sz w:val="18"/>
        <w:szCs w:val="20"/>
      </w:rPr>
      <w:instrText xml:space="preserve"> PAGE </w:instrText>
    </w:r>
    <w:r w:rsidR="00C72FEC" w:rsidRPr="00D307F7">
      <w:rPr>
        <w:rFonts w:ascii="Arial" w:eastAsia="Times New Roman" w:hAnsi="Arial" w:cs="Times New Roman"/>
        <w:spacing w:val="-5"/>
        <w:sz w:val="18"/>
        <w:szCs w:val="20"/>
      </w:rPr>
      <w:fldChar w:fldCharType="separate"/>
    </w:r>
    <w:r w:rsidR="007503CA">
      <w:rPr>
        <w:rFonts w:ascii="Arial" w:eastAsia="Times New Roman" w:hAnsi="Arial" w:cs="Times New Roman"/>
        <w:noProof/>
        <w:spacing w:val="-5"/>
        <w:sz w:val="18"/>
        <w:szCs w:val="20"/>
      </w:rPr>
      <w:t>1</w:t>
    </w:r>
    <w:r w:rsidR="00C72FEC" w:rsidRPr="00D307F7">
      <w:rPr>
        <w:rFonts w:ascii="Arial" w:eastAsia="Times New Roman" w:hAnsi="Arial" w:cs="Times New Roman"/>
        <w:spacing w:val="-5"/>
        <w:sz w:val="18"/>
        <w:szCs w:val="20"/>
      </w:rPr>
      <w:fldChar w:fldCharType="end"/>
    </w:r>
  </w:p>
  <w:p w14:paraId="59D86656" w14:textId="77777777" w:rsidR="00D307F7" w:rsidRPr="00D307F7" w:rsidRDefault="00F124ED" w:rsidP="00D307F7">
    <w:pPr>
      <w:spacing w:after="0" w:line="240" w:lineRule="auto"/>
      <w:ind w:left="835"/>
      <w:jc w:val="right"/>
      <w:rPr>
        <w:rFonts w:ascii="Arial" w:eastAsia="Times New Roman" w:hAnsi="Arial" w:cs="Times New Roman"/>
        <w:spacing w:val="-5"/>
        <w:sz w:val="14"/>
        <w:szCs w:val="14"/>
      </w:rPr>
    </w:pPr>
    <w:r>
      <w:rPr>
        <w:rFonts w:ascii="Arial" w:eastAsia="Times New Roman" w:hAnsi="Arial" w:cs="Times New Roman"/>
        <w:spacing w:val="-5"/>
        <w:sz w:val="14"/>
        <w:szCs w:val="14"/>
      </w:rPr>
      <w:t>10</w:t>
    </w:r>
    <w:r w:rsidR="00D307F7">
      <w:rPr>
        <w:rFonts w:ascii="Arial" w:eastAsia="Times New Roman" w:hAnsi="Arial" w:cs="Times New Roman"/>
        <w:spacing w:val="-5"/>
        <w:sz w:val="14"/>
        <w:szCs w:val="14"/>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5F746" w14:textId="77777777" w:rsidR="001F7D80" w:rsidRDefault="001F7D80" w:rsidP="009F53F5">
      <w:pPr>
        <w:spacing w:after="0" w:line="240" w:lineRule="auto"/>
      </w:pPr>
      <w:r>
        <w:separator/>
      </w:r>
    </w:p>
  </w:footnote>
  <w:footnote w:type="continuationSeparator" w:id="0">
    <w:p w14:paraId="58F86719" w14:textId="77777777" w:rsidR="001F7D80" w:rsidRDefault="001F7D80" w:rsidP="009F5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96099" w14:textId="77777777" w:rsidR="0092140D" w:rsidRDefault="00921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38E46" w14:textId="73BC7237" w:rsidR="009F53F5" w:rsidRDefault="009F53F5" w:rsidP="009F53F5">
    <w:pPr>
      <w:pStyle w:val="ACRLBoardDocHeader"/>
    </w:pPr>
    <w:r w:rsidRPr="009F53F5">
      <w:t>ACRL</w:t>
    </w:r>
    <w:r w:rsidR="0092140D">
      <w:t xml:space="preserve"> Virtual Vote</w:t>
    </w:r>
    <w:r w:rsidRPr="009F53F5">
      <w:t xml:space="preserve"> Doc </w:t>
    </w:r>
    <w:r w:rsidR="0092140D">
      <w:t>1.0</w:t>
    </w:r>
  </w:p>
  <w:p w14:paraId="1F76A1E4" w14:textId="1F90DA2B" w:rsidR="0092140D" w:rsidRPr="0092140D" w:rsidRDefault="0092140D" w:rsidP="009F53F5">
    <w:pPr>
      <w:pStyle w:val="ACRLBoardDocHeader"/>
      <w:rPr>
        <w:b w:val="0"/>
        <w:sz w:val="24"/>
        <w:szCs w:val="24"/>
      </w:rPr>
    </w:pPr>
    <w:bookmarkStart w:id="2" w:name="_GoBack"/>
    <w:r w:rsidRPr="0092140D">
      <w:rPr>
        <w:b w:val="0"/>
        <w:sz w:val="24"/>
        <w:szCs w:val="24"/>
      </w:rPr>
      <w:t>Voting Period:</w:t>
    </w:r>
    <w:r w:rsidRPr="0092140D">
      <w:rPr>
        <w:b w:val="0"/>
        <w:sz w:val="24"/>
        <w:szCs w:val="24"/>
      </w:rPr>
      <w:t>12/7/18–12/13/18</w:t>
    </w:r>
    <w:r w:rsidRPr="0092140D">
      <w:rPr>
        <w:b w:val="0"/>
        <w:sz w:val="24"/>
        <w:szCs w:val="24"/>
      </w:rPr>
      <w:t xml:space="preserve"> </w:t>
    </w:r>
  </w:p>
  <w:bookmarkEnd w:id="2"/>
  <w:p w14:paraId="7E65E027" w14:textId="77777777" w:rsidR="009F53F5" w:rsidRDefault="009F53F5" w:rsidP="009F53F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4631" w14:textId="77777777" w:rsidR="009F53F5" w:rsidRDefault="009F53F5" w:rsidP="009F53F5">
    <w:pPr>
      <w:pStyle w:val="ACRLBoardDocHeader"/>
    </w:pPr>
    <w:r w:rsidRPr="009F53F5">
      <w:t>ACRL Doc X.X</w:t>
    </w:r>
  </w:p>
  <w:p w14:paraId="097A9873" w14:textId="77777777" w:rsidR="009F53F5" w:rsidRDefault="009F53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F5"/>
    <w:rsid w:val="000224B9"/>
    <w:rsid w:val="00033E72"/>
    <w:rsid w:val="00080812"/>
    <w:rsid w:val="000E6F3B"/>
    <w:rsid w:val="00154208"/>
    <w:rsid w:val="001A70C5"/>
    <w:rsid w:val="001B2848"/>
    <w:rsid w:val="001D0181"/>
    <w:rsid w:val="001F7D80"/>
    <w:rsid w:val="002C2300"/>
    <w:rsid w:val="002E41A2"/>
    <w:rsid w:val="003124AD"/>
    <w:rsid w:val="00330C02"/>
    <w:rsid w:val="00362228"/>
    <w:rsid w:val="00386C36"/>
    <w:rsid w:val="003B1F47"/>
    <w:rsid w:val="00414481"/>
    <w:rsid w:val="00441DD9"/>
    <w:rsid w:val="00475E5E"/>
    <w:rsid w:val="00481174"/>
    <w:rsid w:val="00483C2D"/>
    <w:rsid w:val="00490748"/>
    <w:rsid w:val="004957C5"/>
    <w:rsid w:val="004F18A8"/>
    <w:rsid w:val="00510C03"/>
    <w:rsid w:val="0054041B"/>
    <w:rsid w:val="005C21A7"/>
    <w:rsid w:val="005D6293"/>
    <w:rsid w:val="005E5A07"/>
    <w:rsid w:val="006056F4"/>
    <w:rsid w:val="006336A3"/>
    <w:rsid w:val="00656698"/>
    <w:rsid w:val="00680FF0"/>
    <w:rsid w:val="006A392C"/>
    <w:rsid w:val="006B3012"/>
    <w:rsid w:val="006D2B77"/>
    <w:rsid w:val="006D534D"/>
    <w:rsid w:val="00703B54"/>
    <w:rsid w:val="00705E3F"/>
    <w:rsid w:val="007205C2"/>
    <w:rsid w:val="00722568"/>
    <w:rsid w:val="007503CA"/>
    <w:rsid w:val="007B378B"/>
    <w:rsid w:val="007B6CB9"/>
    <w:rsid w:val="007D0466"/>
    <w:rsid w:val="008143BC"/>
    <w:rsid w:val="00833B49"/>
    <w:rsid w:val="00875733"/>
    <w:rsid w:val="008B6AB3"/>
    <w:rsid w:val="0092140D"/>
    <w:rsid w:val="009376C3"/>
    <w:rsid w:val="0097213C"/>
    <w:rsid w:val="00980293"/>
    <w:rsid w:val="009941AC"/>
    <w:rsid w:val="009C224E"/>
    <w:rsid w:val="009D7358"/>
    <w:rsid w:val="009D74DC"/>
    <w:rsid w:val="009E2153"/>
    <w:rsid w:val="009F53F5"/>
    <w:rsid w:val="00A25069"/>
    <w:rsid w:val="00A66410"/>
    <w:rsid w:val="00A75578"/>
    <w:rsid w:val="00A86D07"/>
    <w:rsid w:val="00AB5BC0"/>
    <w:rsid w:val="00AF2391"/>
    <w:rsid w:val="00AF2FC3"/>
    <w:rsid w:val="00B02AE0"/>
    <w:rsid w:val="00B03929"/>
    <w:rsid w:val="00B10BE3"/>
    <w:rsid w:val="00B176FF"/>
    <w:rsid w:val="00B410B0"/>
    <w:rsid w:val="00BA1412"/>
    <w:rsid w:val="00BA2CE1"/>
    <w:rsid w:val="00BC3E4F"/>
    <w:rsid w:val="00C72FEC"/>
    <w:rsid w:val="00C74734"/>
    <w:rsid w:val="00CE0807"/>
    <w:rsid w:val="00D04161"/>
    <w:rsid w:val="00D27E3B"/>
    <w:rsid w:val="00D307F7"/>
    <w:rsid w:val="00D86877"/>
    <w:rsid w:val="00DA265E"/>
    <w:rsid w:val="00DC4287"/>
    <w:rsid w:val="00DF5267"/>
    <w:rsid w:val="00DF7FD1"/>
    <w:rsid w:val="00E41188"/>
    <w:rsid w:val="00E66AC4"/>
    <w:rsid w:val="00F124ED"/>
    <w:rsid w:val="00F26569"/>
    <w:rsid w:val="00F47438"/>
    <w:rsid w:val="00F53645"/>
    <w:rsid w:val="00F71C01"/>
    <w:rsid w:val="00F85B07"/>
    <w:rsid w:val="00FB5BCC"/>
    <w:rsid w:val="00FB5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62093D"/>
  <w15:docId w15:val="{271C9848-7973-FD4E-9007-B4D21475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3F5"/>
  </w:style>
  <w:style w:type="paragraph" w:styleId="Heading1">
    <w:name w:val="heading 1"/>
    <w:basedOn w:val="Normal"/>
    <w:next w:val="Normal"/>
    <w:link w:val="Heading1Char"/>
    <w:uiPriority w:val="9"/>
    <w:qFormat/>
    <w:rsid w:val="00414481"/>
    <w:pPr>
      <w:keepNext/>
      <w:keepLines/>
      <w:spacing w:before="240" w:after="24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224B9"/>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224B9"/>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F53F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F53F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53F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F53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53F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F53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3F5"/>
    <w:pPr>
      <w:spacing w:after="0" w:line="240" w:lineRule="auto"/>
    </w:pPr>
  </w:style>
  <w:style w:type="paragraph" w:styleId="ListParagraph">
    <w:name w:val="List Paragraph"/>
    <w:aliases w:val="ACRL Document Number"/>
    <w:basedOn w:val="Normal"/>
    <w:uiPriority w:val="34"/>
    <w:qFormat/>
    <w:rsid w:val="009F53F5"/>
    <w:pPr>
      <w:ind w:left="720"/>
      <w:contextualSpacing/>
    </w:pPr>
  </w:style>
  <w:style w:type="paragraph" w:customStyle="1" w:styleId="ACRLDocNumber">
    <w:name w:val="ACRL Doc Number"/>
    <w:basedOn w:val="Normal"/>
    <w:rsid w:val="006056F4"/>
    <w:pPr>
      <w:jc w:val="right"/>
    </w:pPr>
    <w:rPr>
      <w:rFonts w:ascii="Arial" w:eastAsia="Times New Roman" w:hAnsi="Arial"/>
      <w:b/>
      <w:sz w:val="28"/>
      <w:szCs w:val="24"/>
    </w:rPr>
  </w:style>
  <w:style w:type="character" w:customStyle="1" w:styleId="Heading2Char">
    <w:name w:val="Heading 2 Char"/>
    <w:basedOn w:val="DefaultParagraphFont"/>
    <w:link w:val="Heading2"/>
    <w:uiPriority w:val="9"/>
    <w:rsid w:val="000224B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224B9"/>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414481"/>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9F53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F53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F53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F53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53F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F53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F53F5"/>
    <w:pPr>
      <w:spacing w:line="240" w:lineRule="auto"/>
    </w:pPr>
    <w:rPr>
      <w:b/>
      <w:bCs/>
      <w:color w:val="4F81BD" w:themeColor="accent1"/>
      <w:sz w:val="18"/>
      <w:szCs w:val="18"/>
    </w:rPr>
  </w:style>
  <w:style w:type="paragraph" w:styleId="Title">
    <w:name w:val="Title"/>
    <w:basedOn w:val="Normal"/>
    <w:next w:val="Normal"/>
    <w:link w:val="TitleChar"/>
    <w:uiPriority w:val="10"/>
    <w:qFormat/>
    <w:rsid w:val="009F53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3F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F53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53F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F53F5"/>
    <w:rPr>
      <w:b/>
      <w:bCs/>
    </w:rPr>
  </w:style>
  <w:style w:type="character" w:styleId="Emphasis">
    <w:name w:val="Emphasis"/>
    <w:basedOn w:val="DefaultParagraphFont"/>
    <w:uiPriority w:val="20"/>
    <w:qFormat/>
    <w:rsid w:val="009F53F5"/>
    <w:rPr>
      <w:i/>
      <w:iCs/>
    </w:rPr>
  </w:style>
  <w:style w:type="paragraph" w:styleId="Quote">
    <w:name w:val="Quote"/>
    <w:basedOn w:val="Normal"/>
    <w:next w:val="Normal"/>
    <w:link w:val="QuoteChar"/>
    <w:uiPriority w:val="29"/>
    <w:qFormat/>
    <w:rsid w:val="009F53F5"/>
    <w:rPr>
      <w:i/>
      <w:iCs/>
      <w:color w:val="000000" w:themeColor="text1"/>
    </w:rPr>
  </w:style>
  <w:style w:type="character" w:customStyle="1" w:styleId="QuoteChar">
    <w:name w:val="Quote Char"/>
    <w:basedOn w:val="DefaultParagraphFont"/>
    <w:link w:val="Quote"/>
    <w:uiPriority w:val="29"/>
    <w:rsid w:val="009F53F5"/>
    <w:rPr>
      <w:i/>
      <w:iCs/>
      <w:color w:val="000000" w:themeColor="text1"/>
    </w:rPr>
  </w:style>
  <w:style w:type="paragraph" w:styleId="IntenseQuote">
    <w:name w:val="Intense Quote"/>
    <w:basedOn w:val="Normal"/>
    <w:next w:val="Normal"/>
    <w:link w:val="IntenseQuoteChar"/>
    <w:uiPriority w:val="30"/>
    <w:qFormat/>
    <w:rsid w:val="009F53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53F5"/>
    <w:rPr>
      <w:b/>
      <w:bCs/>
      <w:i/>
      <w:iCs/>
      <w:color w:val="4F81BD" w:themeColor="accent1"/>
    </w:rPr>
  </w:style>
  <w:style w:type="character" w:styleId="SubtleEmphasis">
    <w:name w:val="Subtle Emphasis"/>
    <w:basedOn w:val="DefaultParagraphFont"/>
    <w:uiPriority w:val="19"/>
    <w:qFormat/>
    <w:rsid w:val="009F53F5"/>
    <w:rPr>
      <w:i/>
      <w:iCs/>
      <w:color w:val="808080" w:themeColor="text1" w:themeTint="7F"/>
    </w:rPr>
  </w:style>
  <w:style w:type="character" w:styleId="IntenseEmphasis">
    <w:name w:val="Intense Emphasis"/>
    <w:basedOn w:val="DefaultParagraphFont"/>
    <w:uiPriority w:val="21"/>
    <w:qFormat/>
    <w:rsid w:val="009F53F5"/>
    <w:rPr>
      <w:b/>
      <w:bCs/>
      <w:i/>
      <w:iCs/>
      <w:color w:val="4F81BD" w:themeColor="accent1"/>
    </w:rPr>
  </w:style>
  <w:style w:type="character" w:styleId="SubtleReference">
    <w:name w:val="Subtle Reference"/>
    <w:basedOn w:val="DefaultParagraphFont"/>
    <w:uiPriority w:val="31"/>
    <w:qFormat/>
    <w:rsid w:val="009F53F5"/>
    <w:rPr>
      <w:smallCaps/>
      <w:color w:val="C0504D" w:themeColor="accent2"/>
      <w:u w:val="single"/>
    </w:rPr>
  </w:style>
  <w:style w:type="character" w:styleId="IntenseReference">
    <w:name w:val="Intense Reference"/>
    <w:basedOn w:val="DefaultParagraphFont"/>
    <w:uiPriority w:val="32"/>
    <w:qFormat/>
    <w:rsid w:val="009F53F5"/>
    <w:rPr>
      <w:b/>
      <w:bCs/>
      <w:smallCaps/>
      <w:color w:val="C0504D" w:themeColor="accent2"/>
      <w:spacing w:val="5"/>
      <w:u w:val="single"/>
    </w:rPr>
  </w:style>
  <w:style w:type="character" w:styleId="BookTitle">
    <w:name w:val="Book Title"/>
    <w:basedOn w:val="DefaultParagraphFont"/>
    <w:uiPriority w:val="33"/>
    <w:qFormat/>
    <w:rsid w:val="009F53F5"/>
    <w:rPr>
      <w:b/>
      <w:bCs/>
      <w:smallCaps/>
      <w:spacing w:val="5"/>
    </w:rPr>
  </w:style>
  <w:style w:type="paragraph" w:styleId="TOCHeading">
    <w:name w:val="TOC Heading"/>
    <w:basedOn w:val="Heading1"/>
    <w:next w:val="Normal"/>
    <w:uiPriority w:val="39"/>
    <w:semiHidden/>
    <w:unhideWhenUsed/>
    <w:qFormat/>
    <w:rsid w:val="009F53F5"/>
    <w:pPr>
      <w:outlineLvl w:val="9"/>
    </w:pPr>
  </w:style>
  <w:style w:type="paragraph" w:styleId="Header">
    <w:name w:val="header"/>
    <w:basedOn w:val="Normal"/>
    <w:link w:val="HeaderChar"/>
    <w:uiPriority w:val="99"/>
    <w:unhideWhenUsed/>
    <w:rsid w:val="009F53F5"/>
    <w:pPr>
      <w:tabs>
        <w:tab w:val="center" w:pos="4680"/>
        <w:tab w:val="right" w:pos="9360"/>
      </w:tabs>
      <w:spacing w:after="0"/>
    </w:pPr>
  </w:style>
  <w:style w:type="character" w:customStyle="1" w:styleId="HeaderChar">
    <w:name w:val="Header Char"/>
    <w:basedOn w:val="DefaultParagraphFont"/>
    <w:link w:val="Header"/>
    <w:uiPriority w:val="99"/>
    <w:rsid w:val="009F53F5"/>
    <w:rPr>
      <w:rFonts w:eastAsiaTheme="minorEastAsia"/>
      <w:sz w:val="24"/>
    </w:rPr>
  </w:style>
  <w:style w:type="paragraph" w:styleId="Footer">
    <w:name w:val="footer"/>
    <w:basedOn w:val="Normal"/>
    <w:link w:val="FooterChar"/>
    <w:uiPriority w:val="99"/>
    <w:unhideWhenUsed/>
    <w:rsid w:val="009F53F5"/>
    <w:pPr>
      <w:tabs>
        <w:tab w:val="center" w:pos="4680"/>
        <w:tab w:val="right" w:pos="9360"/>
      </w:tabs>
      <w:spacing w:after="0"/>
    </w:pPr>
  </w:style>
  <w:style w:type="character" w:customStyle="1" w:styleId="FooterChar">
    <w:name w:val="Footer Char"/>
    <w:basedOn w:val="DefaultParagraphFont"/>
    <w:link w:val="Footer"/>
    <w:uiPriority w:val="99"/>
    <w:rsid w:val="009F53F5"/>
    <w:rPr>
      <w:rFonts w:eastAsiaTheme="minorEastAsia"/>
      <w:sz w:val="24"/>
    </w:rPr>
  </w:style>
  <w:style w:type="table" w:styleId="TableGrid">
    <w:name w:val="Table Grid"/>
    <w:basedOn w:val="TableNormal"/>
    <w:uiPriority w:val="59"/>
    <w:rsid w:val="009F5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3F5"/>
    <w:rPr>
      <w:rFonts w:ascii="Tahoma" w:hAnsi="Tahoma" w:cs="Tahoma"/>
      <w:sz w:val="16"/>
      <w:szCs w:val="16"/>
    </w:rPr>
  </w:style>
  <w:style w:type="paragraph" w:customStyle="1" w:styleId="ACRLBoardDocHeader">
    <w:name w:val="ACRL Board Doc Header"/>
    <w:basedOn w:val="Header"/>
    <w:qFormat/>
    <w:rsid w:val="009F53F5"/>
    <w:pPr>
      <w:spacing w:line="240" w:lineRule="auto"/>
      <w:jc w:val="right"/>
    </w:pPr>
    <w:rPr>
      <w:rFonts w:ascii="Arial" w:hAnsi="Arial"/>
      <w:b/>
      <w:sz w:val="28"/>
    </w:rPr>
  </w:style>
  <w:style w:type="character" w:styleId="PlaceholderText">
    <w:name w:val="Placeholder Text"/>
    <w:basedOn w:val="DefaultParagraphFont"/>
    <w:uiPriority w:val="99"/>
    <w:semiHidden/>
    <w:rsid w:val="007D0466"/>
    <w:rPr>
      <w:color w:val="808080"/>
    </w:rPr>
  </w:style>
  <w:style w:type="character" w:styleId="Hyperlink">
    <w:name w:val="Hyperlink"/>
    <w:basedOn w:val="DefaultParagraphFont"/>
    <w:uiPriority w:val="99"/>
    <w:unhideWhenUsed/>
    <w:rsid w:val="00D04161"/>
    <w:rPr>
      <w:color w:val="0000FF" w:themeColor="hyperlink"/>
      <w:u w:val="single"/>
    </w:rPr>
  </w:style>
  <w:style w:type="character" w:styleId="CommentReference">
    <w:name w:val="annotation reference"/>
    <w:basedOn w:val="DefaultParagraphFont"/>
    <w:uiPriority w:val="99"/>
    <w:semiHidden/>
    <w:unhideWhenUsed/>
    <w:rsid w:val="00680FF0"/>
    <w:rPr>
      <w:sz w:val="16"/>
      <w:szCs w:val="16"/>
    </w:rPr>
  </w:style>
  <w:style w:type="paragraph" w:styleId="CommentText">
    <w:name w:val="annotation text"/>
    <w:basedOn w:val="Normal"/>
    <w:link w:val="CommentTextChar"/>
    <w:uiPriority w:val="99"/>
    <w:semiHidden/>
    <w:unhideWhenUsed/>
    <w:rsid w:val="00680FF0"/>
    <w:pPr>
      <w:spacing w:line="240" w:lineRule="auto"/>
    </w:pPr>
    <w:rPr>
      <w:sz w:val="20"/>
      <w:szCs w:val="20"/>
    </w:rPr>
  </w:style>
  <w:style w:type="character" w:customStyle="1" w:styleId="CommentTextChar">
    <w:name w:val="Comment Text Char"/>
    <w:basedOn w:val="DefaultParagraphFont"/>
    <w:link w:val="CommentText"/>
    <w:uiPriority w:val="99"/>
    <w:semiHidden/>
    <w:rsid w:val="00680FF0"/>
    <w:rPr>
      <w:sz w:val="20"/>
      <w:szCs w:val="20"/>
    </w:rPr>
  </w:style>
  <w:style w:type="paragraph" w:styleId="CommentSubject">
    <w:name w:val="annotation subject"/>
    <w:basedOn w:val="CommentText"/>
    <w:next w:val="CommentText"/>
    <w:link w:val="CommentSubjectChar"/>
    <w:uiPriority w:val="99"/>
    <w:semiHidden/>
    <w:unhideWhenUsed/>
    <w:rsid w:val="00680FF0"/>
    <w:rPr>
      <w:b/>
      <w:bCs/>
    </w:rPr>
  </w:style>
  <w:style w:type="character" w:customStyle="1" w:styleId="CommentSubjectChar">
    <w:name w:val="Comment Subject Char"/>
    <w:basedOn w:val="CommentTextChar"/>
    <w:link w:val="CommentSubject"/>
    <w:uiPriority w:val="99"/>
    <w:semiHidden/>
    <w:rsid w:val="00680F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44220">
      <w:bodyDiv w:val="1"/>
      <w:marLeft w:val="0"/>
      <w:marRight w:val="0"/>
      <w:marTop w:val="0"/>
      <w:marBottom w:val="0"/>
      <w:divBdr>
        <w:top w:val="none" w:sz="0" w:space="0" w:color="auto"/>
        <w:left w:val="none" w:sz="0" w:space="0" w:color="auto"/>
        <w:bottom w:val="none" w:sz="0" w:space="0" w:color="auto"/>
        <w:right w:val="none" w:sz="0" w:space="0" w:color="auto"/>
      </w:divBdr>
    </w:div>
    <w:div w:id="799424401">
      <w:bodyDiv w:val="1"/>
      <w:marLeft w:val="0"/>
      <w:marRight w:val="0"/>
      <w:marTop w:val="0"/>
      <w:marBottom w:val="0"/>
      <w:divBdr>
        <w:top w:val="none" w:sz="0" w:space="0" w:color="auto"/>
        <w:left w:val="none" w:sz="0" w:space="0" w:color="auto"/>
        <w:bottom w:val="none" w:sz="0" w:space="0" w:color="auto"/>
        <w:right w:val="none" w:sz="0" w:space="0" w:color="auto"/>
      </w:divBdr>
    </w:div>
    <w:div w:id="967275422">
      <w:bodyDiv w:val="1"/>
      <w:marLeft w:val="0"/>
      <w:marRight w:val="0"/>
      <w:marTop w:val="0"/>
      <w:marBottom w:val="0"/>
      <w:divBdr>
        <w:top w:val="none" w:sz="0" w:space="0" w:color="auto"/>
        <w:left w:val="none" w:sz="0" w:space="0" w:color="auto"/>
        <w:bottom w:val="none" w:sz="0" w:space="0" w:color="auto"/>
        <w:right w:val="none" w:sz="0" w:space="0" w:color="auto"/>
      </w:divBdr>
    </w:div>
    <w:div w:id="1281035278">
      <w:bodyDiv w:val="1"/>
      <w:marLeft w:val="0"/>
      <w:marRight w:val="0"/>
      <w:marTop w:val="0"/>
      <w:marBottom w:val="0"/>
      <w:divBdr>
        <w:top w:val="none" w:sz="0" w:space="0" w:color="auto"/>
        <w:left w:val="none" w:sz="0" w:space="0" w:color="auto"/>
        <w:bottom w:val="none" w:sz="0" w:space="0" w:color="auto"/>
        <w:right w:val="none" w:sz="0" w:space="0" w:color="auto"/>
      </w:divBdr>
    </w:div>
    <w:div w:id="1969778642">
      <w:bodyDiv w:val="1"/>
      <w:marLeft w:val="0"/>
      <w:marRight w:val="0"/>
      <w:marTop w:val="0"/>
      <w:marBottom w:val="0"/>
      <w:divBdr>
        <w:top w:val="none" w:sz="0" w:space="0" w:color="auto"/>
        <w:left w:val="none" w:sz="0" w:space="0" w:color="auto"/>
        <w:bottom w:val="none" w:sz="0" w:space="0" w:color="auto"/>
        <w:right w:val="none" w:sz="0" w:space="0" w:color="auto"/>
      </w:divBdr>
    </w:div>
    <w:div w:id="20841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org/storage/documents/publications/2018.09.24_softwarepreservationcode.pd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arl.org/news/arl-news/4629-software-preservation-best-practices-in-fair-use-to-help-safeguard-cultural-record-advance-research"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Payne</dc:creator>
  <cp:lastModifiedBy>Allison Payne</cp:lastModifiedBy>
  <cp:revision>8</cp:revision>
  <cp:lastPrinted>2018-11-27T19:55:00Z</cp:lastPrinted>
  <dcterms:created xsi:type="dcterms:W3CDTF">2018-11-27T19:15:00Z</dcterms:created>
  <dcterms:modified xsi:type="dcterms:W3CDTF">2018-11-30T15:05:00Z</dcterms:modified>
</cp:coreProperties>
</file>