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38AE8A68"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rPr>
        <w:t>Mary Hirsh</w:t>
      </w:r>
      <w:r w:rsidR="00892199">
        <w:rPr>
          <w:rFonts w:asciiTheme="minorHAnsi" w:hAnsiTheme="minorHAnsi" w:cstheme="minorHAnsi"/>
        </w:rPr>
        <w:t>, Deputy Director</w:t>
      </w:r>
    </w:p>
    <w:p w14:paraId="4DD0B2F8" w14:textId="4F65D6D6"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 xml:space="preserve">October </w:t>
      </w:r>
      <w:r w:rsidR="008C4D8F">
        <w:rPr>
          <w:rFonts w:asciiTheme="minorHAnsi" w:hAnsiTheme="minorHAnsi" w:cstheme="minorHAnsi"/>
        </w:rPr>
        <w:t>8</w:t>
      </w:r>
      <w:r w:rsidR="004E3F48">
        <w:rPr>
          <w:rFonts w:asciiTheme="minorHAnsi" w:hAnsiTheme="minorHAnsi" w:cstheme="minorHAnsi"/>
        </w:rPr>
        <w:t>, 202</w:t>
      </w:r>
      <w:r w:rsidR="003C75E8">
        <w:rPr>
          <w:rFonts w:asciiTheme="minorHAnsi" w:hAnsiTheme="minorHAnsi" w:cstheme="minorHAnsi"/>
        </w:rPr>
        <w:t>1</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2148AC3" w14:textId="48169D80" w:rsidR="006850BB" w:rsidRPr="00693704" w:rsidRDefault="006850BB"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The 2018-2022 PLA Strategic Plan was finalized and approved by the board at its June 2018 </w:t>
      </w:r>
      <w:r w:rsidR="00BF187D" w:rsidRPr="00693704">
        <w:rPr>
          <w:rFonts w:asciiTheme="minorHAnsi" w:hAnsiTheme="minorHAnsi" w:cstheme="minorHAnsi"/>
          <w:i w:val="0"/>
          <w:sz w:val="22"/>
          <w:szCs w:val="22"/>
        </w:rPr>
        <w:t>meeting. The following provides an update on PLA’s efforts to promote and implement the plan.</w:t>
      </w:r>
      <w:r w:rsidR="0041483F">
        <w:rPr>
          <w:rFonts w:asciiTheme="minorHAnsi" w:hAnsiTheme="minorHAnsi" w:cstheme="minorHAnsi"/>
          <w:i w:val="0"/>
          <w:sz w:val="22"/>
          <w:szCs w:val="22"/>
        </w:rPr>
        <w:t xml:space="preserve"> The activities below map to the existing plan. It is anticipated that new focuses will emerge as the 2020 refresh process advances. </w:t>
      </w:r>
    </w:p>
    <w:p w14:paraId="30103324" w14:textId="7886CA43" w:rsidR="00BF187D" w:rsidRPr="00693704" w:rsidRDefault="00BF187D" w:rsidP="00BF187D">
      <w:pPr>
        <w:pStyle w:val="BodyTextIndent"/>
        <w:spacing w:before="0"/>
        <w:rPr>
          <w:rFonts w:asciiTheme="minorHAnsi" w:hAnsiTheme="minorHAnsi" w:cstheme="minorHAnsi"/>
          <w:i w:val="0"/>
          <w:sz w:val="22"/>
          <w:szCs w:val="22"/>
        </w:rPr>
      </w:pPr>
    </w:p>
    <w:p w14:paraId="660A528A" w14:textId="63BE69F6"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u w:val="single"/>
        </w:rPr>
        <w:t>Implementation</w:t>
      </w:r>
      <w:r w:rsidR="00693704">
        <w:rPr>
          <w:rFonts w:asciiTheme="minorHAnsi" w:hAnsiTheme="minorHAnsi" w:cstheme="minorHAnsi"/>
          <w:i w:val="0"/>
          <w:sz w:val="22"/>
          <w:szCs w:val="22"/>
          <w:u w:val="single"/>
        </w:rPr>
        <w:t xml:space="preserve"> and Tracking</w:t>
      </w:r>
    </w:p>
    <w:p w14:paraId="7DEDD93E" w14:textId="3BD2C03C" w:rsidR="00693704" w:rsidRPr="00693704" w:rsidRDefault="004E3F48" w:rsidP="0041483F">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PLA continues to make progress in meeting the goals outlines in its strategic plan</w:t>
      </w:r>
      <w:r w:rsidR="0041483F">
        <w:rPr>
          <w:rFonts w:asciiTheme="minorHAnsi" w:hAnsiTheme="minorHAnsi" w:cstheme="minorHAnsi"/>
          <w:i w:val="0"/>
          <w:sz w:val="22"/>
          <w:szCs w:val="22"/>
        </w:rPr>
        <w:t xml:space="preserve">. </w:t>
      </w:r>
      <w:proofErr w:type="gramStart"/>
      <w:r w:rsidR="0041483F">
        <w:rPr>
          <w:rFonts w:asciiTheme="minorHAnsi" w:hAnsiTheme="minorHAnsi" w:cstheme="minorHAnsi"/>
          <w:i w:val="0"/>
          <w:sz w:val="22"/>
          <w:szCs w:val="22"/>
        </w:rPr>
        <w:t>In spite of</w:t>
      </w:r>
      <w:proofErr w:type="gramEnd"/>
      <w:r w:rsidR="0041483F">
        <w:rPr>
          <w:rFonts w:asciiTheme="minorHAnsi" w:hAnsiTheme="minorHAnsi" w:cstheme="minorHAnsi"/>
          <w:i w:val="0"/>
          <w:sz w:val="22"/>
          <w:szCs w:val="22"/>
        </w:rPr>
        <w:t xml:space="preserve"> the ongoing pandemic, PLA continued to deliver valuable programs and services to members in FY21</w:t>
      </w:r>
      <w:r w:rsidR="008C4D8F">
        <w:rPr>
          <w:rFonts w:asciiTheme="minorHAnsi" w:hAnsiTheme="minorHAnsi" w:cstheme="minorHAnsi"/>
          <w:i w:val="0"/>
          <w:sz w:val="22"/>
          <w:szCs w:val="22"/>
        </w:rPr>
        <w:t>. PLA deepened its commitment to equity and inclusiv</w:t>
      </w:r>
      <w:r w:rsidR="00CA773D">
        <w:rPr>
          <w:rFonts w:asciiTheme="minorHAnsi" w:hAnsiTheme="minorHAnsi" w:cstheme="minorHAnsi"/>
          <w:i w:val="0"/>
          <w:sz w:val="22"/>
          <w:szCs w:val="22"/>
        </w:rPr>
        <w:t>ity</w:t>
      </w:r>
      <w:r w:rsidR="008C4D8F">
        <w:rPr>
          <w:rFonts w:asciiTheme="minorHAnsi" w:hAnsiTheme="minorHAnsi" w:cstheme="minorHAnsi"/>
          <w:i w:val="0"/>
          <w:sz w:val="22"/>
          <w:szCs w:val="22"/>
        </w:rPr>
        <w:t xml:space="preserve">, not only offering member-facing programming but considering how to make itself more inclusive. PLA also </w:t>
      </w:r>
      <w:proofErr w:type="gramStart"/>
      <w:r w:rsidR="008C4D8F">
        <w:rPr>
          <w:rFonts w:asciiTheme="minorHAnsi" w:hAnsiTheme="minorHAnsi" w:cstheme="minorHAnsi"/>
          <w:i w:val="0"/>
          <w:sz w:val="22"/>
          <w:szCs w:val="22"/>
        </w:rPr>
        <w:t>entered into</w:t>
      </w:r>
      <w:proofErr w:type="gramEnd"/>
      <w:r w:rsidR="008C4D8F">
        <w:rPr>
          <w:rFonts w:asciiTheme="minorHAnsi" w:hAnsiTheme="minorHAnsi" w:cstheme="minorHAnsi"/>
          <w:i w:val="0"/>
          <w:sz w:val="22"/>
          <w:szCs w:val="22"/>
        </w:rPr>
        <w:t xml:space="preserve"> several new partnerships this year to benefit libraries and the communities they serve.</w:t>
      </w:r>
    </w:p>
    <w:p w14:paraId="5F237354" w14:textId="6E0C3FAB" w:rsidR="00BF187D" w:rsidRPr="00693704" w:rsidRDefault="00BF187D" w:rsidP="00BF187D">
      <w:pPr>
        <w:pStyle w:val="BodyTextIndent"/>
        <w:spacing w:before="0"/>
        <w:rPr>
          <w:rFonts w:asciiTheme="minorHAnsi" w:hAnsiTheme="minorHAnsi" w:cstheme="minorHAnsi"/>
          <w:i w:val="0"/>
          <w:sz w:val="22"/>
          <w:szCs w:val="22"/>
        </w:rPr>
      </w:pPr>
    </w:p>
    <w:p w14:paraId="3AB80A3E" w14:textId="24EE17D5" w:rsidR="00BF187D" w:rsidRDefault="00257359" w:rsidP="00BF187D">
      <w:pPr>
        <w:pStyle w:val="BodyTextIndent"/>
        <w:spacing w:before="0"/>
        <w:rPr>
          <w:rFonts w:asciiTheme="minorHAnsi" w:hAnsiTheme="minorHAnsi" w:cstheme="minorHAnsi"/>
          <w:i w:val="0"/>
          <w:sz w:val="22"/>
          <w:szCs w:val="22"/>
          <w:u w:val="single"/>
        </w:rPr>
      </w:pPr>
      <w:r>
        <w:rPr>
          <w:rFonts w:asciiTheme="minorHAnsi" w:hAnsiTheme="minorHAnsi" w:cstheme="minorHAnsi"/>
          <w:i w:val="0"/>
          <w:sz w:val="22"/>
          <w:szCs w:val="22"/>
          <w:u w:val="single"/>
        </w:rPr>
        <w:t>Results</w:t>
      </w:r>
    </w:p>
    <w:p w14:paraId="5D1511FB" w14:textId="7C27E1D6" w:rsidR="00257359" w:rsidRPr="00257359" w:rsidRDefault="00257359"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Overall, PLA is making good progress in meeting </w:t>
      </w:r>
      <w:proofErr w:type="gramStart"/>
      <w:r>
        <w:rPr>
          <w:rFonts w:asciiTheme="minorHAnsi" w:hAnsiTheme="minorHAnsi" w:cstheme="minorHAnsi"/>
          <w:i w:val="0"/>
          <w:sz w:val="22"/>
          <w:szCs w:val="22"/>
        </w:rPr>
        <w:t>all of</w:t>
      </w:r>
      <w:proofErr w:type="gramEnd"/>
      <w:r>
        <w:rPr>
          <w:rFonts w:asciiTheme="minorHAnsi" w:hAnsiTheme="minorHAnsi" w:cstheme="minorHAnsi"/>
          <w:i w:val="0"/>
          <w:sz w:val="22"/>
          <w:szCs w:val="22"/>
        </w:rPr>
        <w:t xml:space="preserve"> its strategic priorities. </w:t>
      </w:r>
      <w:r w:rsidR="001E1DFE">
        <w:rPr>
          <w:rFonts w:asciiTheme="minorHAnsi" w:hAnsiTheme="minorHAnsi" w:cstheme="minorHAnsi"/>
          <w:i w:val="0"/>
          <w:sz w:val="22"/>
          <w:szCs w:val="22"/>
        </w:rPr>
        <w:t xml:space="preserve">Programmatic plans continue to </w:t>
      </w:r>
      <w:r w:rsidR="00C74F33">
        <w:rPr>
          <w:rFonts w:asciiTheme="minorHAnsi" w:hAnsiTheme="minorHAnsi" w:cstheme="minorHAnsi"/>
          <w:i w:val="0"/>
          <w:sz w:val="22"/>
          <w:szCs w:val="22"/>
        </w:rPr>
        <w:t xml:space="preserve">be in </w:t>
      </w:r>
      <w:r w:rsidR="001E1DFE">
        <w:rPr>
          <w:rFonts w:asciiTheme="minorHAnsi" w:hAnsiTheme="minorHAnsi" w:cstheme="minorHAnsi"/>
          <w:i w:val="0"/>
          <w:sz w:val="22"/>
          <w:szCs w:val="22"/>
        </w:rPr>
        <w:t>flux in response to environmental factors as well as changes within ALA. PLA remains nimble, flexible</w:t>
      </w:r>
      <w:r w:rsidR="00C74F33">
        <w:rPr>
          <w:rFonts w:asciiTheme="minorHAnsi" w:hAnsiTheme="minorHAnsi" w:cstheme="minorHAnsi"/>
          <w:i w:val="0"/>
          <w:sz w:val="22"/>
          <w:szCs w:val="22"/>
        </w:rPr>
        <w:t>,</w:t>
      </w:r>
      <w:r w:rsidR="001E1DFE">
        <w:rPr>
          <w:rFonts w:asciiTheme="minorHAnsi" w:hAnsiTheme="minorHAnsi" w:cstheme="minorHAnsi"/>
          <w:i w:val="0"/>
          <w:sz w:val="22"/>
          <w:szCs w:val="22"/>
        </w:rPr>
        <w:t xml:space="preserve"> and committed to meeting strategic goals through a varied menu of opportunity.</w:t>
      </w:r>
    </w:p>
    <w:p w14:paraId="6ECF9932" w14:textId="77777777" w:rsidR="00BF187D" w:rsidRPr="00693704" w:rsidRDefault="00BF187D" w:rsidP="00BF187D">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D59AA">
        <w:rPr>
          <w:rFonts w:asciiTheme="minorHAnsi" w:hAnsiTheme="minorHAnsi" w:cstheme="minorHAnsi"/>
        </w:rPr>
      </w:r>
      <w:r w:rsidR="006D59AA">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D59AA">
        <w:rPr>
          <w:rFonts w:asciiTheme="minorHAnsi" w:hAnsiTheme="minorHAnsi" w:cstheme="minorHAnsi"/>
        </w:rPr>
      </w:r>
      <w:r w:rsidR="006D59A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D59AA">
        <w:rPr>
          <w:rFonts w:asciiTheme="minorHAnsi" w:hAnsiTheme="minorHAnsi" w:cstheme="minorHAnsi"/>
        </w:rPr>
      </w:r>
      <w:r w:rsidR="006D59A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6D59AA">
        <w:rPr>
          <w:rFonts w:asciiTheme="minorHAnsi" w:hAnsiTheme="minorHAnsi" w:cstheme="minorHAnsi"/>
        </w:rPr>
      </w:r>
      <w:r w:rsidR="006D59AA">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D59AA">
        <w:rPr>
          <w:rFonts w:asciiTheme="minorHAnsi" w:hAnsiTheme="minorHAnsi" w:cstheme="minorHAnsi"/>
        </w:rPr>
      </w:r>
      <w:r w:rsidR="006D59A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8"/>
          <w:footerReference w:type="default" r:id="rId9"/>
          <w:pgSz w:w="12240" w:h="15840"/>
          <w:pgMar w:top="1440" w:right="1440" w:bottom="1440" w:left="1440" w:header="720" w:footer="720" w:gutter="0"/>
          <w:cols w:space="720"/>
          <w:docGrid w:linePitch="360"/>
        </w:sectPr>
      </w:pPr>
    </w:p>
    <w:p w14:paraId="5AF88C8F" w14:textId="7D0268B1" w:rsidR="00C30372" w:rsidRPr="00693704" w:rsidRDefault="00C30372" w:rsidP="00C30372">
      <w:pPr>
        <w:pStyle w:val="BodyTextIndent"/>
        <w:spacing w:before="0"/>
        <w:rPr>
          <w:rFonts w:asciiTheme="minorHAnsi" w:hAnsiTheme="minorHAnsi" w:cstheme="minorHAnsi"/>
          <w:b/>
          <w:bCs/>
          <w:i w:val="0"/>
          <w:color w:val="96326F"/>
          <w:sz w:val="22"/>
          <w:szCs w:val="22"/>
          <w:u w:val="single"/>
        </w:rPr>
      </w:pPr>
      <w:r w:rsidRPr="00693704">
        <w:rPr>
          <w:rFonts w:asciiTheme="minorHAnsi" w:hAnsiTheme="minorHAnsi" w:cstheme="minorHAnsi"/>
          <w:b/>
          <w:bCs/>
          <w:i w:val="0"/>
          <w:color w:val="96326F"/>
          <w:sz w:val="22"/>
          <w:szCs w:val="22"/>
          <w:u w:val="single"/>
        </w:rPr>
        <w:lastRenderedPageBreak/>
        <w:t>Goal: Transformation</w:t>
      </w:r>
    </w:p>
    <w:p w14:paraId="7084ED34" w14:textId="77777777" w:rsidR="00C30372" w:rsidRPr="00693704" w:rsidRDefault="00C30372" w:rsidP="00C30372">
      <w:pPr>
        <w:pStyle w:val="BodyTextIndent"/>
        <w:spacing w:before="0"/>
        <w:rPr>
          <w:rFonts w:asciiTheme="minorHAnsi" w:hAnsiTheme="minorHAnsi" w:cstheme="minorHAnsi"/>
          <w:b/>
          <w:bCs/>
          <w:i w:val="0"/>
          <w:color w:val="000000"/>
          <w:sz w:val="22"/>
          <w:szCs w:val="22"/>
        </w:rPr>
      </w:pPr>
      <w:r w:rsidRPr="00693704">
        <w:rPr>
          <w:rFonts w:asciiTheme="minorHAnsi" w:hAnsiTheme="minorHAnsi" w:cstheme="minorHAnsi"/>
          <w:b/>
          <w:bCs/>
          <w:i w:val="0"/>
          <w:color w:val="000000"/>
          <w:sz w:val="22"/>
          <w:szCs w:val="22"/>
        </w:rPr>
        <w:t>Goal Statement:</w:t>
      </w:r>
      <w:r w:rsidRPr="00693704">
        <w:rPr>
          <w:rFonts w:asciiTheme="minorHAnsi" w:hAnsiTheme="minorHAnsi" w:cstheme="minorHAnsi"/>
          <w:i w:val="0"/>
          <w:iCs/>
          <w:color w:val="000000"/>
          <w:sz w:val="22"/>
          <w:szCs w:val="22"/>
        </w:rPr>
        <w:t xml:space="preserve"> PLA advances public libraries’ transformation from a library focus to a community focus, to meet the specific needs of people and communities.</w:t>
      </w:r>
    </w:p>
    <w:p w14:paraId="368CD8B4" w14:textId="6D3D6B05" w:rsidR="00C30372" w:rsidRDefault="00C30372" w:rsidP="00C30372">
      <w:pPr>
        <w:pStyle w:val="NoSpacing"/>
        <w:rPr>
          <w:rFonts w:cstheme="minorHAnsi"/>
          <w:b/>
          <w:color w:val="1C3F94"/>
        </w:rPr>
      </w:pPr>
    </w:p>
    <w:tbl>
      <w:tblPr>
        <w:tblStyle w:val="TableGrid"/>
        <w:tblW w:w="13783" w:type="dxa"/>
        <w:tblLook w:val="04A0" w:firstRow="1" w:lastRow="0" w:firstColumn="1" w:lastColumn="0" w:noHBand="0" w:noVBand="1"/>
      </w:tblPr>
      <w:tblGrid>
        <w:gridCol w:w="4248"/>
        <w:gridCol w:w="9535"/>
      </w:tblGrid>
      <w:tr w:rsidR="006F4B9D" w14:paraId="71F6E0CD" w14:textId="77777777" w:rsidTr="006F4B9D">
        <w:tc>
          <w:tcPr>
            <w:tcW w:w="4248" w:type="dxa"/>
          </w:tcPr>
          <w:p w14:paraId="282EE706" w14:textId="504F21F1" w:rsidR="006F4B9D" w:rsidRPr="009D4916" w:rsidRDefault="006F4B9D" w:rsidP="00B4407A">
            <w:pPr>
              <w:pStyle w:val="NoSpacing"/>
              <w:rPr>
                <w:rFonts w:cstheme="minorHAnsi"/>
                <w:b/>
                <w:color w:val="1C3F94"/>
              </w:rPr>
            </w:pPr>
            <w:r w:rsidRPr="009D4916">
              <w:rPr>
                <w:rFonts w:cstheme="minorHAnsi"/>
                <w:b/>
                <w:color w:val="1C3F94"/>
              </w:rPr>
              <w:t>Objective</w:t>
            </w:r>
          </w:p>
        </w:tc>
        <w:tc>
          <w:tcPr>
            <w:tcW w:w="9535" w:type="dxa"/>
          </w:tcPr>
          <w:p w14:paraId="2A6193B8" w14:textId="52C0AEC6" w:rsidR="006F4B9D" w:rsidRDefault="006F4B9D" w:rsidP="00C30372">
            <w:pPr>
              <w:pStyle w:val="NoSpacing"/>
              <w:rPr>
                <w:rFonts w:cstheme="minorHAnsi"/>
                <w:b/>
                <w:color w:val="1C3F94"/>
              </w:rPr>
            </w:pPr>
            <w:r>
              <w:rPr>
                <w:rFonts w:cstheme="minorHAnsi"/>
                <w:b/>
                <w:color w:val="1C3F94"/>
              </w:rPr>
              <w:t>Recent/Current Activities</w:t>
            </w:r>
          </w:p>
        </w:tc>
      </w:tr>
      <w:tr w:rsidR="006F4B9D" w14:paraId="4223E140" w14:textId="77777777" w:rsidTr="006F4B9D">
        <w:tc>
          <w:tcPr>
            <w:tcW w:w="4248" w:type="dxa"/>
          </w:tcPr>
          <w:p w14:paraId="0E6A4521" w14:textId="3A1DA162" w:rsidR="006F4B9D" w:rsidRPr="002538C2" w:rsidRDefault="006F4B9D" w:rsidP="00C30372">
            <w:pPr>
              <w:pStyle w:val="NoSpacing"/>
              <w:rPr>
                <w:rFonts w:cstheme="minorHAnsi"/>
                <w:iCs/>
              </w:rPr>
            </w:pPr>
            <w:r w:rsidRPr="009D4916">
              <w:rPr>
                <w:rFonts w:cstheme="minorHAnsi"/>
                <w:b/>
                <w:color w:val="1C3F94"/>
              </w:rPr>
              <w:t>(1):</w:t>
            </w:r>
            <w:r w:rsidRPr="00693704">
              <w:rPr>
                <w:rFonts w:cstheme="minorHAnsi"/>
                <w:b/>
                <w:color w:val="1C3F94"/>
              </w:rPr>
              <w:t xml:space="preserve"> </w:t>
            </w:r>
            <w:r w:rsidRPr="00693704">
              <w:rPr>
                <w:rFonts w:cstheme="minorHAnsi"/>
                <w:iCs/>
              </w:rPr>
              <w:t>Define and support the transition of public libraries to become more responsive to – and reflective of – community needs.</w:t>
            </w:r>
          </w:p>
        </w:tc>
        <w:tc>
          <w:tcPr>
            <w:tcW w:w="9535" w:type="dxa"/>
          </w:tcPr>
          <w:p w14:paraId="31A47322" w14:textId="77777777" w:rsidR="006F4B9D" w:rsidRDefault="006F4B9D" w:rsidP="00C30372">
            <w:pPr>
              <w:pStyle w:val="NoSpacing"/>
              <w:rPr>
                <w:rFonts w:cstheme="minorHAnsi"/>
                <w:iCs/>
              </w:rPr>
            </w:pPr>
            <w:r>
              <w:rPr>
                <w:rFonts w:cstheme="minorHAnsi"/>
                <w:i/>
              </w:rPr>
              <w:t xml:space="preserve">Discussed, slow progress: </w:t>
            </w:r>
            <w:r w:rsidRPr="00693704">
              <w:rPr>
                <w:rFonts w:cstheme="minorHAnsi"/>
                <w:iCs/>
              </w:rPr>
              <w:t>Expand “professional tools” section of PLA web site to incorporate additional resources related to community needs; incorporate into CE/PD programming</w:t>
            </w:r>
          </w:p>
          <w:p w14:paraId="1DEABEF0" w14:textId="25969813" w:rsidR="004A4E29" w:rsidRPr="00CE5B9C" w:rsidRDefault="004A4E29" w:rsidP="00C30372">
            <w:pPr>
              <w:pStyle w:val="NoSpacing"/>
              <w:rPr>
                <w:rFonts w:cstheme="minorHAnsi"/>
                <w:bCs/>
                <w:iCs/>
                <w:color w:val="1C3F94"/>
              </w:rPr>
            </w:pPr>
            <w:r w:rsidRPr="00CE5B9C">
              <w:rPr>
                <w:rFonts w:cstheme="minorHAnsi"/>
                <w:bCs/>
                <w:i/>
              </w:rPr>
              <w:t>Accomplished/</w:t>
            </w:r>
            <w:r w:rsidR="009D3117" w:rsidRPr="00CE5B9C">
              <w:rPr>
                <w:rFonts w:cstheme="minorHAnsi"/>
                <w:bCs/>
                <w:i/>
              </w:rPr>
              <w:t>Ongoing</w:t>
            </w:r>
            <w:r w:rsidR="009D3117">
              <w:rPr>
                <w:rFonts w:cstheme="minorHAnsi"/>
                <w:bCs/>
                <w:i/>
              </w:rPr>
              <w:t xml:space="preserve">: </w:t>
            </w:r>
            <w:r w:rsidR="009D3117" w:rsidRPr="004144B7">
              <w:rPr>
                <w:rFonts w:cstheme="minorHAnsi"/>
                <w:bCs/>
                <w:iCs/>
              </w:rPr>
              <w:t xml:space="preserve">new 2021 Census Data Literacy series </w:t>
            </w:r>
            <w:r w:rsidR="00382F68" w:rsidRPr="004144B7">
              <w:rPr>
                <w:rFonts w:cstheme="minorHAnsi"/>
                <w:bCs/>
                <w:iCs/>
              </w:rPr>
              <w:t xml:space="preserve">has increased </w:t>
            </w:r>
            <w:r w:rsidR="003C522F" w:rsidRPr="004144B7">
              <w:rPr>
                <w:rFonts w:cstheme="minorHAnsi"/>
                <w:bCs/>
                <w:iCs/>
              </w:rPr>
              <w:t xml:space="preserve">PLA </w:t>
            </w:r>
            <w:r w:rsidR="00382F68" w:rsidRPr="004144B7">
              <w:rPr>
                <w:rFonts w:cstheme="minorHAnsi"/>
                <w:bCs/>
                <w:iCs/>
              </w:rPr>
              <w:t xml:space="preserve">resources for understanding and using Census data to </w:t>
            </w:r>
            <w:r w:rsidR="00EF7D62" w:rsidRPr="004144B7">
              <w:rPr>
                <w:rFonts w:cstheme="minorHAnsi"/>
                <w:bCs/>
                <w:iCs/>
              </w:rPr>
              <w:t>better understand community demographics and</w:t>
            </w:r>
            <w:r w:rsidR="00A72E18" w:rsidRPr="004144B7">
              <w:rPr>
                <w:rFonts w:cstheme="minorHAnsi"/>
                <w:bCs/>
                <w:iCs/>
              </w:rPr>
              <w:t xml:space="preserve"> plan services</w:t>
            </w:r>
          </w:p>
        </w:tc>
      </w:tr>
      <w:tr w:rsidR="006F4B9D" w14:paraId="12A07779" w14:textId="77777777" w:rsidTr="006F4B9D">
        <w:tc>
          <w:tcPr>
            <w:tcW w:w="4248" w:type="dxa"/>
          </w:tcPr>
          <w:p w14:paraId="75852745" w14:textId="5FEE4855" w:rsidR="006F4B9D" w:rsidRDefault="006F4B9D" w:rsidP="00FC6E59">
            <w:pPr>
              <w:pStyle w:val="NoSpacing"/>
              <w:rPr>
                <w:rFonts w:cstheme="minorHAnsi"/>
                <w:b/>
                <w:color w:val="1C3F94"/>
              </w:rPr>
            </w:pPr>
            <w:r w:rsidRPr="00693704">
              <w:rPr>
                <w:rFonts w:cstheme="minorHAnsi"/>
                <w:b/>
                <w:color w:val="1C3F94"/>
              </w:rPr>
              <w:t xml:space="preserve">(2): </w:t>
            </w:r>
            <w:r w:rsidRPr="00693704">
              <w:rPr>
                <w:rFonts w:cstheme="minorHAnsi"/>
                <w:bCs/>
                <w:iCs/>
              </w:rPr>
              <w:t xml:space="preserve">Increase opportunities to explore and share effective emerging best practices that are </w:t>
            </w:r>
            <w:r w:rsidRPr="00693704">
              <w:rPr>
                <w:rFonts w:cstheme="minorHAnsi"/>
              </w:rPr>
              <w:t>addressing community priorities.</w:t>
            </w:r>
          </w:p>
        </w:tc>
        <w:tc>
          <w:tcPr>
            <w:tcW w:w="9535" w:type="dxa"/>
          </w:tcPr>
          <w:p w14:paraId="4745151F" w14:textId="77777777" w:rsidR="00981BAF" w:rsidRDefault="006E0AD5" w:rsidP="00FC6E59">
            <w:pPr>
              <w:pStyle w:val="NoSpacing"/>
              <w:rPr>
                <w:rFonts w:cstheme="minorHAnsi"/>
                <w:bCs/>
                <w:i/>
                <w:iCs/>
              </w:rPr>
            </w:pPr>
            <w:r>
              <w:rPr>
                <w:rFonts w:cstheme="minorHAnsi"/>
                <w:bCs/>
                <w:i/>
                <w:iCs/>
              </w:rPr>
              <w:t>Accomplished/Ongoing</w:t>
            </w:r>
            <w:r w:rsidR="006F4B9D" w:rsidRPr="009A0D01">
              <w:rPr>
                <w:rFonts w:cstheme="minorHAnsi"/>
                <w:bCs/>
                <w:i/>
                <w:iCs/>
              </w:rPr>
              <w:t xml:space="preserve">: </w:t>
            </w:r>
          </w:p>
          <w:p w14:paraId="6C173273" w14:textId="66713A82" w:rsidR="006F4B9D" w:rsidRDefault="006F4B9D" w:rsidP="00981BAF">
            <w:pPr>
              <w:pStyle w:val="NoSpacing"/>
              <w:numPr>
                <w:ilvl w:val="0"/>
                <w:numId w:val="21"/>
              </w:numPr>
              <w:rPr>
                <w:rFonts w:cstheme="minorHAnsi"/>
                <w:iCs/>
              </w:rPr>
            </w:pPr>
            <w:r w:rsidRPr="001E1DFE">
              <w:rPr>
                <w:rFonts w:cstheme="minorHAnsi"/>
                <w:iCs/>
              </w:rPr>
              <w:t>Transfer lists and groups to ALA Connect for easier sharing and archiving</w:t>
            </w:r>
          </w:p>
          <w:p w14:paraId="3EB0A6D4" w14:textId="60E0C658" w:rsidR="006E0AD5" w:rsidRDefault="006E0AD5" w:rsidP="00981BAF">
            <w:pPr>
              <w:pStyle w:val="NoSpacing"/>
              <w:numPr>
                <w:ilvl w:val="0"/>
                <w:numId w:val="21"/>
              </w:numPr>
              <w:rPr>
                <w:rFonts w:cstheme="minorHAnsi"/>
                <w:iCs/>
              </w:rPr>
            </w:pPr>
            <w:r>
              <w:rPr>
                <w:rFonts w:cstheme="minorHAnsi"/>
                <w:iCs/>
              </w:rPr>
              <w:t>Re-launched Podcast series to provide additional platform for sharing</w:t>
            </w:r>
          </w:p>
          <w:p w14:paraId="5404A751" w14:textId="77A159E7" w:rsidR="00CE5B9C" w:rsidRPr="00CE5B9C" w:rsidRDefault="00892199" w:rsidP="00981BAF">
            <w:pPr>
              <w:pStyle w:val="NoSpacing"/>
              <w:numPr>
                <w:ilvl w:val="0"/>
                <w:numId w:val="21"/>
              </w:numPr>
              <w:rPr>
                <w:rFonts w:cstheme="minorHAnsi"/>
                <w:iCs/>
              </w:rPr>
            </w:pPr>
            <w:r>
              <w:t>Open call</w:t>
            </w:r>
            <w:r w:rsidR="00CE5B9C">
              <w:t xml:space="preserve"> opportunities to share best practices via presentations at PLA Conference (biennially), ALA Conference (annually) and webinars (monthly)</w:t>
            </w:r>
          </w:p>
          <w:p w14:paraId="104065CD" w14:textId="6112317B" w:rsidR="006E0AD5" w:rsidRPr="004144B7" w:rsidRDefault="000D4EFC" w:rsidP="00FC6E59">
            <w:pPr>
              <w:pStyle w:val="NoSpacing"/>
              <w:numPr>
                <w:ilvl w:val="0"/>
                <w:numId w:val="21"/>
              </w:numPr>
              <w:rPr>
                <w:rFonts w:cstheme="minorHAnsi"/>
                <w:iCs/>
              </w:rPr>
            </w:pPr>
            <w:r w:rsidRPr="0030318C">
              <w:rPr>
                <w:rFonts w:cstheme="minorHAnsi"/>
                <w:iCs/>
              </w:rPr>
              <w:t>Launched</w:t>
            </w:r>
            <w:r>
              <w:rPr>
                <w:rFonts w:cstheme="minorHAnsi"/>
                <w:iCs/>
              </w:rPr>
              <w:t xml:space="preserve"> webinar series focused on libraries as partners in workforce development</w:t>
            </w:r>
            <w:r w:rsidR="0030318C">
              <w:rPr>
                <w:rFonts w:cstheme="minorHAnsi"/>
                <w:iCs/>
              </w:rPr>
              <w:t xml:space="preserve"> in collaboration with </w:t>
            </w:r>
            <w:proofErr w:type="spellStart"/>
            <w:r w:rsidR="0030318C">
              <w:rPr>
                <w:rFonts w:cstheme="minorHAnsi"/>
                <w:iCs/>
              </w:rPr>
              <w:t>LibsWork</w:t>
            </w:r>
            <w:proofErr w:type="spellEnd"/>
            <w:r w:rsidR="0030318C">
              <w:rPr>
                <w:rFonts w:cstheme="minorHAnsi"/>
                <w:iCs/>
              </w:rPr>
              <w:t xml:space="preserve"> network and outreach/inclusion of non-library partners at national, </w:t>
            </w:r>
            <w:proofErr w:type="gramStart"/>
            <w:r w:rsidR="0030318C">
              <w:rPr>
                <w:rFonts w:cstheme="minorHAnsi"/>
                <w:iCs/>
              </w:rPr>
              <w:t>state</w:t>
            </w:r>
            <w:proofErr w:type="gramEnd"/>
            <w:r w:rsidR="0030318C">
              <w:rPr>
                <w:rFonts w:cstheme="minorHAnsi"/>
                <w:iCs/>
              </w:rPr>
              <w:t xml:space="preserve"> and local levels</w:t>
            </w:r>
          </w:p>
        </w:tc>
      </w:tr>
      <w:tr w:rsidR="006F4B9D" w14:paraId="6B69D932" w14:textId="77777777" w:rsidTr="006F4B9D">
        <w:tc>
          <w:tcPr>
            <w:tcW w:w="4248" w:type="dxa"/>
          </w:tcPr>
          <w:p w14:paraId="2EE267CF" w14:textId="49653025" w:rsidR="006F4B9D" w:rsidRPr="00693704" w:rsidRDefault="006F4B9D" w:rsidP="00FC6E59">
            <w:pPr>
              <w:pStyle w:val="NoSpacing"/>
              <w:rPr>
                <w:rFonts w:cstheme="minorHAnsi"/>
                <w:iCs/>
              </w:rPr>
            </w:pPr>
            <w:r w:rsidRPr="00693704">
              <w:rPr>
                <w:rFonts w:cstheme="minorHAnsi"/>
                <w:b/>
                <w:color w:val="1C3F94"/>
              </w:rPr>
              <w:t xml:space="preserve">(3): </w:t>
            </w:r>
            <w:r w:rsidRPr="00693704">
              <w:rPr>
                <w:rFonts w:cstheme="minorHAnsi"/>
              </w:rPr>
              <w:t>Increase awareness of and access to the types of literacy necessary for skills development and success in the 21</w:t>
            </w:r>
            <w:r w:rsidRPr="00693704">
              <w:rPr>
                <w:rFonts w:cstheme="minorHAnsi"/>
                <w:vertAlign w:val="superscript"/>
              </w:rPr>
              <w:t>st</w:t>
            </w:r>
            <w:r w:rsidRPr="00693704">
              <w:rPr>
                <w:rFonts w:cstheme="minorHAnsi"/>
              </w:rPr>
              <w:t xml:space="preserve"> century.</w:t>
            </w:r>
            <w:r w:rsidRPr="00693704">
              <w:rPr>
                <w:rFonts w:cstheme="minorHAnsi"/>
                <w:iCs/>
              </w:rPr>
              <w:t xml:space="preserve"> </w:t>
            </w:r>
          </w:p>
          <w:p w14:paraId="31140BCA" w14:textId="60DB80EF" w:rsidR="006F4B9D" w:rsidRDefault="006F4B9D" w:rsidP="00FC6E59">
            <w:pPr>
              <w:pStyle w:val="NoSpacing"/>
              <w:rPr>
                <w:rFonts w:cstheme="minorHAnsi"/>
                <w:b/>
                <w:color w:val="1C3F94"/>
              </w:rPr>
            </w:pPr>
          </w:p>
        </w:tc>
        <w:tc>
          <w:tcPr>
            <w:tcW w:w="9535" w:type="dxa"/>
          </w:tcPr>
          <w:p w14:paraId="129B8899" w14:textId="63929228" w:rsidR="00945C3C" w:rsidRPr="00945C3C" w:rsidRDefault="00945C3C" w:rsidP="00FC6E59">
            <w:pPr>
              <w:pStyle w:val="NoSpacing"/>
              <w:rPr>
                <w:rFonts w:cstheme="minorHAnsi"/>
              </w:rPr>
            </w:pPr>
            <w:r>
              <w:rPr>
                <w:rFonts w:cstheme="minorHAnsi"/>
              </w:rPr>
              <w:t xml:space="preserve">PLA’s work has or is addressing early literacy (including computational thinking), </w:t>
            </w:r>
            <w:r w:rsidR="0067154E">
              <w:rPr>
                <w:rFonts w:cstheme="minorHAnsi"/>
              </w:rPr>
              <w:t xml:space="preserve">family literacy, </w:t>
            </w:r>
            <w:r>
              <w:rPr>
                <w:rFonts w:cstheme="minorHAnsi"/>
              </w:rPr>
              <w:t xml:space="preserve">media literacy, digital literacy, health literacy, information literacy, and financial literacy. Some </w:t>
            </w:r>
            <w:proofErr w:type="gramStart"/>
            <w:r>
              <w:rPr>
                <w:rFonts w:cstheme="minorHAnsi"/>
              </w:rPr>
              <w:t>prioritization</w:t>
            </w:r>
            <w:proofErr w:type="gramEnd"/>
            <w:r>
              <w:rPr>
                <w:rFonts w:cstheme="minorHAnsi"/>
              </w:rPr>
              <w:t xml:space="preserve"> may be needed.</w:t>
            </w:r>
          </w:p>
          <w:p w14:paraId="296F0A7C" w14:textId="77777777" w:rsidR="00945C3C" w:rsidRDefault="00945C3C" w:rsidP="00FC6E59">
            <w:pPr>
              <w:pStyle w:val="NoSpacing"/>
              <w:rPr>
                <w:rFonts w:cstheme="minorHAnsi"/>
                <w:i/>
                <w:iCs/>
              </w:rPr>
            </w:pPr>
          </w:p>
          <w:p w14:paraId="3B4B4114" w14:textId="73D40FCC" w:rsidR="006F4B9D" w:rsidRPr="006F4B9D" w:rsidRDefault="006F4B9D" w:rsidP="00FC6E59">
            <w:pPr>
              <w:pStyle w:val="NoSpacing"/>
              <w:rPr>
                <w:rFonts w:cstheme="minorHAnsi"/>
                <w:iCs/>
              </w:rPr>
            </w:pPr>
            <w:r>
              <w:rPr>
                <w:rFonts w:cstheme="minorHAnsi"/>
                <w:i/>
                <w:iCs/>
              </w:rPr>
              <w:t xml:space="preserve">Accomplished/Ongoing: </w:t>
            </w:r>
          </w:p>
          <w:p w14:paraId="2DB2D744" w14:textId="5193B3A7" w:rsidR="006E0AD5" w:rsidRDefault="0067154E" w:rsidP="00FC6E59">
            <w:pPr>
              <w:pStyle w:val="NoSpacing"/>
              <w:numPr>
                <w:ilvl w:val="0"/>
                <w:numId w:val="18"/>
              </w:numPr>
              <w:rPr>
                <w:rFonts w:cstheme="minorHAnsi"/>
                <w:iCs/>
              </w:rPr>
            </w:pPr>
            <w:r>
              <w:rPr>
                <w:rFonts w:cstheme="minorHAnsi"/>
                <w:iCs/>
              </w:rPr>
              <w:t>PLA continues its expansive portfolio of work on digital literacy, including new courses and new subsites on DigitalLearn.org</w:t>
            </w:r>
          </w:p>
          <w:p w14:paraId="36851FD1" w14:textId="2A5FF6B8" w:rsidR="006F4B9D" w:rsidRPr="006F4B9D" w:rsidRDefault="006E0AD5" w:rsidP="00FC6E59">
            <w:pPr>
              <w:pStyle w:val="NoSpacing"/>
              <w:numPr>
                <w:ilvl w:val="0"/>
                <w:numId w:val="18"/>
              </w:numPr>
              <w:rPr>
                <w:rFonts w:cstheme="minorHAnsi"/>
                <w:iCs/>
              </w:rPr>
            </w:pPr>
            <w:r>
              <w:rPr>
                <w:rFonts w:cstheme="minorHAnsi"/>
                <w:iCs/>
              </w:rPr>
              <w:t xml:space="preserve">With funding from </w:t>
            </w:r>
            <w:r w:rsidR="006F4B9D" w:rsidRPr="006F4B9D">
              <w:rPr>
                <w:rFonts w:cstheme="minorHAnsi"/>
                <w:iCs/>
              </w:rPr>
              <w:t>Microsoft Corp and Google</w:t>
            </w:r>
            <w:r w:rsidR="00621525">
              <w:rPr>
                <w:rFonts w:cstheme="minorHAnsi"/>
                <w:iCs/>
              </w:rPr>
              <w:t>,</w:t>
            </w:r>
            <w:r w:rsidR="0067154E">
              <w:rPr>
                <w:rFonts w:cstheme="minorHAnsi"/>
                <w:iCs/>
              </w:rPr>
              <w:t xml:space="preserve"> </w:t>
            </w:r>
            <w:r>
              <w:rPr>
                <w:rFonts w:cstheme="minorHAnsi"/>
                <w:iCs/>
              </w:rPr>
              <w:t>distributed</w:t>
            </w:r>
            <w:r w:rsidR="0067154E">
              <w:rPr>
                <w:rFonts w:cstheme="minorHAnsi"/>
                <w:iCs/>
              </w:rPr>
              <w:t xml:space="preserve"> </w:t>
            </w:r>
            <w:proofErr w:type="gramStart"/>
            <w:r w:rsidR="0067154E">
              <w:rPr>
                <w:rFonts w:cstheme="minorHAnsi"/>
                <w:iCs/>
              </w:rPr>
              <w:t>devices</w:t>
            </w:r>
            <w:proofErr w:type="gramEnd"/>
            <w:r w:rsidR="0067154E">
              <w:rPr>
                <w:rFonts w:cstheme="minorHAnsi"/>
                <w:iCs/>
              </w:rPr>
              <w:t xml:space="preserve"> and training to</w:t>
            </w:r>
            <w:r w:rsidR="00113A84">
              <w:rPr>
                <w:rFonts w:cstheme="minorHAnsi"/>
                <w:iCs/>
              </w:rPr>
              <w:t xml:space="preserve"> rural</w:t>
            </w:r>
            <w:r w:rsidR="0067154E">
              <w:rPr>
                <w:rFonts w:cstheme="minorHAnsi"/>
                <w:iCs/>
              </w:rPr>
              <w:t xml:space="preserve"> libraries</w:t>
            </w:r>
          </w:p>
          <w:p w14:paraId="7A426C30" w14:textId="23D17B8B" w:rsidR="0067154E" w:rsidRDefault="00113A84" w:rsidP="006F4B9D">
            <w:pPr>
              <w:pStyle w:val="NoSpacing"/>
              <w:numPr>
                <w:ilvl w:val="0"/>
                <w:numId w:val="18"/>
              </w:numPr>
              <w:rPr>
                <w:rFonts w:cstheme="minorHAnsi"/>
                <w:iCs/>
              </w:rPr>
            </w:pPr>
            <w:r>
              <w:rPr>
                <w:rFonts w:cstheme="minorHAnsi"/>
                <w:iCs/>
              </w:rPr>
              <w:t>Hosted 2 additional cohorts of the Family Engagement online learning series</w:t>
            </w:r>
            <w:r w:rsidR="009961BA">
              <w:rPr>
                <w:rFonts w:cstheme="minorHAnsi"/>
                <w:iCs/>
              </w:rPr>
              <w:t>; awarded IMLS grant to examine family literacy practices in Latinx communities</w:t>
            </w:r>
          </w:p>
          <w:p w14:paraId="658BEC5D" w14:textId="1C93EA4E" w:rsidR="0067154E" w:rsidRDefault="0067154E" w:rsidP="006F4B9D">
            <w:pPr>
              <w:pStyle w:val="NoSpacing"/>
              <w:numPr>
                <w:ilvl w:val="0"/>
                <w:numId w:val="18"/>
              </w:numPr>
              <w:rPr>
                <w:rFonts w:cstheme="minorHAnsi"/>
                <w:iCs/>
              </w:rPr>
            </w:pPr>
            <w:r>
              <w:rPr>
                <w:rFonts w:cstheme="minorHAnsi"/>
                <w:iCs/>
              </w:rPr>
              <w:t>Various articles and podcasts from Public Libraries address</w:t>
            </w:r>
            <w:r w:rsidR="00621525">
              <w:rPr>
                <w:rFonts w:cstheme="minorHAnsi"/>
                <w:iCs/>
              </w:rPr>
              <w:t>ing</w:t>
            </w:r>
            <w:r>
              <w:rPr>
                <w:rFonts w:cstheme="minorHAnsi"/>
                <w:iCs/>
              </w:rPr>
              <w:t xml:space="preserve"> multiple forms of literacy</w:t>
            </w:r>
          </w:p>
          <w:p w14:paraId="75EAB920" w14:textId="77777777" w:rsidR="006F4B9D" w:rsidRPr="009961BA" w:rsidRDefault="009961BA" w:rsidP="006F4B9D">
            <w:pPr>
              <w:pStyle w:val="NoSpacing"/>
              <w:numPr>
                <w:ilvl w:val="0"/>
                <w:numId w:val="18"/>
              </w:numPr>
              <w:rPr>
                <w:rFonts w:cstheme="minorHAnsi"/>
                <w:i/>
              </w:rPr>
            </w:pPr>
            <w:r>
              <w:rPr>
                <w:rFonts w:cstheme="minorHAnsi"/>
                <w:iCs/>
              </w:rPr>
              <w:t>Received funding from AT&amp;T to expand digital literacy courses and co-brand/co-host trainings</w:t>
            </w:r>
          </w:p>
          <w:p w14:paraId="69150C03" w14:textId="4B9BCE5D" w:rsidR="009961BA" w:rsidRPr="006F4B9D" w:rsidRDefault="009961BA" w:rsidP="006F4B9D">
            <w:pPr>
              <w:pStyle w:val="NoSpacing"/>
              <w:numPr>
                <w:ilvl w:val="0"/>
                <w:numId w:val="18"/>
              </w:numPr>
              <w:rPr>
                <w:rFonts w:cstheme="minorHAnsi"/>
                <w:i/>
              </w:rPr>
            </w:pPr>
            <w:r>
              <w:rPr>
                <w:rFonts w:cstheme="minorHAnsi"/>
                <w:iCs/>
              </w:rPr>
              <w:t xml:space="preserve">Through AT&amp;T, </w:t>
            </w:r>
            <w:r w:rsidR="00621525">
              <w:rPr>
                <w:rFonts w:cstheme="minorHAnsi"/>
                <w:iCs/>
              </w:rPr>
              <w:t>partnering</w:t>
            </w:r>
            <w:r>
              <w:rPr>
                <w:rFonts w:cstheme="minorHAnsi"/>
                <w:iCs/>
              </w:rPr>
              <w:t xml:space="preserve"> with Common Sense Media to introduce addition</w:t>
            </w:r>
            <w:r w:rsidR="00621525">
              <w:rPr>
                <w:rFonts w:cstheme="minorHAnsi"/>
                <w:iCs/>
              </w:rPr>
              <w:t>al</w:t>
            </w:r>
            <w:r>
              <w:rPr>
                <w:rFonts w:cstheme="minorHAnsi"/>
                <w:iCs/>
              </w:rPr>
              <w:t xml:space="preserve"> </w:t>
            </w:r>
            <w:r w:rsidR="00621525">
              <w:rPr>
                <w:rFonts w:cstheme="minorHAnsi"/>
                <w:iCs/>
              </w:rPr>
              <w:t>DigitalLearn.org</w:t>
            </w:r>
            <w:r w:rsidR="00621525" w:rsidDel="00621525">
              <w:rPr>
                <w:rFonts w:cstheme="minorHAnsi"/>
                <w:iCs/>
              </w:rPr>
              <w:t xml:space="preserve"> </w:t>
            </w:r>
            <w:r>
              <w:rPr>
                <w:rFonts w:cstheme="minorHAnsi"/>
                <w:iCs/>
              </w:rPr>
              <w:t>modules aimed at digital citizenship for children and parents</w:t>
            </w:r>
          </w:p>
        </w:tc>
      </w:tr>
      <w:tr w:rsidR="006F4B9D" w14:paraId="50A2502B" w14:textId="77777777" w:rsidTr="006F4B9D">
        <w:tc>
          <w:tcPr>
            <w:tcW w:w="4248" w:type="dxa"/>
          </w:tcPr>
          <w:p w14:paraId="56BE3971" w14:textId="2C226C4B" w:rsidR="006F4B9D" w:rsidRPr="006F4B9D" w:rsidRDefault="006F4B9D" w:rsidP="00FC6E59">
            <w:pPr>
              <w:pStyle w:val="NoSpacing"/>
              <w:rPr>
                <w:rFonts w:cstheme="minorHAnsi"/>
                <w:iCs/>
              </w:rPr>
            </w:pPr>
            <w:r w:rsidRPr="00693704">
              <w:rPr>
                <w:rFonts w:cstheme="minorHAnsi"/>
                <w:b/>
                <w:color w:val="1C3F94"/>
              </w:rPr>
              <w:lastRenderedPageBreak/>
              <w:t xml:space="preserve">(4): </w:t>
            </w:r>
            <w:r w:rsidRPr="00693704">
              <w:rPr>
                <w:rFonts w:cstheme="minorHAnsi"/>
              </w:rPr>
              <w:t>Increase the number of libraries using meaningful and actionable measurements to understand and expand their community impact.</w:t>
            </w:r>
            <w:r w:rsidRPr="00693704">
              <w:rPr>
                <w:rFonts w:cstheme="minorHAnsi"/>
                <w:iCs/>
              </w:rPr>
              <w:t xml:space="preserve"> </w:t>
            </w:r>
          </w:p>
        </w:tc>
        <w:tc>
          <w:tcPr>
            <w:tcW w:w="9535" w:type="dxa"/>
          </w:tcPr>
          <w:p w14:paraId="6DF9D7BA" w14:textId="5FD237C5" w:rsidR="006F4B9D" w:rsidRDefault="006F4B9D" w:rsidP="00FC6E59">
            <w:pPr>
              <w:pStyle w:val="NoSpacing"/>
              <w:rPr>
                <w:rFonts w:cstheme="minorHAnsi"/>
                <w:bCs/>
              </w:rPr>
            </w:pPr>
            <w:r w:rsidRPr="009A0D01">
              <w:rPr>
                <w:rFonts w:cstheme="minorHAnsi"/>
                <w:i/>
                <w:iCs/>
              </w:rPr>
              <w:t>Ongoing</w:t>
            </w:r>
            <w:r>
              <w:rPr>
                <w:rFonts w:cstheme="minorHAnsi"/>
              </w:rPr>
              <w:t xml:space="preserve">: </w:t>
            </w:r>
            <w:r w:rsidRPr="009A0D01">
              <w:rPr>
                <w:rFonts w:cstheme="minorHAnsi"/>
              </w:rPr>
              <w:t>Continued support of Project Outcome</w:t>
            </w:r>
            <w:r w:rsidRPr="001E1DFE">
              <w:rPr>
                <w:rFonts w:cstheme="minorHAnsi"/>
                <w:bCs/>
              </w:rPr>
              <w:t xml:space="preserve"> </w:t>
            </w:r>
          </w:p>
          <w:p w14:paraId="1EB27981" w14:textId="77777777" w:rsidR="0067154E" w:rsidRDefault="0067154E" w:rsidP="00FC6E59">
            <w:pPr>
              <w:pStyle w:val="NoSpacing"/>
              <w:rPr>
                <w:rFonts w:cstheme="minorHAnsi"/>
                <w:bCs/>
              </w:rPr>
            </w:pPr>
          </w:p>
          <w:p w14:paraId="5833E018" w14:textId="7521C727" w:rsidR="006F4B9D" w:rsidRDefault="009961BA" w:rsidP="00FC6E59">
            <w:pPr>
              <w:pStyle w:val="NoSpacing"/>
              <w:rPr>
                <w:rFonts w:cstheme="minorHAnsi"/>
                <w:bCs/>
                <w:i/>
                <w:iCs/>
              </w:rPr>
            </w:pPr>
            <w:r>
              <w:rPr>
                <w:rFonts w:cstheme="minorHAnsi"/>
                <w:bCs/>
                <w:i/>
                <w:iCs/>
              </w:rPr>
              <w:t>Accomplished/Ongoing</w:t>
            </w:r>
            <w:r w:rsidR="006F4B9D">
              <w:rPr>
                <w:rFonts w:cstheme="minorHAnsi"/>
                <w:bCs/>
                <w:i/>
                <w:iCs/>
              </w:rPr>
              <w:t xml:space="preserve">: </w:t>
            </w:r>
          </w:p>
          <w:p w14:paraId="2BE20E3E" w14:textId="7D221292" w:rsidR="009961BA" w:rsidRDefault="009961BA" w:rsidP="009961BA">
            <w:pPr>
              <w:pStyle w:val="NoSpacing"/>
              <w:numPr>
                <w:ilvl w:val="0"/>
                <w:numId w:val="19"/>
              </w:numPr>
              <w:rPr>
                <w:rFonts w:cstheme="minorHAnsi"/>
                <w:bCs/>
              </w:rPr>
            </w:pPr>
            <w:r>
              <w:rPr>
                <w:rFonts w:cstheme="minorHAnsi"/>
                <w:bCs/>
              </w:rPr>
              <w:t>Issued first set of Benchmarks briefings infographics</w:t>
            </w:r>
          </w:p>
          <w:p w14:paraId="689AE3A0" w14:textId="439B1C8E" w:rsidR="009961BA" w:rsidRDefault="00F62325" w:rsidP="009961BA">
            <w:pPr>
              <w:pStyle w:val="NoSpacing"/>
              <w:numPr>
                <w:ilvl w:val="0"/>
                <w:numId w:val="19"/>
              </w:numPr>
              <w:rPr>
                <w:rFonts w:cstheme="minorHAnsi"/>
                <w:bCs/>
              </w:rPr>
            </w:pPr>
            <w:r>
              <w:rPr>
                <w:rFonts w:cstheme="minorHAnsi"/>
                <w:bCs/>
              </w:rPr>
              <w:t>With the Public Policy Office, partnered on a series of Census Data Literacy CE opportunities</w:t>
            </w:r>
            <w:r w:rsidR="007D4A35">
              <w:rPr>
                <w:rFonts w:cstheme="minorHAnsi"/>
                <w:bCs/>
              </w:rPr>
              <w:t xml:space="preserve">, including two free webinars with total attendance over 1,000 </w:t>
            </w:r>
          </w:p>
          <w:p w14:paraId="1A6B8C8E" w14:textId="0CEF5148" w:rsidR="00F62325" w:rsidRDefault="00F62325" w:rsidP="009961BA">
            <w:pPr>
              <w:pStyle w:val="NoSpacing"/>
              <w:numPr>
                <w:ilvl w:val="0"/>
                <w:numId w:val="19"/>
              </w:numPr>
              <w:rPr>
                <w:rFonts w:cstheme="minorHAnsi"/>
                <w:bCs/>
              </w:rPr>
            </w:pPr>
            <w:r w:rsidRPr="0030318C">
              <w:rPr>
                <w:rFonts w:cstheme="minorHAnsi"/>
                <w:bCs/>
              </w:rPr>
              <w:t>Conducted</w:t>
            </w:r>
            <w:r>
              <w:rPr>
                <w:rFonts w:cstheme="minorHAnsi"/>
                <w:bCs/>
              </w:rPr>
              <w:t xml:space="preserve"> the 2020 library technology survey</w:t>
            </w:r>
            <w:r w:rsidR="00C06C8A">
              <w:rPr>
                <w:rFonts w:cstheme="minorHAnsi"/>
                <w:bCs/>
              </w:rPr>
              <w:t xml:space="preserve">, </w:t>
            </w:r>
            <w:r w:rsidR="00AE2077">
              <w:rPr>
                <w:rFonts w:cstheme="minorHAnsi"/>
                <w:bCs/>
              </w:rPr>
              <w:t>which is one of a series of national surveys that replace the PLDS. Summary report published in summer 2021</w:t>
            </w:r>
            <w:r w:rsidR="00D06F63">
              <w:rPr>
                <w:rFonts w:cstheme="minorHAnsi"/>
                <w:bCs/>
              </w:rPr>
              <w:t>, and data is being integrated</w:t>
            </w:r>
            <w:r w:rsidR="00DA4E94">
              <w:rPr>
                <w:rFonts w:cstheme="minorHAnsi"/>
                <w:bCs/>
              </w:rPr>
              <w:t xml:space="preserve"> in new </w:t>
            </w:r>
            <w:r w:rsidR="00DA4E94" w:rsidRPr="00F67E95">
              <w:rPr>
                <w:rFonts w:cstheme="minorHAnsi"/>
                <w:bCs/>
                <w:i/>
                <w:iCs/>
              </w:rPr>
              <w:t>Benchmark</w:t>
            </w:r>
            <w:r w:rsidR="00DA4E94">
              <w:rPr>
                <w:rFonts w:cstheme="minorHAnsi"/>
                <w:bCs/>
              </w:rPr>
              <w:t>:</w:t>
            </w:r>
            <w:r w:rsidR="00F06E39">
              <w:rPr>
                <w:rFonts w:cstheme="minorHAnsi"/>
                <w:bCs/>
              </w:rPr>
              <w:t xml:space="preserve"> Library Metrics &amp; Trends tool.</w:t>
            </w:r>
          </w:p>
          <w:p w14:paraId="4AAEE795" w14:textId="32F72C60" w:rsidR="00F62325" w:rsidRDefault="00F62325" w:rsidP="00F62325">
            <w:pPr>
              <w:pStyle w:val="NoSpacing"/>
              <w:rPr>
                <w:rFonts w:cstheme="minorHAnsi"/>
                <w:bCs/>
              </w:rPr>
            </w:pPr>
          </w:p>
          <w:p w14:paraId="4F6E3245" w14:textId="164ABA73" w:rsidR="00F62325" w:rsidRDefault="00F62325" w:rsidP="00F62325">
            <w:pPr>
              <w:pStyle w:val="NoSpacing"/>
              <w:rPr>
                <w:rFonts w:cstheme="minorHAnsi"/>
                <w:bCs/>
              </w:rPr>
            </w:pPr>
            <w:r>
              <w:rPr>
                <w:rFonts w:cstheme="minorHAnsi"/>
                <w:bCs/>
                <w:i/>
                <w:iCs/>
              </w:rPr>
              <w:t>In progress</w:t>
            </w:r>
          </w:p>
          <w:p w14:paraId="5AAE7BA4" w14:textId="77C736AF" w:rsidR="009961BA" w:rsidRPr="009A0D01" w:rsidRDefault="00D06F63" w:rsidP="00F62325">
            <w:pPr>
              <w:pStyle w:val="NoSpacing"/>
              <w:numPr>
                <w:ilvl w:val="0"/>
                <w:numId w:val="20"/>
              </w:numPr>
              <w:rPr>
                <w:rFonts w:cstheme="minorHAnsi"/>
                <w:b/>
              </w:rPr>
            </w:pPr>
            <w:r>
              <w:rPr>
                <w:rFonts w:cstheme="minorHAnsi"/>
                <w:bCs/>
              </w:rPr>
              <w:t xml:space="preserve">Preparing to launch </w:t>
            </w:r>
            <w:r w:rsidRPr="0030318C">
              <w:rPr>
                <w:rFonts w:cstheme="minorHAnsi"/>
                <w:bCs/>
              </w:rPr>
              <w:t>Benchmark</w:t>
            </w:r>
            <w:r>
              <w:rPr>
                <w:rFonts w:cstheme="minorHAnsi"/>
                <w:bCs/>
              </w:rPr>
              <w:t xml:space="preserve"> and second of three rotating surveys, the 2021</w:t>
            </w:r>
            <w:r w:rsidR="003C522F" w:rsidRPr="00E57050">
              <w:rPr>
                <w:rFonts w:cstheme="minorHAnsi"/>
                <w:b/>
                <w:bCs/>
              </w:rPr>
              <w:t xml:space="preserve"> </w:t>
            </w:r>
            <w:r w:rsidR="003C522F" w:rsidRPr="00F67E95">
              <w:rPr>
                <w:rFonts w:cstheme="minorHAnsi"/>
              </w:rPr>
              <w:t>Public Library Staff &amp; Diversity Survey</w:t>
            </w:r>
            <w:r w:rsidR="003C522F">
              <w:rPr>
                <w:rFonts w:cstheme="minorHAnsi"/>
              </w:rPr>
              <w:t>.</w:t>
            </w:r>
          </w:p>
        </w:tc>
      </w:tr>
    </w:tbl>
    <w:p w14:paraId="37CE6F18" w14:textId="1E2FF277" w:rsidR="00B4407A" w:rsidRDefault="00B4407A" w:rsidP="00765E35">
      <w:pPr>
        <w:pStyle w:val="BodyTextIndent"/>
        <w:spacing w:before="0"/>
        <w:rPr>
          <w:rFonts w:asciiTheme="minorHAnsi" w:hAnsiTheme="minorHAnsi" w:cstheme="minorHAnsi"/>
          <w:b/>
          <w:bCs/>
          <w:i w:val="0"/>
          <w:color w:val="96326F"/>
          <w:sz w:val="22"/>
          <w:szCs w:val="22"/>
          <w:u w:val="single"/>
        </w:rPr>
      </w:pPr>
    </w:p>
    <w:p w14:paraId="3C9DBC76" w14:textId="77777777" w:rsidR="00253216" w:rsidRDefault="00253216">
      <w:pPr>
        <w:spacing w:after="200" w:line="276" w:lineRule="auto"/>
        <w:rPr>
          <w:rFonts w:asciiTheme="minorHAnsi" w:eastAsia="Times New Roman" w:hAnsiTheme="minorHAnsi" w:cstheme="minorHAnsi"/>
          <w:b/>
          <w:bCs/>
          <w:color w:val="96326F"/>
          <w:u w:val="single"/>
        </w:rPr>
      </w:pPr>
      <w:r>
        <w:rPr>
          <w:rFonts w:asciiTheme="minorHAnsi" w:hAnsiTheme="minorHAnsi" w:cstheme="minorHAnsi"/>
          <w:b/>
          <w:bCs/>
          <w:i/>
          <w:color w:val="96326F"/>
          <w:u w:val="single"/>
        </w:rPr>
        <w:br w:type="page"/>
      </w:r>
    </w:p>
    <w:p w14:paraId="180D04AC" w14:textId="34766216" w:rsidR="00765E35" w:rsidRPr="009D4916" w:rsidRDefault="00765E35" w:rsidP="00765E35">
      <w:pPr>
        <w:pStyle w:val="BodyTextIndent"/>
        <w:spacing w:before="0"/>
        <w:rPr>
          <w:rFonts w:asciiTheme="minorHAnsi" w:hAnsiTheme="minorHAnsi" w:cstheme="minorHAnsi"/>
          <w:b/>
          <w:bCs/>
          <w:i w:val="0"/>
          <w:color w:val="96326F"/>
          <w:sz w:val="22"/>
          <w:szCs w:val="22"/>
          <w:u w:val="single"/>
        </w:rPr>
      </w:pPr>
      <w:r w:rsidRPr="009D4916">
        <w:rPr>
          <w:rFonts w:asciiTheme="minorHAnsi" w:hAnsiTheme="minorHAnsi" w:cstheme="minorHAnsi"/>
          <w:b/>
          <w:bCs/>
          <w:i w:val="0"/>
          <w:color w:val="96326F"/>
          <w:sz w:val="22"/>
          <w:szCs w:val="22"/>
          <w:u w:val="single"/>
        </w:rPr>
        <w:lastRenderedPageBreak/>
        <w:t>Goal: Leadership</w:t>
      </w:r>
    </w:p>
    <w:p w14:paraId="2A674FDB" w14:textId="77777777" w:rsidR="00765E35" w:rsidRPr="00693704" w:rsidRDefault="00765E35" w:rsidP="00765E35">
      <w:pPr>
        <w:pStyle w:val="BodyTextIndent"/>
        <w:spacing w:before="0"/>
        <w:rPr>
          <w:rFonts w:asciiTheme="minorHAnsi" w:hAnsiTheme="minorHAnsi" w:cstheme="minorHAnsi"/>
          <w:i w:val="0"/>
          <w:iCs/>
          <w:color w:val="000000"/>
          <w:sz w:val="22"/>
          <w:szCs w:val="22"/>
        </w:rPr>
      </w:pPr>
      <w:r w:rsidRPr="00693704">
        <w:rPr>
          <w:rFonts w:asciiTheme="minorHAnsi" w:hAnsiTheme="minorHAnsi" w:cstheme="minorHAnsi"/>
          <w:b/>
          <w:i w:val="0"/>
          <w:iCs/>
          <w:color w:val="000000"/>
          <w:sz w:val="22"/>
          <w:szCs w:val="22"/>
        </w:rPr>
        <w:t>Goal Statement:</w:t>
      </w:r>
      <w:r w:rsidRPr="00693704">
        <w:rPr>
          <w:rFonts w:asciiTheme="minorHAnsi" w:hAnsiTheme="minorHAnsi" w:cstheme="minorHAnsi"/>
          <w:i w:val="0"/>
          <w:iCs/>
          <w:color w:val="000000"/>
          <w:sz w:val="22"/>
          <w:szCs w:val="22"/>
        </w:rPr>
        <w:t xml:space="preserve"> PLA builds and supports leadership for public libraries that is reflective of the needs of each community and the profession. </w:t>
      </w:r>
    </w:p>
    <w:p w14:paraId="2A35F14A" w14:textId="7276601F" w:rsidR="00B4407A" w:rsidRDefault="00B4407A" w:rsidP="00765E35">
      <w:pPr>
        <w:pStyle w:val="NoSpacing"/>
        <w:rPr>
          <w:rFonts w:cstheme="minorHAnsi"/>
          <w:b/>
          <w:color w:val="1C3F94"/>
        </w:rPr>
      </w:pPr>
    </w:p>
    <w:tbl>
      <w:tblPr>
        <w:tblStyle w:val="TableGrid"/>
        <w:tblW w:w="13783" w:type="dxa"/>
        <w:tblLook w:val="04A0" w:firstRow="1" w:lastRow="0" w:firstColumn="1" w:lastColumn="0" w:noHBand="0" w:noVBand="1"/>
      </w:tblPr>
      <w:tblGrid>
        <w:gridCol w:w="4248"/>
        <w:gridCol w:w="9535"/>
      </w:tblGrid>
      <w:tr w:rsidR="006F4B9D" w14:paraId="13A9092D" w14:textId="77777777" w:rsidTr="006F4B9D">
        <w:tc>
          <w:tcPr>
            <w:tcW w:w="4248" w:type="dxa"/>
          </w:tcPr>
          <w:p w14:paraId="73107563"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597457FD" w14:textId="34192AFA" w:rsidR="006F4B9D" w:rsidRDefault="006F4B9D" w:rsidP="006F4B9D">
            <w:pPr>
              <w:pStyle w:val="NoSpacing"/>
              <w:rPr>
                <w:rFonts w:cstheme="minorHAnsi"/>
                <w:b/>
                <w:color w:val="1C3F94"/>
              </w:rPr>
            </w:pPr>
            <w:r>
              <w:rPr>
                <w:rFonts w:cstheme="minorHAnsi"/>
                <w:b/>
                <w:color w:val="1C3F94"/>
              </w:rPr>
              <w:t>Recent/Current Activities</w:t>
            </w:r>
          </w:p>
        </w:tc>
      </w:tr>
      <w:tr w:rsidR="006F4B9D" w14:paraId="3FB7878C" w14:textId="77777777" w:rsidTr="006F4B9D">
        <w:tc>
          <w:tcPr>
            <w:tcW w:w="4248" w:type="dxa"/>
          </w:tcPr>
          <w:p w14:paraId="1EDD6A31" w14:textId="77777777" w:rsidR="006F4B9D" w:rsidRPr="00693704" w:rsidRDefault="006F4B9D" w:rsidP="00B4407A">
            <w:pPr>
              <w:pStyle w:val="NoSpacing"/>
              <w:rPr>
                <w:rFonts w:cstheme="minorHAnsi"/>
                <w:iCs/>
              </w:rPr>
            </w:pPr>
            <w:r w:rsidRPr="00693704">
              <w:rPr>
                <w:rFonts w:cstheme="minorHAnsi"/>
                <w:b/>
                <w:color w:val="1C3F94"/>
              </w:rPr>
              <w:t xml:space="preserve">(1): </w:t>
            </w:r>
            <w:r w:rsidRPr="00693704">
              <w:rPr>
                <w:rFonts w:cstheme="minorHAnsi"/>
                <w:iCs/>
                <w:color w:val="000000"/>
              </w:rPr>
              <w:t xml:space="preserve">Increase leadership and personal development training opportunities for all levels of public library staff reflective of the PLA leadership model. </w:t>
            </w:r>
          </w:p>
          <w:p w14:paraId="49C3A744" w14:textId="77777777" w:rsidR="006F4B9D" w:rsidRDefault="006F4B9D" w:rsidP="00B15653">
            <w:pPr>
              <w:pStyle w:val="NoSpacing"/>
              <w:rPr>
                <w:rFonts w:cstheme="minorHAnsi"/>
                <w:b/>
                <w:color w:val="1C3F94"/>
              </w:rPr>
            </w:pPr>
          </w:p>
        </w:tc>
        <w:tc>
          <w:tcPr>
            <w:tcW w:w="9535" w:type="dxa"/>
          </w:tcPr>
          <w:p w14:paraId="406BBE2E" w14:textId="77777777" w:rsidR="00981BAF" w:rsidRDefault="0067154E" w:rsidP="00B15653">
            <w:pPr>
              <w:pStyle w:val="NoSpacing"/>
              <w:rPr>
                <w:rFonts w:cstheme="minorHAnsi"/>
                <w:i/>
                <w:iCs/>
              </w:rPr>
            </w:pPr>
            <w:r>
              <w:rPr>
                <w:rFonts w:cstheme="minorHAnsi"/>
                <w:i/>
                <w:iCs/>
              </w:rPr>
              <w:t xml:space="preserve">Accomplished: </w:t>
            </w:r>
          </w:p>
          <w:p w14:paraId="5C59F927" w14:textId="0A5D82B3" w:rsidR="0067154E" w:rsidRPr="000F1F8D" w:rsidRDefault="000F1F8D" w:rsidP="00981BAF">
            <w:pPr>
              <w:pStyle w:val="NoSpacing"/>
              <w:numPr>
                <w:ilvl w:val="0"/>
                <w:numId w:val="20"/>
              </w:numPr>
              <w:rPr>
                <w:rFonts w:cstheme="minorHAnsi"/>
              </w:rPr>
            </w:pPr>
            <w:r>
              <w:rPr>
                <w:rFonts w:cstheme="minorHAnsi"/>
              </w:rPr>
              <w:t>Offered Leadership Lab online course to 100 attendees, exploring leadership through an equity lens</w:t>
            </w:r>
          </w:p>
          <w:p w14:paraId="71F4CA85" w14:textId="11E281BD" w:rsidR="0067154E" w:rsidRPr="0067154E" w:rsidRDefault="0067154E" w:rsidP="00B15653">
            <w:pPr>
              <w:pStyle w:val="NoSpacing"/>
              <w:rPr>
                <w:rFonts w:cstheme="minorHAnsi"/>
              </w:rPr>
            </w:pPr>
          </w:p>
        </w:tc>
      </w:tr>
      <w:tr w:rsidR="006F4B9D" w14:paraId="61676CAD" w14:textId="77777777" w:rsidTr="006F4B9D">
        <w:tc>
          <w:tcPr>
            <w:tcW w:w="4248" w:type="dxa"/>
          </w:tcPr>
          <w:p w14:paraId="73471EE8" w14:textId="77777777" w:rsidR="006F4B9D" w:rsidRPr="00E257CE" w:rsidRDefault="006F4B9D" w:rsidP="00B4407A">
            <w:pPr>
              <w:pStyle w:val="NoSpacing"/>
              <w:rPr>
                <w:rFonts w:cstheme="minorHAnsi"/>
                <w:iCs/>
              </w:rPr>
            </w:pPr>
            <w:r w:rsidRPr="00E257CE">
              <w:rPr>
                <w:rFonts w:cstheme="minorHAnsi"/>
                <w:b/>
                <w:iCs/>
                <w:color w:val="1C3F94"/>
              </w:rPr>
              <w:t>(2):</w:t>
            </w:r>
            <w:r w:rsidRPr="00E257CE">
              <w:rPr>
                <w:rFonts w:cstheme="minorHAnsi"/>
                <w:iCs/>
              </w:rPr>
              <w:t xml:space="preserve"> Support public library staff in the shift from a library-centered to a community-centered approach, through PLA trainings and resources. </w:t>
            </w:r>
          </w:p>
          <w:p w14:paraId="7ED7D7D4" w14:textId="23A5CB87" w:rsidR="006F4B9D" w:rsidRDefault="006F4B9D" w:rsidP="00B15653">
            <w:pPr>
              <w:pStyle w:val="NoSpacing"/>
              <w:rPr>
                <w:rFonts w:cstheme="minorHAnsi"/>
                <w:b/>
                <w:color w:val="1C3F94"/>
              </w:rPr>
            </w:pPr>
          </w:p>
        </w:tc>
        <w:tc>
          <w:tcPr>
            <w:tcW w:w="9535" w:type="dxa"/>
          </w:tcPr>
          <w:p w14:paraId="74E8A289" w14:textId="77777777" w:rsidR="00B35F67" w:rsidRDefault="000F1F8D" w:rsidP="00B15653">
            <w:pPr>
              <w:pStyle w:val="NoSpacing"/>
              <w:rPr>
                <w:rFonts w:cstheme="minorHAnsi"/>
                <w:bCs/>
              </w:rPr>
            </w:pPr>
            <w:r>
              <w:rPr>
                <w:rFonts w:cstheme="minorHAnsi"/>
                <w:i/>
                <w:iCs/>
              </w:rPr>
              <w:t xml:space="preserve">Accomplished: </w:t>
            </w:r>
          </w:p>
          <w:p w14:paraId="397FD547" w14:textId="63F03C0C" w:rsidR="002C3B34" w:rsidRPr="00981BAF" w:rsidRDefault="002C3B34" w:rsidP="002C3B34">
            <w:pPr>
              <w:pStyle w:val="NoSpacing"/>
              <w:numPr>
                <w:ilvl w:val="0"/>
                <w:numId w:val="20"/>
              </w:numPr>
              <w:rPr>
                <w:rFonts w:cstheme="minorHAnsi"/>
              </w:rPr>
            </w:pPr>
            <w:r>
              <w:rPr>
                <w:rFonts w:cstheme="minorHAnsi"/>
              </w:rPr>
              <w:t xml:space="preserve">Leadership development committee hosted three </w:t>
            </w:r>
            <w:r w:rsidR="000A186D">
              <w:rPr>
                <w:rFonts w:cstheme="minorHAnsi"/>
              </w:rPr>
              <w:t xml:space="preserve">free </w:t>
            </w:r>
            <w:r>
              <w:rPr>
                <w:rFonts w:cstheme="minorHAnsi"/>
              </w:rPr>
              <w:t xml:space="preserve">online discussions </w:t>
            </w:r>
            <w:r w:rsidR="000A186D">
              <w:rPr>
                <w:rFonts w:cstheme="minorHAnsi"/>
              </w:rPr>
              <w:t xml:space="preserve">addressing timely </w:t>
            </w:r>
            <w:r>
              <w:rPr>
                <w:rFonts w:cstheme="minorHAnsi"/>
              </w:rPr>
              <w:t xml:space="preserve">leadership </w:t>
            </w:r>
            <w:r w:rsidR="000A186D">
              <w:rPr>
                <w:rFonts w:cstheme="minorHAnsi"/>
              </w:rPr>
              <w:t>issues and challenges</w:t>
            </w:r>
          </w:p>
        </w:tc>
      </w:tr>
      <w:tr w:rsidR="006F4B9D" w14:paraId="47C2FB61" w14:textId="77777777" w:rsidTr="006F4B9D">
        <w:tc>
          <w:tcPr>
            <w:tcW w:w="4248" w:type="dxa"/>
          </w:tcPr>
          <w:p w14:paraId="238260BF" w14:textId="09441F6F" w:rsidR="006F4B9D" w:rsidRPr="00A77EC9" w:rsidRDefault="006F4B9D" w:rsidP="00A77EC9">
            <w:pPr>
              <w:pStyle w:val="NoSpacing"/>
              <w:rPr>
                <w:rFonts w:cstheme="minorHAnsi"/>
                <w:iCs/>
              </w:rPr>
            </w:pPr>
            <w:r w:rsidRPr="00E257CE">
              <w:rPr>
                <w:rFonts w:cstheme="minorHAnsi"/>
                <w:b/>
                <w:bCs/>
                <w:iCs/>
                <w:color w:val="1C3F94"/>
              </w:rPr>
              <w:t>(3):</w:t>
            </w:r>
            <w:r w:rsidRPr="00E257CE">
              <w:rPr>
                <w:rFonts w:cstheme="minorHAnsi"/>
                <w:b/>
                <w:bCs/>
                <w:iCs/>
              </w:rPr>
              <w:t xml:space="preserve"> </w:t>
            </w:r>
            <w:r w:rsidRPr="00E257CE">
              <w:rPr>
                <w:rFonts w:cstheme="minorHAnsi"/>
                <w:bCs/>
                <w:iCs/>
              </w:rPr>
              <w:t>Encourage learning opportunities for all library staff through collaboration with library schools and support access to other types of learning available to library staff including CE, online courses, certificate programs and conferences.</w:t>
            </w:r>
          </w:p>
        </w:tc>
        <w:tc>
          <w:tcPr>
            <w:tcW w:w="9535" w:type="dxa"/>
          </w:tcPr>
          <w:p w14:paraId="5BC657E0" w14:textId="34CAC18C" w:rsidR="006F4B9D" w:rsidRPr="00981BAF" w:rsidRDefault="00981BAF" w:rsidP="00B15653">
            <w:pPr>
              <w:pStyle w:val="NoSpacing"/>
              <w:rPr>
                <w:rFonts w:cstheme="minorHAnsi"/>
                <w:bCs/>
              </w:rPr>
            </w:pPr>
            <w:r>
              <w:rPr>
                <w:rFonts w:cstheme="minorHAnsi"/>
                <w:bCs/>
                <w:i/>
                <w:iCs/>
              </w:rPr>
              <w:t xml:space="preserve">In Progress: </w:t>
            </w:r>
            <w:r>
              <w:rPr>
                <w:rFonts w:cstheme="minorHAnsi"/>
                <w:bCs/>
              </w:rPr>
              <w:t>Integrating PLA online learning with new ALA online learning</w:t>
            </w:r>
            <w:r w:rsidR="000A186D">
              <w:rPr>
                <w:rFonts w:cstheme="minorHAnsi"/>
                <w:bCs/>
              </w:rPr>
              <w:t xml:space="preserve"> platform</w:t>
            </w:r>
            <w:r>
              <w:rPr>
                <w:rFonts w:cstheme="minorHAnsi"/>
                <w:bCs/>
              </w:rPr>
              <w:t xml:space="preserve"> </w:t>
            </w:r>
            <w:r w:rsidR="000A186D">
              <w:rPr>
                <w:rFonts w:cstheme="minorHAnsi"/>
                <w:bCs/>
              </w:rPr>
              <w:t>(</w:t>
            </w:r>
            <w:r>
              <w:rPr>
                <w:rFonts w:cstheme="minorHAnsi"/>
                <w:bCs/>
              </w:rPr>
              <w:t>LMS</w:t>
            </w:r>
            <w:r w:rsidR="000A186D">
              <w:rPr>
                <w:rFonts w:cstheme="minorHAnsi"/>
                <w:bCs/>
              </w:rPr>
              <w:t>)</w:t>
            </w:r>
            <w:r>
              <w:rPr>
                <w:rFonts w:cstheme="minorHAnsi"/>
                <w:bCs/>
              </w:rPr>
              <w:t xml:space="preserve"> to reach broader audience</w:t>
            </w:r>
          </w:p>
        </w:tc>
      </w:tr>
    </w:tbl>
    <w:p w14:paraId="76286017" w14:textId="77777777" w:rsidR="00824C37" w:rsidRDefault="00824C37" w:rsidP="00E257CE">
      <w:pPr>
        <w:pStyle w:val="NoSpacing"/>
        <w:rPr>
          <w:rFonts w:cstheme="minorHAnsi"/>
          <w:b/>
          <w:bCs/>
          <w:iCs/>
          <w:color w:val="96326F"/>
          <w:u w:val="single"/>
        </w:rPr>
      </w:pPr>
    </w:p>
    <w:p w14:paraId="4ADACF08"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02FFB438" w14:textId="0A53C5E0"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Advocacy &amp; Awareness</w:t>
      </w:r>
    </w:p>
    <w:p w14:paraId="023B5538"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leads in public library advocacy and influencing perceptions of public libraries.  </w:t>
      </w:r>
    </w:p>
    <w:p w14:paraId="3E1BAA81" w14:textId="77777777" w:rsidR="00B4407A" w:rsidRDefault="00B4407A" w:rsidP="00E257CE">
      <w:pPr>
        <w:pStyle w:val="NoSpacing"/>
        <w:rPr>
          <w:rFonts w:cstheme="minorHAnsi"/>
          <w:b/>
          <w:bCs/>
          <w:iCs/>
          <w:color w:val="1C3F94"/>
        </w:rPr>
      </w:pPr>
    </w:p>
    <w:tbl>
      <w:tblPr>
        <w:tblStyle w:val="TableGrid"/>
        <w:tblW w:w="13783" w:type="dxa"/>
        <w:tblLook w:val="04A0" w:firstRow="1" w:lastRow="0" w:firstColumn="1" w:lastColumn="0" w:noHBand="0" w:noVBand="1"/>
      </w:tblPr>
      <w:tblGrid>
        <w:gridCol w:w="4248"/>
        <w:gridCol w:w="9535"/>
      </w:tblGrid>
      <w:tr w:rsidR="006F4B9D" w14:paraId="6266A72F" w14:textId="77777777" w:rsidTr="006F4B9D">
        <w:tc>
          <w:tcPr>
            <w:tcW w:w="4248" w:type="dxa"/>
          </w:tcPr>
          <w:p w14:paraId="2267BC29"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00AA269F" w14:textId="520AC8F6" w:rsidR="006F4B9D" w:rsidRDefault="006F4B9D" w:rsidP="006F4B9D">
            <w:pPr>
              <w:pStyle w:val="NoSpacing"/>
              <w:rPr>
                <w:rFonts w:cstheme="minorHAnsi"/>
                <w:b/>
                <w:color w:val="1C3F94"/>
              </w:rPr>
            </w:pPr>
            <w:r>
              <w:rPr>
                <w:rFonts w:cstheme="minorHAnsi"/>
                <w:b/>
                <w:color w:val="1C3F94"/>
              </w:rPr>
              <w:t>Recent/Current Activities</w:t>
            </w:r>
          </w:p>
        </w:tc>
      </w:tr>
      <w:tr w:rsidR="006F4B9D" w14:paraId="533FB8EE" w14:textId="77777777" w:rsidTr="006F4B9D">
        <w:tc>
          <w:tcPr>
            <w:tcW w:w="4248" w:type="dxa"/>
          </w:tcPr>
          <w:p w14:paraId="489A5519" w14:textId="77777777" w:rsidR="006F4B9D" w:rsidRPr="00E257CE" w:rsidRDefault="006F4B9D" w:rsidP="006F4B9D">
            <w:pPr>
              <w:pStyle w:val="NoSpacing"/>
              <w:rPr>
                <w:rFonts w:cstheme="minorHAnsi"/>
                <w:iCs/>
              </w:rPr>
            </w:pPr>
            <w:r w:rsidRPr="00E257CE">
              <w:rPr>
                <w:rFonts w:cstheme="minorHAnsi"/>
                <w:b/>
                <w:bCs/>
                <w:iCs/>
                <w:color w:val="1C3F94"/>
              </w:rPr>
              <w:t>(1):</w:t>
            </w:r>
            <w:r w:rsidRPr="00E257CE">
              <w:rPr>
                <w:rFonts w:cstheme="minorHAnsi"/>
                <w:iCs/>
              </w:rPr>
              <w:t xml:space="preserve"> Increase awareness and strengthen perceptions of public libraries among key audiences and stakeholders. </w:t>
            </w:r>
          </w:p>
          <w:p w14:paraId="0BD0B271" w14:textId="77777777" w:rsidR="006F4B9D" w:rsidRDefault="006F4B9D" w:rsidP="006F4B9D">
            <w:pPr>
              <w:pStyle w:val="NoSpacing"/>
              <w:rPr>
                <w:rFonts w:cstheme="minorHAnsi"/>
                <w:b/>
                <w:color w:val="1C3F94"/>
              </w:rPr>
            </w:pPr>
          </w:p>
        </w:tc>
        <w:tc>
          <w:tcPr>
            <w:tcW w:w="9535" w:type="dxa"/>
          </w:tcPr>
          <w:p w14:paraId="4B8399F2" w14:textId="77777777" w:rsidR="00A51F9D" w:rsidRDefault="00A51F9D" w:rsidP="00A51F9D">
            <w:pPr>
              <w:pStyle w:val="NoSpacing"/>
              <w:rPr>
                <w:rFonts w:cstheme="minorHAnsi"/>
                <w:i/>
                <w:iCs/>
              </w:rPr>
            </w:pPr>
            <w:r>
              <w:rPr>
                <w:rFonts w:cstheme="minorHAnsi"/>
                <w:i/>
                <w:iCs/>
              </w:rPr>
              <w:t>Ongoing:</w:t>
            </w:r>
          </w:p>
          <w:p w14:paraId="21C72A5D" w14:textId="2F08B71B" w:rsidR="00A51F9D" w:rsidRPr="00F67E95" w:rsidRDefault="00A51F9D" w:rsidP="00A51F9D">
            <w:pPr>
              <w:pStyle w:val="NoSpacing"/>
              <w:numPr>
                <w:ilvl w:val="0"/>
                <w:numId w:val="18"/>
              </w:numPr>
              <w:rPr>
                <w:rFonts w:cstheme="minorHAnsi"/>
                <w:i/>
                <w:iCs/>
              </w:rPr>
            </w:pPr>
            <w:r>
              <w:rPr>
                <w:rFonts w:cstheme="minorHAnsi"/>
              </w:rPr>
              <w:t>PLA works with the ALA Communications and Marketing Office to respond to 3-10 media request each month, usually resulting in coverage that promotes public library value</w:t>
            </w:r>
          </w:p>
          <w:p w14:paraId="7C654200" w14:textId="3798DB52" w:rsidR="00CD5DAB" w:rsidRPr="00F67E95" w:rsidRDefault="00CD5DAB" w:rsidP="00A51F9D">
            <w:pPr>
              <w:pStyle w:val="NoSpacing"/>
              <w:numPr>
                <w:ilvl w:val="0"/>
                <w:numId w:val="18"/>
              </w:numPr>
              <w:rPr>
                <w:rFonts w:cstheme="minorHAnsi"/>
              </w:rPr>
            </w:pPr>
            <w:r w:rsidRPr="00F67E95">
              <w:rPr>
                <w:rFonts w:cstheme="minorHAnsi"/>
              </w:rPr>
              <w:t>PLA works</w:t>
            </w:r>
            <w:r>
              <w:rPr>
                <w:rFonts w:cstheme="minorHAnsi"/>
              </w:rPr>
              <w:t xml:space="preserve"> with </w:t>
            </w:r>
            <w:r w:rsidR="00995755">
              <w:rPr>
                <w:rFonts w:cstheme="minorHAnsi"/>
              </w:rPr>
              <w:t xml:space="preserve">the </w:t>
            </w:r>
            <w:r>
              <w:rPr>
                <w:rFonts w:cstheme="minorHAnsi"/>
              </w:rPr>
              <w:t xml:space="preserve">ALA Public Policy &amp; Advocacy Office to </w:t>
            </w:r>
            <w:r w:rsidR="00F6738D">
              <w:rPr>
                <w:rFonts w:cstheme="minorHAnsi"/>
              </w:rPr>
              <w:t>engage public library advocates and share public library successes with members of Congress and federal policymakers, such as with the Build America’s Libraries Act, federal relief funding</w:t>
            </w:r>
            <w:r w:rsidR="00995755">
              <w:rPr>
                <w:rFonts w:cstheme="minorHAnsi"/>
              </w:rPr>
              <w:t xml:space="preserve"> advocacy, and the Emergency Connectivity Fund.</w:t>
            </w:r>
          </w:p>
          <w:p w14:paraId="605A4A6D" w14:textId="34579BCE" w:rsidR="00A51F9D" w:rsidRPr="00A51F9D" w:rsidRDefault="00A51F9D" w:rsidP="00A51F9D">
            <w:pPr>
              <w:pStyle w:val="NoSpacing"/>
              <w:numPr>
                <w:ilvl w:val="0"/>
                <w:numId w:val="18"/>
              </w:numPr>
              <w:rPr>
                <w:rFonts w:cstheme="minorHAnsi"/>
                <w:i/>
                <w:iCs/>
              </w:rPr>
            </w:pPr>
            <w:r>
              <w:rPr>
                <w:rFonts w:cstheme="minorHAnsi"/>
              </w:rPr>
              <w:t xml:space="preserve">Many PLA initiatives engage key audiences and educate them about public libraries, for instance PLA’s current </w:t>
            </w:r>
            <w:r w:rsidR="00F748DD">
              <w:rPr>
                <w:rFonts w:cstheme="minorHAnsi"/>
              </w:rPr>
              <w:t xml:space="preserve">digital literacy </w:t>
            </w:r>
            <w:r>
              <w:rPr>
                <w:rFonts w:cstheme="minorHAnsi"/>
              </w:rPr>
              <w:t xml:space="preserve">collaboration with </w:t>
            </w:r>
            <w:r w:rsidR="00981BAF">
              <w:rPr>
                <w:rFonts w:cstheme="minorHAnsi"/>
              </w:rPr>
              <w:t>telecom companies</w:t>
            </w:r>
            <w:r>
              <w:rPr>
                <w:rFonts w:cstheme="minorHAnsi"/>
              </w:rPr>
              <w:t xml:space="preserve">, work with education and family literacy groups such as Head Start, and coordination with the National </w:t>
            </w:r>
            <w:r w:rsidR="00434CD2">
              <w:rPr>
                <w:rFonts w:cstheme="minorHAnsi"/>
              </w:rPr>
              <w:t>Skills Coalition</w:t>
            </w:r>
            <w:r>
              <w:rPr>
                <w:rFonts w:cstheme="minorHAnsi"/>
              </w:rPr>
              <w:t xml:space="preserve"> and other employment groups</w:t>
            </w:r>
          </w:p>
        </w:tc>
      </w:tr>
      <w:tr w:rsidR="006F4B9D" w14:paraId="404361E2" w14:textId="77777777" w:rsidTr="006F4B9D">
        <w:tc>
          <w:tcPr>
            <w:tcW w:w="4248" w:type="dxa"/>
          </w:tcPr>
          <w:p w14:paraId="155DC3F9" w14:textId="77777777" w:rsidR="006F4B9D" w:rsidRPr="00E257CE" w:rsidRDefault="006F4B9D" w:rsidP="006F4B9D">
            <w:pPr>
              <w:pStyle w:val="NoSpacing"/>
              <w:rPr>
                <w:rFonts w:cstheme="minorHAnsi"/>
                <w:b/>
                <w:iCs/>
              </w:rPr>
            </w:pPr>
            <w:r w:rsidRPr="00E257CE">
              <w:rPr>
                <w:rFonts w:cstheme="minorHAnsi"/>
                <w:b/>
                <w:iCs/>
                <w:color w:val="1C3F94"/>
              </w:rPr>
              <w:t>(2):</w:t>
            </w:r>
            <w:r w:rsidRPr="00E257CE">
              <w:rPr>
                <w:rFonts w:cstheme="minorHAnsi"/>
                <w:b/>
                <w:iCs/>
              </w:rPr>
              <w:t xml:space="preserve"> </w:t>
            </w:r>
            <w:r w:rsidRPr="00E257CE">
              <w:rPr>
                <w:rFonts w:cstheme="minorHAnsi"/>
                <w:iCs/>
              </w:rPr>
              <w:t xml:space="preserve">Increase awareness and the effectiveness of PLA/ALA’s advocacy resources and create new tools to support current and future advocacy efforts. </w:t>
            </w:r>
          </w:p>
          <w:p w14:paraId="619FA295" w14:textId="77777777" w:rsidR="006F4B9D" w:rsidRDefault="006F4B9D" w:rsidP="006F4B9D">
            <w:pPr>
              <w:pStyle w:val="NoSpacing"/>
              <w:rPr>
                <w:rFonts w:cstheme="minorHAnsi"/>
                <w:b/>
                <w:color w:val="1C3F94"/>
              </w:rPr>
            </w:pPr>
          </w:p>
        </w:tc>
        <w:tc>
          <w:tcPr>
            <w:tcW w:w="9535" w:type="dxa"/>
          </w:tcPr>
          <w:p w14:paraId="308B4BF2" w14:textId="77777777" w:rsidR="006F4B9D" w:rsidRDefault="007518D9" w:rsidP="006F4B9D">
            <w:pPr>
              <w:pStyle w:val="NoSpacing"/>
              <w:rPr>
                <w:rFonts w:cstheme="minorHAnsi"/>
              </w:rPr>
            </w:pPr>
            <w:r>
              <w:rPr>
                <w:rFonts w:cstheme="minorHAnsi"/>
                <w:i/>
                <w:iCs/>
              </w:rPr>
              <w:t xml:space="preserve">Accomplished: </w:t>
            </w:r>
            <w:r w:rsidR="006F4B9D" w:rsidRPr="00A51F9D">
              <w:rPr>
                <w:rFonts w:cstheme="minorHAnsi"/>
              </w:rPr>
              <w:t>Created customizable advocacy templates for use with local decision-makers</w:t>
            </w:r>
          </w:p>
          <w:p w14:paraId="2C126C0F" w14:textId="77777777" w:rsidR="00C77D3D" w:rsidRDefault="00C77D3D" w:rsidP="006F4B9D">
            <w:pPr>
              <w:pStyle w:val="NoSpacing"/>
              <w:rPr>
                <w:rFonts w:cstheme="minorHAnsi"/>
                <w:b/>
              </w:rPr>
            </w:pPr>
          </w:p>
          <w:p w14:paraId="1DA69DCD" w14:textId="77777777" w:rsidR="00C77D3D" w:rsidRDefault="00C77D3D" w:rsidP="006F4B9D">
            <w:pPr>
              <w:pStyle w:val="NoSpacing"/>
              <w:rPr>
                <w:rFonts w:cstheme="minorHAnsi"/>
                <w:bCs/>
              </w:rPr>
            </w:pPr>
            <w:r>
              <w:rPr>
                <w:rFonts w:cstheme="minorHAnsi"/>
                <w:bCs/>
                <w:i/>
                <w:iCs/>
              </w:rPr>
              <w:t>Ongoing:</w:t>
            </w:r>
          </w:p>
          <w:p w14:paraId="442D18E7" w14:textId="156F78CF" w:rsidR="00C77D3D" w:rsidRPr="00C77D3D" w:rsidRDefault="00C77D3D" w:rsidP="00C77D3D">
            <w:pPr>
              <w:pStyle w:val="NoSpacing"/>
              <w:numPr>
                <w:ilvl w:val="0"/>
                <w:numId w:val="20"/>
              </w:numPr>
              <w:rPr>
                <w:rFonts w:cstheme="minorHAnsi"/>
                <w:bCs/>
              </w:rPr>
            </w:pPr>
            <w:r>
              <w:rPr>
                <w:rFonts w:cstheme="minorHAnsi"/>
                <w:bCs/>
              </w:rPr>
              <w:t>Support PPA and OIF as requested</w:t>
            </w:r>
            <w:r w:rsidR="00995755">
              <w:rPr>
                <w:rFonts w:cstheme="minorHAnsi"/>
                <w:bCs/>
              </w:rPr>
              <w:t>, including as part of crisis communications</w:t>
            </w:r>
          </w:p>
        </w:tc>
      </w:tr>
      <w:tr w:rsidR="006F4B9D" w14:paraId="3D374F22" w14:textId="77777777" w:rsidTr="006F4B9D">
        <w:tc>
          <w:tcPr>
            <w:tcW w:w="4248" w:type="dxa"/>
          </w:tcPr>
          <w:p w14:paraId="2624F5DB" w14:textId="72F8A966" w:rsidR="006F4B9D" w:rsidRPr="00E257CE" w:rsidRDefault="006F4B9D" w:rsidP="006F4B9D">
            <w:pPr>
              <w:pStyle w:val="NoSpacing"/>
              <w:rPr>
                <w:rFonts w:cstheme="minorHAnsi"/>
                <w:iCs/>
              </w:rPr>
            </w:pPr>
            <w:r w:rsidRPr="00E257CE">
              <w:rPr>
                <w:rFonts w:cstheme="minorHAnsi"/>
                <w:b/>
                <w:iCs/>
                <w:color w:val="1C3F94"/>
              </w:rPr>
              <w:t>(3):</w:t>
            </w:r>
            <w:r w:rsidRPr="00E257CE">
              <w:rPr>
                <w:rFonts w:cstheme="minorHAnsi"/>
                <w:iCs/>
                <w:color w:val="1C3F94"/>
              </w:rPr>
              <w:t xml:space="preserve"> </w:t>
            </w:r>
            <w:r w:rsidRPr="00E257CE">
              <w:rPr>
                <w:rFonts w:cstheme="minorHAnsi"/>
                <w:iCs/>
              </w:rPr>
              <w:t xml:space="preserve">Increase library staff participation in public library advocacy at all levels (i.e., federal, state, local). </w:t>
            </w:r>
          </w:p>
          <w:p w14:paraId="7C4AB98E" w14:textId="77777777" w:rsidR="006F4B9D" w:rsidRDefault="006F4B9D" w:rsidP="006F4B9D">
            <w:pPr>
              <w:pStyle w:val="NoSpacing"/>
              <w:rPr>
                <w:rFonts w:cstheme="minorHAnsi"/>
                <w:b/>
                <w:color w:val="1C3F94"/>
              </w:rPr>
            </w:pPr>
          </w:p>
        </w:tc>
        <w:tc>
          <w:tcPr>
            <w:tcW w:w="9535" w:type="dxa"/>
          </w:tcPr>
          <w:p w14:paraId="78E036E6" w14:textId="2D2407ED" w:rsidR="007518D9" w:rsidRDefault="006F4B9D" w:rsidP="006F4B9D">
            <w:pPr>
              <w:pStyle w:val="NoSpacing"/>
              <w:rPr>
                <w:rFonts w:cstheme="minorHAnsi"/>
                <w:bCs/>
                <w:i/>
                <w:iCs/>
              </w:rPr>
            </w:pPr>
            <w:r w:rsidRPr="00A51F9D">
              <w:rPr>
                <w:rFonts w:cstheme="minorHAnsi"/>
                <w:bCs/>
              </w:rPr>
              <w:t xml:space="preserve"> </w:t>
            </w:r>
            <w:r w:rsidR="007518D9">
              <w:rPr>
                <w:rFonts w:cstheme="minorHAnsi"/>
                <w:bCs/>
                <w:i/>
                <w:iCs/>
              </w:rPr>
              <w:t>Accomplished/Ongoing:</w:t>
            </w:r>
          </w:p>
          <w:p w14:paraId="38B59249" w14:textId="64CC18A5" w:rsidR="002F0B38" w:rsidRDefault="006F4B9D" w:rsidP="002F0B38">
            <w:pPr>
              <w:pStyle w:val="NoSpacing"/>
              <w:numPr>
                <w:ilvl w:val="0"/>
                <w:numId w:val="18"/>
              </w:numPr>
              <w:rPr>
                <w:rFonts w:cstheme="minorHAnsi"/>
                <w:bCs/>
              </w:rPr>
            </w:pPr>
            <w:r w:rsidRPr="00A51F9D">
              <w:rPr>
                <w:rFonts w:cstheme="minorHAnsi"/>
                <w:bCs/>
              </w:rPr>
              <w:t>Support work of ALA Policy Corps</w:t>
            </w:r>
          </w:p>
          <w:p w14:paraId="04DA6077" w14:textId="27F5931D" w:rsidR="002F0B38" w:rsidRPr="002F0B38" w:rsidRDefault="002F0B38" w:rsidP="002F0B38">
            <w:pPr>
              <w:pStyle w:val="NoSpacing"/>
              <w:rPr>
                <w:rFonts w:cstheme="minorHAnsi"/>
                <w:bCs/>
                <w:i/>
                <w:iCs/>
              </w:rPr>
            </w:pPr>
            <w:r>
              <w:rPr>
                <w:rFonts w:cstheme="minorHAnsi"/>
                <w:bCs/>
                <w:i/>
                <w:iCs/>
              </w:rPr>
              <w:t>In process:</w:t>
            </w:r>
          </w:p>
          <w:p w14:paraId="09E2CD18" w14:textId="2000EE34" w:rsidR="007518D9" w:rsidRDefault="002F0B38" w:rsidP="007518D9">
            <w:pPr>
              <w:pStyle w:val="NoSpacing"/>
              <w:numPr>
                <w:ilvl w:val="0"/>
                <w:numId w:val="18"/>
              </w:numPr>
              <w:rPr>
                <w:rFonts w:cstheme="minorHAnsi"/>
                <w:bCs/>
              </w:rPr>
            </w:pPr>
            <w:r>
              <w:rPr>
                <w:rFonts w:cstheme="minorHAnsi"/>
                <w:bCs/>
              </w:rPr>
              <w:t>Aligning PLA’s Advocacy Committee to ALA’</w:t>
            </w:r>
            <w:r w:rsidR="00995755">
              <w:rPr>
                <w:rFonts w:cstheme="minorHAnsi"/>
                <w:bCs/>
              </w:rPr>
              <w:t>s</w:t>
            </w:r>
            <w:r>
              <w:rPr>
                <w:rFonts w:cstheme="minorHAnsi"/>
                <w:bCs/>
              </w:rPr>
              <w:t xml:space="preserve"> Committee on </w:t>
            </w:r>
            <w:r w:rsidR="00995755">
              <w:rPr>
                <w:rFonts w:cstheme="minorHAnsi"/>
                <w:bCs/>
              </w:rPr>
              <w:t xml:space="preserve">Library Advocacy </w:t>
            </w:r>
            <w:r>
              <w:rPr>
                <w:rFonts w:cstheme="minorHAnsi"/>
                <w:bCs/>
              </w:rPr>
              <w:t>through deliberate partnership and cross-participation</w:t>
            </w:r>
          </w:p>
          <w:p w14:paraId="59BD8687" w14:textId="7A0565FF" w:rsidR="00C77D3D" w:rsidRPr="00A51F9D" w:rsidRDefault="00C77D3D" w:rsidP="00C77D3D">
            <w:pPr>
              <w:pStyle w:val="NoSpacing"/>
              <w:ind w:left="720"/>
              <w:rPr>
                <w:rFonts w:cstheme="minorHAnsi"/>
                <w:bCs/>
              </w:rPr>
            </w:pPr>
          </w:p>
        </w:tc>
      </w:tr>
      <w:tr w:rsidR="006F4B9D" w14:paraId="14654066" w14:textId="77777777" w:rsidTr="006F4B9D">
        <w:tc>
          <w:tcPr>
            <w:tcW w:w="4248" w:type="dxa"/>
          </w:tcPr>
          <w:p w14:paraId="29388FBD" w14:textId="79EF03B3" w:rsidR="006F4B9D" w:rsidRPr="00E257CE" w:rsidRDefault="006F4B9D" w:rsidP="006F4B9D">
            <w:pPr>
              <w:pStyle w:val="NoSpacing"/>
              <w:rPr>
                <w:rFonts w:cstheme="minorHAnsi"/>
                <w:iCs/>
              </w:rPr>
            </w:pPr>
            <w:r w:rsidRPr="00E257CE">
              <w:rPr>
                <w:rFonts w:cstheme="minorHAnsi"/>
                <w:b/>
                <w:iCs/>
                <w:color w:val="1C3F94"/>
              </w:rPr>
              <w:t>(4):</w:t>
            </w:r>
            <w:r w:rsidRPr="00E257CE">
              <w:rPr>
                <w:rFonts w:cstheme="minorHAnsi"/>
                <w:iCs/>
                <w:color w:val="1C3F94"/>
              </w:rPr>
              <w:t xml:space="preserve"> </w:t>
            </w:r>
            <w:r w:rsidRPr="00E257CE">
              <w:rPr>
                <w:rFonts w:cstheme="minorHAnsi"/>
                <w:iCs/>
              </w:rPr>
              <w:t xml:space="preserve">Improve PLA’s capacity to serve as a resource to public libraries outside of the U.S. that are conducting library advocacy. </w:t>
            </w:r>
          </w:p>
          <w:p w14:paraId="3B806DCD" w14:textId="77777777" w:rsidR="006F4B9D" w:rsidRDefault="006F4B9D" w:rsidP="006F4B9D">
            <w:pPr>
              <w:pStyle w:val="NoSpacing"/>
              <w:rPr>
                <w:rFonts w:cstheme="minorHAnsi"/>
                <w:b/>
                <w:color w:val="1C3F94"/>
              </w:rPr>
            </w:pPr>
          </w:p>
        </w:tc>
        <w:tc>
          <w:tcPr>
            <w:tcW w:w="9535" w:type="dxa"/>
          </w:tcPr>
          <w:p w14:paraId="4901367A" w14:textId="0205FD83" w:rsidR="006F4B9D" w:rsidRPr="00A51F9D" w:rsidRDefault="006F4B9D" w:rsidP="006F4B9D">
            <w:pPr>
              <w:pStyle w:val="NoSpacing"/>
              <w:rPr>
                <w:rFonts w:cstheme="minorHAnsi"/>
                <w:b/>
                <w:color w:val="7030A0"/>
              </w:rPr>
            </w:pPr>
          </w:p>
        </w:tc>
      </w:tr>
    </w:tbl>
    <w:p w14:paraId="4437CAC1" w14:textId="77777777" w:rsidR="00FC6BAA" w:rsidRDefault="00FC6BAA" w:rsidP="00E257CE">
      <w:pPr>
        <w:pStyle w:val="NoSpacing"/>
        <w:rPr>
          <w:rFonts w:cstheme="minorHAnsi"/>
          <w:bCs/>
          <w:iCs/>
          <w:u w:val="single"/>
        </w:rPr>
      </w:pPr>
    </w:p>
    <w:p w14:paraId="4826C2FD"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729B5541" w14:textId="474549A3"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Equity, Diversity, Inclusion and Social Justice</w:t>
      </w:r>
    </w:p>
    <w:p w14:paraId="1494D8E1" w14:textId="1576979B" w:rsidR="00A77EC9" w:rsidRPr="00E257CE" w:rsidRDefault="00E257CE" w:rsidP="00E257CE">
      <w:pPr>
        <w:pStyle w:val="NoSpacing"/>
        <w:rPr>
          <w:rFonts w:cstheme="minorHAnsi"/>
          <w:iCs/>
        </w:rPr>
      </w:pPr>
      <w:r w:rsidRPr="00E257CE">
        <w:rPr>
          <w:rFonts w:cstheme="minorHAnsi"/>
          <w:b/>
          <w:bCs/>
          <w:iCs/>
        </w:rPr>
        <w:t xml:space="preserve">Goal Statement: </w:t>
      </w:r>
      <w:r w:rsidRPr="00E257CE">
        <w:rPr>
          <w:rFonts w:cstheme="minorHAnsi"/>
          <w:iCs/>
        </w:rPr>
        <w:t xml:space="preserve">PLA advocates for equity, diversity, </w:t>
      </w:r>
      <w:proofErr w:type="gramStart"/>
      <w:r w:rsidRPr="00E257CE">
        <w:rPr>
          <w:rFonts w:cstheme="minorHAnsi"/>
          <w:iCs/>
        </w:rPr>
        <w:t>inclusion</w:t>
      </w:r>
      <w:proofErr w:type="gramEnd"/>
      <w:r w:rsidRPr="00E257CE">
        <w:rPr>
          <w:rFonts w:cstheme="minorHAnsi"/>
          <w:iCs/>
        </w:rPr>
        <w:t xml:space="preserve"> and social justice in order to enable every member, library, and community group to fully and equally participate in a society mutually shaped to meet their needs.</w:t>
      </w:r>
    </w:p>
    <w:p w14:paraId="43DA1FD9" w14:textId="61C32AB0" w:rsidR="00E257CE" w:rsidRDefault="00E257CE" w:rsidP="00E257CE">
      <w:pPr>
        <w:pStyle w:val="NoSpacing"/>
        <w:rPr>
          <w:rFonts w:cstheme="minorHAnsi"/>
          <w:b/>
          <w:iCs/>
        </w:rPr>
      </w:pPr>
    </w:p>
    <w:tbl>
      <w:tblPr>
        <w:tblStyle w:val="TableGrid"/>
        <w:tblW w:w="13783" w:type="dxa"/>
        <w:tblLook w:val="04A0" w:firstRow="1" w:lastRow="0" w:firstColumn="1" w:lastColumn="0" w:noHBand="0" w:noVBand="1"/>
      </w:tblPr>
      <w:tblGrid>
        <w:gridCol w:w="4248"/>
        <w:gridCol w:w="9535"/>
      </w:tblGrid>
      <w:tr w:rsidR="006F4B9D" w14:paraId="6ABB6236" w14:textId="77777777" w:rsidTr="006F4B9D">
        <w:tc>
          <w:tcPr>
            <w:tcW w:w="4248" w:type="dxa"/>
          </w:tcPr>
          <w:p w14:paraId="7B96B683"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9535" w:type="dxa"/>
          </w:tcPr>
          <w:p w14:paraId="5FE4A710" w14:textId="68696B12" w:rsidR="006F4B9D" w:rsidRDefault="006F4B9D" w:rsidP="006F4B9D">
            <w:pPr>
              <w:pStyle w:val="NoSpacing"/>
              <w:rPr>
                <w:rFonts w:cstheme="minorHAnsi"/>
                <w:b/>
                <w:color w:val="1C3F94"/>
              </w:rPr>
            </w:pPr>
            <w:r>
              <w:rPr>
                <w:rFonts w:cstheme="minorHAnsi"/>
                <w:b/>
                <w:color w:val="1C3F94"/>
              </w:rPr>
              <w:t>Recent/Current Activities</w:t>
            </w:r>
          </w:p>
        </w:tc>
      </w:tr>
      <w:tr w:rsidR="006F4B9D" w14:paraId="70436596" w14:textId="77777777" w:rsidTr="006F4B9D">
        <w:tc>
          <w:tcPr>
            <w:tcW w:w="4248" w:type="dxa"/>
          </w:tcPr>
          <w:p w14:paraId="7B7F31BE" w14:textId="77777777" w:rsidR="006F4B9D" w:rsidRPr="00E257CE" w:rsidRDefault="006F4B9D" w:rsidP="00B4407A">
            <w:pPr>
              <w:pStyle w:val="NoSpacing"/>
              <w:rPr>
                <w:rFonts w:cstheme="minorHAnsi"/>
                <w:iCs/>
              </w:rPr>
            </w:pPr>
            <w:r w:rsidRPr="00E257CE">
              <w:rPr>
                <w:rFonts w:cstheme="minorHAnsi"/>
                <w:b/>
                <w:iCs/>
                <w:color w:val="1C3F94"/>
              </w:rPr>
              <w:t>(1):</w:t>
            </w:r>
            <w:r w:rsidRPr="00E257CE">
              <w:rPr>
                <w:rFonts w:cstheme="minorHAnsi"/>
                <w:iCs/>
              </w:rPr>
              <w:t xml:space="preserve"> Reflect EDISJ principles in association leadership, staffing, values, mission/vision, </w:t>
            </w:r>
            <w:proofErr w:type="gramStart"/>
            <w:r w:rsidRPr="00E257CE">
              <w:rPr>
                <w:rFonts w:cstheme="minorHAnsi"/>
                <w:iCs/>
              </w:rPr>
              <w:t>strategies</w:t>
            </w:r>
            <w:proofErr w:type="gramEnd"/>
            <w:r w:rsidRPr="00E257CE">
              <w:rPr>
                <w:rFonts w:cstheme="minorHAnsi"/>
                <w:iCs/>
              </w:rPr>
              <w:t xml:space="preserve"> and operations. </w:t>
            </w:r>
          </w:p>
          <w:p w14:paraId="521640DD" w14:textId="77777777" w:rsidR="006F4B9D" w:rsidRDefault="006F4B9D" w:rsidP="00B15653">
            <w:pPr>
              <w:pStyle w:val="NoSpacing"/>
              <w:rPr>
                <w:rFonts w:cstheme="minorHAnsi"/>
                <w:b/>
                <w:color w:val="1C3F94"/>
              </w:rPr>
            </w:pPr>
          </w:p>
        </w:tc>
        <w:tc>
          <w:tcPr>
            <w:tcW w:w="9535" w:type="dxa"/>
          </w:tcPr>
          <w:p w14:paraId="1AA8529A" w14:textId="77777777" w:rsidR="00EF14B2" w:rsidRDefault="00EF14B2" w:rsidP="00B15653">
            <w:pPr>
              <w:pStyle w:val="NoSpacing"/>
              <w:rPr>
                <w:rFonts w:cstheme="minorHAnsi"/>
                <w:bCs/>
                <w:i/>
                <w:iCs/>
              </w:rPr>
            </w:pPr>
            <w:r>
              <w:rPr>
                <w:rFonts w:cstheme="minorHAnsi"/>
                <w:bCs/>
                <w:i/>
                <w:iCs/>
              </w:rPr>
              <w:t xml:space="preserve">Accomplished: </w:t>
            </w:r>
          </w:p>
          <w:p w14:paraId="78409DDF" w14:textId="04CC9769" w:rsidR="00734856" w:rsidRPr="00734856" w:rsidRDefault="00EF14B2" w:rsidP="00734856">
            <w:pPr>
              <w:pStyle w:val="NoSpacing"/>
              <w:numPr>
                <w:ilvl w:val="0"/>
                <w:numId w:val="18"/>
              </w:numPr>
              <w:rPr>
                <w:rFonts w:cstheme="minorHAnsi"/>
                <w:bCs/>
              </w:rPr>
            </w:pPr>
            <w:r>
              <w:rPr>
                <w:rFonts w:cstheme="minorHAnsi"/>
                <w:bCs/>
              </w:rPr>
              <w:t>Created regular EDISJ column in Public Libraries magazine</w:t>
            </w:r>
            <w:r w:rsidR="00734856">
              <w:rPr>
                <w:rFonts w:cstheme="minorHAnsi"/>
                <w:bCs/>
              </w:rPr>
              <w:t>, dedicated July/August 2021 issue to EDISJ</w:t>
            </w:r>
          </w:p>
          <w:p w14:paraId="698F9C04" w14:textId="6DC54A2C" w:rsidR="00734856" w:rsidRDefault="00734856" w:rsidP="00734856">
            <w:pPr>
              <w:pStyle w:val="NoSpacing"/>
              <w:rPr>
                <w:rFonts w:cstheme="minorHAnsi"/>
                <w:bCs/>
              </w:rPr>
            </w:pPr>
            <w:r>
              <w:rPr>
                <w:rFonts w:cstheme="minorHAnsi"/>
                <w:bCs/>
                <w:i/>
                <w:iCs/>
              </w:rPr>
              <w:t>In process</w:t>
            </w:r>
            <w:r>
              <w:rPr>
                <w:rFonts w:cstheme="minorHAnsi"/>
                <w:bCs/>
              </w:rPr>
              <w:t>:</w:t>
            </w:r>
          </w:p>
          <w:p w14:paraId="44BB5ADE" w14:textId="37D9466D" w:rsidR="00734856" w:rsidRDefault="00734856" w:rsidP="00734856">
            <w:pPr>
              <w:pStyle w:val="NoSpacing"/>
              <w:numPr>
                <w:ilvl w:val="0"/>
                <w:numId w:val="20"/>
              </w:numPr>
              <w:rPr>
                <w:rFonts w:cstheme="minorHAnsi"/>
                <w:bCs/>
              </w:rPr>
            </w:pPr>
            <w:r>
              <w:rPr>
                <w:rFonts w:cstheme="minorHAnsi"/>
                <w:bCs/>
              </w:rPr>
              <w:t xml:space="preserve">Provided orientation and context from incoming board members and committee chairs </w:t>
            </w:r>
          </w:p>
          <w:p w14:paraId="256F8EAE" w14:textId="45A3B953" w:rsidR="00734856" w:rsidRPr="00734856" w:rsidRDefault="00734856" w:rsidP="00734856">
            <w:pPr>
              <w:pStyle w:val="NoSpacing"/>
              <w:numPr>
                <w:ilvl w:val="0"/>
                <w:numId w:val="20"/>
              </w:numPr>
              <w:rPr>
                <w:rFonts w:cstheme="minorHAnsi"/>
                <w:bCs/>
              </w:rPr>
            </w:pPr>
            <w:r>
              <w:rPr>
                <w:rFonts w:cstheme="minorHAnsi"/>
                <w:bCs/>
              </w:rPr>
              <w:t>With ALA member</w:t>
            </w:r>
            <w:r w:rsidR="00827E97">
              <w:rPr>
                <w:rFonts w:cstheme="minorHAnsi"/>
                <w:bCs/>
              </w:rPr>
              <w:t>ship, working to add demographic questions to membership and volunteer forms</w:t>
            </w:r>
          </w:p>
          <w:p w14:paraId="3AC3302F" w14:textId="00629097" w:rsidR="00EF14B2" w:rsidRPr="00EF14B2" w:rsidRDefault="00EF14B2" w:rsidP="00EF14B2">
            <w:pPr>
              <w:pStyle w:val="NoSpacing"/>
              <w:rPr>
                <w:rFonts w:cstheme="minorHAnsi"/>
                <w:bCs/>
              </w:rPr>
            </w:pPr>
          </w:p>
        </w:tc>
      </w:tr>
      <w:tr w:rsidR="006F4B9D" w14:paraId="0FBAF580" w14:textId="77777777" w:rsidTr="006F4B9D">
        <w:tc>
          <w:tcPr>
            <w:tcW w:w="4248" w:type="dxa"/>
          </w:tcPr>
          <w:p w14:paraId="0BF42B57" w14:textId="77777777" w:rsidR="006F4B9D" w:rsidRPr="00E257CE" w:rsidRDefault="006F4B9D" w:rsidP="00B4407A">
            <w:pPr>
              <w:pStyle w:val="NoSpacing"/>
              <w:rPr>
                <w:rFonts w:cstheme="minorHAnsi"/>
                <w:iCs/>
              </w:rPr>
            </w:pPr>
            <w:r w:rsidRPr="00E257CE">
              <w:rPr>
                <w:rFonts w:cstheme="minorHAnsi"/>
                <w:b/>
                <w:iCs/>
                <w:color w:val="1C3F94"/>
              </w:rPr>
              <w:t>(2):</w:t>
            </w:r>
            <w:r w:rsidRPr="00E257CE">
              <w:rPr>
                <w:rFonts w:cstheme="minorHAnsi"/>
                <w:iCs/>
              </w:rPr>
              <w:t xml:space="preserve"> Equip members with tools, mentoring/coaching, learning opportunities, and other resources to advocate and apply EDISJ principles in their libraries and communities. </w:t>
            </w:r>
          </w:p>
          <w:p w14:paraId="7AB3B3A7" w14:textId="77777777" w:rsidR="006F4B9D" w:rsidRDefault="006F4B9D" w:rsidP="00B15653">
            <w:pPr>
              <w:pStyle w:val="NoSpacing"/>
              <w:rPr>
                <w:rFonts w:cstheme="minorHAnsi"/>
                <w:b/>
                <w:color w:val="1C3F94"/>
              </w:rPr>
            </w:pPr>
          </w:p>
        </w:tc>
        <w:tc>
          <w:tcPr>
            <w:tcW w:w="9535" w:type="dxa"/>
          </w:tcPr>
          <w:p w14:paraId="61AA29CA" w14:textId="77777777" w:rsidR="00EF14B2" w:rsidRPr="00EF14B2" w:rsidRDefault="00EF14B2" w:rsidP="00B15653">
            <w:pPr>
              <w:pStyle w:val="NoSpacing"/>
              <w:rPr>
                <w:rFonts w:cstheme="minorHAnsi"/>
                <w:bCs/>
                <w:i/>
                <w:iCs/>
              </w:rPr>
            </w:pPr>
            <w:r w:rsidRPr="00EF14B2">
              <w:rPr>
                <w:rFonts w:cstheme="minorHAnsi"/>
                <w:bCs/>
                <w:i/>
                <w:iCs/>
              </w:rPr>
              <w:t>Accomplished:</w:t>
            </w:r>
          </w:p>
          <w:p w14:paraId="6EAB868A" w14:textId="4833E08E" w:rsidR="006F4B9D" w:rsidRDefault="00C16B71" w:rsidP="00EF14B2">
            <w:pPr>
              <w:pStyle w:val="NoSpacing"/>
              <w:numPr>
                <w:ilvl w:val="0"/>
                <w:numId w:val="18"/>
              </w:numPr>
              <w:rPr>
                <w:rFonts w:cstheme="minorHAnsi"/>
                <w:bCs/>
              </w:rPr>
            </w:pPr>
            <w:r>
              <w:rPr>
                <w:rFonts w:cstheme="minorHAnsi"/>
                <w:bCs/>
              </w:rPr>
              <w:t>Hosted Leadership Lab online course for 100 attendees</w:t>
            </w:r>
          </w:p>
          <w:p w14:paraId="093A7238" w14:textId="3FAE01FE" w:rsidR="008C4D8F" w:rsidRPr="00EF14B2" w:rsidRDefault="008C4D8F" w:rsidP="00EF14B2">
            <w:pPr>
              <w:pStyle w:val="NoSpacing"/>
              <w:numPr>
                <w:ilvl w:val="0"/>
                <w:numId w:val="18"/>
              </w:numPr>
              <w:rPr>
                <w:rFonts w:cstheme="minorHAnsi"/>
                <w:bCs/>
              </w:rPr>
            </w:pPr>
            <w:r>
              <w:rPr>
                <w:rFonts w:cstheme="minorHAnsi"/>
                <w:bCs/>
              </w:rPr>
              <w:t>Hosted 4</w:t>
            </w:r>
            <w:r w:rsidRPr="008C4D8F">
              <w:rPr>
                <w:rFonts w:cstheme="minorHAnsi"/>
                <w:bCs/>
                <w:vertAlign w:val="superscript"/>
              </w:rPr>
              <w:t>th</w:t>
            </w:r>
            <w:r>
              <w:rPr>
                <w:rFonts w:cstheme="minorHAnsi"/>
                <w:bCs/>
              </w:rPr>
              <w:t xml:space="preserve"> cohort of the Inclusive Internship Initiative</w:t>
            </w:r>
          </w:p>
          <w:p w14:paraId="74C757F4" w14:textId="77777777" w:rsidR="006F4B9D" w:rsidRPr="00EF14B2" w:rsidRDefault="006F4B9D" w:rsidP="00B15653">
            <w:pPr>
              <w:pStyle w:val="NoSpacing"/>
              <w:rPr>
                <w:rFonts w:cstheme="minorHAnsi"/>
                <w:bCs/>
              </w:rPr>
            </w:pPr>
          </w:p>
          <w:p w14:paraId="1078D705" w14:textId="77777777" w:rsidR="00EF14B2" w:rsidRPr="00EF14B2" w:rsidRDefault="00EF14B2" w:rsidP="00B15653">
            <w:pPr>
              <w:pStyle w:val="NoSpacing"/>
              <w:rPr>
                <w:rFonts w:cstheme="minorHAnsi"/>
                <w:bCs/>
                <w:i/>
                <w:iCs/>
              </w:rPr>
            </w:pPr>
            <w:r w:rsidRPr="00EF14B2">
              <w:rPr>
                <w:rFonts w:cstheme="minorHAnsi"/>
                <w:bCs/>
                <w:i/>
                <w:iCs/>
              </w:rPr>
              <w:t>In process:</w:t>
            </w:r>
          </w:p>
          <w:p w14:paraId="6A5F5008" w14:textId="037B23A1" w:rsidR="006F4B9D" w:rsidRDefault="002429B2" w:rsidP="00EF14B2">
            <w:pPr>
              <w:pStyle w:val="NoSpacing"/>
              <w:numPr>
                <w:ilvl w:val="0"/>
                <w:numId w:val="18"/>
              </w:numPr>
              <w:rPr>
                <w:rFonts w:cstheme="minorHAnsi"/>
                <w:bCs/>
              </w:rPr>
            </w:pPr>
            <w:r>
              <w:rPr>
                <w:rFonts w:cstheme="minorHAnsi"/>
                <w:bCs/>
              </w:rPr>
              <w:t>Over 100 educational sessions selected by members as most timely, relevant, innovative, and</w:t>
            </w:r>
            <w:r w:rsidR="00C16B71">
              <w:rPr>
                <w:rFonts w:cstheme="minorHAnsi"/>
                <w:bCs/>
              </w:rPr>
              <w:t xml:space="preserve"> EDISJ focus</w:t>
            </w:r>
            <w:r>
              <w:rPr>
                <w:rFonts w:cstheme="minorHAnsi"/>
                <w:bCs/>
              </w:rPr>
              <w:t>ed</w:t>
            </w:r>
            <w:r w:rsidR="00C16B71">
              <w:rPr>
                <w:rFonts w:cstheme="minorHAnsi"/>
                <w:bCs/>
              </w:rPr>
              <w:t xml:space="preserve"> </w:t>
            </w:r>
            <w:r>
              <w:rPr>
                <w:rFonts w:cstheme="minorHAnsi"/>
                <w:bCs/>
              </w:rPr>
              <w:t xml:space="preserve">will be offered </w:t>
            </w:r>
            <w:r w:rsidR="00C16B71">
              <w:rPr>
                <w:rFonts w:cstheme="minorHAnsi"/>
                <w:bCs/>
              </w:rPr>
              <w:t>at PLA 2022</w:t>
            </w:r>
          </w:p>
          <w:p w14:paraId="5B00004F" w14:textId="3CB35AE9" w:rsidR="008529CD" w:rsidRPr="001E1DFE" w:rsidRDefault="008529CD" w:rsidP="00EF14B2">
            <w:pPr>
              <w:pStyle w:val="NoSpacing"/>
              <w:numPr>
                <w:ilvl w:val="0"/>
                <w:numId w:val="18"/>
              </w:numPr>
              <w:rPr>
                <w:rFonts w:cstheme="minorHAnsi"/>
                <w:bCs/>
              </w:rPr>
            </w:pPr>
            <w:r>
              <w:rPr>
                <w:rFonts w:cstheme="minorHAnsi"/>
                <w:bCs/>
              </w:rPr>
              <w:t xml:space="preserve">Contracting with Mia Henry to offer </w:t>
            </w:r>
            <w:r w:rsidRPr="008529CD">
              <w:rPr>
                <w:rFonts w:cstheme="minorHAnsi"/>
                <w:bCs/>
              </w:rPr>
              <w:t xml:space="preserve">Freedom </w:t>
            </w:r>
            <w:proofErr w:type="spellStart"/>
            <w:r w:rsidRPr="008529CD">
              <w:rPr>
                <w:rFonts w:cstheme="minorHAnsi"/>
                <w:bCs/>
              </w:rPr>
              <w:t>Lifted’s</w:t>
            </w:r>
            <w:proofErr w:type="spellEnd"/>
            <w:r w:rsidRPr="008529CD">
              <w:rPr>
                <w:rFonts w:cstheme="minorHAnsi"/>
                <w:bCs/>
              </w:rPr>
              <w:t xml:space="preserve"> library-focused </w:t>
            </w:r>
            <w:r>
              <w:rPr>
                <w:rFonts w:cstheme="minorHAnsi"/>
                <w:bCs/>
              </w:rPr>
              <w:t>online course, “</w:t>
            </w:r>
            <w:r>
              <w:t xml:space="preserve">Justice at Work for Public Libraries,” </w:t>
            </w:r>
            <w:r w:rsidRPr="008529CD">
              <w:rPr>
                <w:rFonts w:cstheme="minorHAnsi"/>
                <w:bCs/>
              </w:rPr>
              <w:t>to PLA members</w:t>
            </w:r>
          </w:p>
        </w:tc>
      </w:tr>
      <w:tr w:rsidR="006F4B9D" w14:paraId="5FCD5EED" w14:textId="77777777" w:rsidTr="006F4B9D">
        <w:tc>
          <w:tcPr>
            <w:tcW w:w="4248" w:type="dxa"/>
          </w:tcPr>
          <w:p w14:paraId="5B34B55F" w14:textId="47406CDF" w:rsidR="006F4B9D" w:rsidRPr="00B4407A" w:rsidRDefault="006F4B9D" w:rsidP="00B15653">
            <w:pPr>
              <w:pStyle w:val="NoSpacing"/>
              <w:rPr>
                <w:rFonts w:cstheme="minorHAnsi"/>
                <w:iCs/>
              </w:rPr>
            </w:pPr>
            <w:r w:rsidRPr="00E257CE">
              <w:rPr>
                <w:rFonts w:cstheme="minorHAnsi"/>
                <w:b/>
                <w:iCs/>
                <w:color w:val="1C3F94"/>
              </w:rPr>
              <w:t>(3):</w:t>
            </w:r>
            <w:r w:rsidRPr="00E257CE">
              <w:rPr>
                <w:rFonts w:cstheme="minorHAnsi"/>
                <w:iCs/>
              </w:rPr>
              <w:t xml:space="preserve"> Identify measurable impacts, including professional competencies, that demonstrate progress in key EDISJ areas. </w:t>
            </w:r>
          </w:p>
        </w:tc>
        <w:tc>
          <w:tcPr>
            <w:tcW w:w="9535" w:type="dxa"/>
          </w:tcPr>
          <w:p w14:paraId="7F834627" w14:textId="77777777" w:rsidR="00EF14B2" w:rsidRDefault="00EF14B2" w:rsidP="00B15653">
            <w:pPr>
              <w:pStyle w:val="NoSpacing"/>
              <w:rPr>
                <w:rFonts w:cstheme="minorHAnsi"/>
                <w:bCs/>
                <w:i/>
                <w:iCs/>
              </w:rPr>
            </w:pPr>
            <w:r>
              <w:rPr>
                <w:rFonts w:cstheme="minorHAnsi"/>
                <w:bCs/>
                <w:i/>
                <w:iCs/>
              </w:rPr>
              <w:t>In process:</w:t>
            </w:r>
          </w:p>
          <w:p w14:paraId="101EF121" w14:textId="4A4757E6" w:rsidR="006F4B9D" w:rsidRPr="001E1DFE" w:rsidRDefault="006F4B9D" w:rsidP="00EF14B2">
            <w:pPr>
              <w:pStyle w:val="NoSpacing"/>
              <w:numPr>
                <w:ilvl w:val="0"/>
                <w:numId w:val="18"/>
              </w:numPr>
              <w:rPr>
                <w:rFonts w:cstheme="minorHAnsi"/>
                <w:bCs/>
              </w:rPr>
            </w:pPr>
            <w:r w:rsidRPr="001E1DFE">
              <w:rPr>
                <w:rFonts w:cstheme="minorHAnsi"/>
                <w:bCs/>
              </w:rPr>
              <w:t>Initiated a joint project with ACRL</w:t>
            </w:r>
            <w:r w:rsidR="00EF14B2">
              <w:rPr>
                <w:rFonts w:cstheme="minorHAnsi"/>
                <w:bCs/>
              </w:rPr>
              <w:t>, ODLOS</w:t>
            </w:r>
            <w:r w:rsidR="008529CD">
              <w:rPr>
                <w:rFonts w:cstheme="minorHAnsi"/>
                <w:bCs/>
              </w:rPr>
              <w:t>,</w:t>
            </w:r>
            <w:r w:rsidR="00EF14B2">
              <w:rPr>
                <w:rFonts w:cstheme="minorHAnsi"/>
                <w:bCs/>
              </w:rPr>
              <w:t xml:space="preserve"> and </w:t>
            </w:r>
            <w:r w:rsidRPr="001E1DFE">
              <w:rPr>
                <w:rFonts w:cstheme="minorHAnsi"/>
                <w:bCs/>
              </w:rPr>
              <w:t>ARL to develop an EDISJ framework for public and academic libraries</w:t>
            </w:r>
          </w:p>
        </w:tc>
      </w:tr>
    </w:tbl>
    <w:p w14:paraId="42A85599" w14:textId="05062DAA" w:rsidR="00E257CE" w:rsidRDefault="00E257CE" w:rsidP="00E257CE">
      <w:pPr>
        <w:pStyle w:val="NoSpacing"/>
        <w:rPr>
          <w:rFonts w:cstheme="minorHAnsi"/>
          <w:bCs/>
          <w:iCs/>
          <w:u w:val="single"/>
        </w:rPr>
      </w:pPr>
    </w:p>
    <w:p w14:paraId="061B0D1A" w14:textId="77777777" w:rsidR="00253216" w:rsidRDefault="00253216">
      <w:pPr>
        <w:spacing w:after="200" w:line="276" w:lineRule="auto"/>
        <w:rPr>
          <w:rFonts w:asciiTheme="minorHAnsi" w:eastAsiaTheme="minorHAnsi" w:hAnsiTheme="minorHAnsi" w:cstheme="minorHAnsi"/>
          <w:b/>
          <w:bCs/>
          <w:iCs/>
          <w:color w:val="96326F"/>
          <w:u w:val="single"/>
        </w:rPr>
      </w:pPr>
      <w:r>
        <w:rPr>
          <w:rFonts w:cstheme="minorHAnsi"/>
          <w:b/>
          <w:bCs/>
          <w:iCs/>
          <w:color w:val="96326F"/>
          <w:u w:val="single"/>
        </w:rPr>
        <w:br w:type="page"/>
      </w:r>
    </w:p>
    <w:p w14:paraId="4EE89CBB" w14:textId="12133669"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Organizational Excellence</w:t>
      </w:r>
    </w:p>
    <w:p w14:paraId="2083FEBB"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is entrepreneurial, resilient, and successful in the sustaining and growing of resources to advance its mission and work.</w:t>
      </w:r>
    </w:p>
    <w:p w14:paraId="02D00615" w14:textId="0D9D843A" w:rsidR="00E257CE" w:rsidRDefault="00E257CE" w:rsidP="00E257CE">
      <w:pPr>
        <w:pStyle w:val="NoSpacing"/>
        <w:rPr>
          <w:rFonts w:cstheme="minorHAnsi"/>
          <w:b/>
          <w:iCs/>
        </w:rPr>
      </w:pPr>
    </w:p>
    <w:tbl>
      <w:tblPr>
        <w:tblStyle w:val="TableGrid"/>
        <w:tblW w:w="12287" w:type="dxa"/>
        <w:tblLook w:val="04A0" w:firstRow="1" w:lastRow="0" w:firstColumn="1" w:lastColumn="0" w:noHBand="0" w:noVBand="1"/>
      </w:tblPr>
      <w:tblGrid>
        <w:gridCol w:w="4248"/>
        <w:gridCol w:w="8039"/>
      </w:tblGrid>
      <w:tr w:rsidR="006F4B9D" w14:paraId="277EED66" w14:textId="77777777" w:rsidTr="006F4B9D">
        <w:tc>
          <w:tcPr>
            <w:tcW w:w="4248" w:type="dxa"/>
          </w:tcPr>
          <w:p w14:paraId="15A6471F" w14:textId="77777777" w:rsidR="006F4B9D" w:rsidRPr="009D4916" w:rsidRDefault="006F4B9D" w:rsidP="006F4B9D">
            <w:pPr>
              <w:pStyle w:val="NoSpacing"/>
              <w:rPr>
                <w:rFonts w:cstheme="minorHAnsi"/>
                <w:b/>
                <w:color w:val="1C3F94"/>
              </w:rPr>
            </w:pPr>
            <w:r w:rsidRPr="009D4916">
              <w:rPr>
                <w:rFonts w:cstheme="minorHAnsi"/>
                <w:b/>
                <w:color w:val="1C3F94"/>
              </w:rPr>
              <w:t>Objective</w:t>
            </w:r>
          </w:p>
        </w:tc>
        <w:tc>
          <w:tcPr>
            <w:tcW w:w="8039" w:type="dxa"/>
          </w:tcPr>
          <w:p w14:paraId="27032922" w14:textId="3EB4EDEB" w:rsidR="006F4B9D" w:rsidRDefault="006F4B9D" w:rsidP="006F4B9D">
            <w:pPr>
              <w:pStyle w:val="NoSpacing"/>
              <w:rPr>
                <w:rFonts w:cstheme="minorHAnsi"/>
                <w:b/>
                <w:color w:val="1C3F94"/>
              </w:rPr>
            </w:pPr>
            <w:r>
              <w:rPr>
                <w:rFonts w:cstheme="minorHAnsi"/>
                <w:b/>
                <w:color w:val="1C3F94"/>
              </w:rPr>
              <w:t>Recent/Current Activities</w:t>
            </w:r>
          </w:p>
        </w:tc>
      </w:tr>
      <w:tr w:rsidR="006F4B9D" w14:paraId="45221173" w14:textId="77777777" w:rsidTr="006F4B9D">
        <w:tc>
          <w:tcPr>
            <w:tcW w:w="4248" w:type="dxa"/>
          </w:tcPr>
          <w:p w14:paraId="296964A6" w14:textId="77777777" w:rsidR="006F4B9D" w:rsidRPr="00E257CE" w:rsidRDefault="006F4B9D" w:rsidP="00B4407A">
            <w:pPr>
              <w:pStyle w:val="NoSpacing"/>
              <w:rPr>
                <w:rFonts w:cstheme="minorHAnsi"/>
                <w:iCs/>
              </w:rPr>
            </w:pPr>
            <w:r w:rsidRPr="00E257CE">
              <w:rPr>
                <w:rFonts w:cstheme="minorHAnsi"/>
                <w:b/>
                <w:iCs/>
                <w:color w:val="1C3F94"/>
              </w:rPr>
              <w:t>(1):</w:t>
            </w:r>
            <w:r w:rsidRPr="00E257CE">
              <w:rPr>
                <w:rFonts w:cstheme="minorHAnsi"/>
                <w:iCs/>
              </w:rPr>
              <w:t xml:space="preserve"> </w:t>
            </w:r>
            <w:r w:rsidRPr="00E257CE">
              <w:rPr>
                <w:rFonts w:cstheme="minorHAnsi"/>
                <w:bCs/>
                <w:iCs/>
              </w:rPr>
              <w:t>Maintain a financially stable and sustainable operating model.</w:t>
            </w:r>
            <w:r w:rsidRPr="00E257CE">
              <w:rPr>
                <w:rFonts w:cstheme="minorHAnsi"/>
                <w:iCs/>
              </w:rPr>
              <w:t xml:space="preserve"> </w:t>
            </w:r>
          </w:p>
          <w:p w14:paraId="28A21991" w14:textId="77777777" w:rsidR="006F4B9D" w:rsidRDefault="006F4B9D" w:rsidP="00B15653">
            <w:pPr>
              <w:pStyle w:val="NoSpacing"/>
              <w:rPr>
                <w:rFonts w:cstheme="minorHAnsi"/>
                <w:b/>
                <w:color w:val="1C3F94"/>
              </w:rPr>
            </w:pPr>
          </w:p>
        </w:tc>
        <w:tc>
          <w:tcPr>
            <w:tcW w:w="8039" w:type="dxa"/>
          </w:tcPr>
          <w:p w14:paraId="256D4119" w14:textId="77777777" w:rsidR="006F4B9D" w:rsidRDefault="00EF14B2" w:rsidP="00B15653">
            <w:pPr>
              <w:pStyle w:val="NoSpacing"/>
              <w:rPr>
                <w:rFonts w:cstheme="minorHAnsi"/>
                <w:i/>
              </w:rPr>
            </w:pPr>
            <w:r>
              <w:rPr>
                <w:rFonts w:cstheme="minorHAnsi"/>
                <w:i/>
              </w:rPr>
              <w:t>Accomplished:</w:t>
            </w:r>
          </w:p>
          <w:p w14:paraId="3E7FF52C" w14:textId="261287BE" w:rsidR="00EF14B2" w:rsidRPr="00EF14B2" w:rsidRDefault="00EF14B2" w:rsidP="00EF14B2">
            <w:pPr>
              <w:pStyle w:val="NoSpacing"/>
              <w:numPr>
                <w:ilvl w:val="0"/>
                <w:numId w:val="18"/>
              </w:numPr>
              <w:rPr>
                <w:rFonts w:cstheme="minorHAnsi"/>
                <w:i/>
              </w:rPr>
            </w:pPr>
            <w:r>
              <w:rPr>
                <w:rFonts w:cstheme="minorHAnsi"/>
                <w:iCs/>
              </w:rPr>
              <w:t>Exceeded budget</w:t>
            </w:r>
            <w:r w:rsidR="00C16B71">
              <w:rPr>
                <w:rFonts w:cstheme="minorHAnsi"/>
                <w:iCs/>
              </w:rPr>
              <w:t xml:space="preserve"> projections for FY2021, largely du</w:t>
            </w:r>
            <w:r w:rsidR="001045F6">
              <w:rPr>
                <w:rFonts w:cstheme="minorHAnsi"/>
                <w:iCs/>
              </w:rPr>
              <w:t>e</w:t>
            </w:r>
            <w:r w:rsidR="00C16B71">
              <w:rPr>
                <w:rFonts w:cstheme="minorHAnsi"/>
                <w:iCs/>
              </w:rPr>
              <w:t xml:space="preserve"> to program pivots in response to ongoing pandemic</w:t>
            </w:r>
          </w:p>
          <w:p w14:paraId="6DBBA83D" w14:textId="500E50A0" w:rsidR="00EF14B2" w:rsidRPr="00EF14B2" w:rsidRDefault="00EF14BF" w:rsidP="00EF14B2">
            <w:pPr>
              <w:pStyle w:val="NoSpacing"/>
              <w:numPr>
                <w:ilvl w:val="0"/>
                <w:numId w:val="18"/>
              </w:numPr>
              <w:rPr>
                <w:rFonts w:cstheme="minorHAnsi"/>
                <w:i/>
              </w:rPr>
            </w:pPr>
            <w:r>
              <w:rPr>
                <w:rFonts w:cstheme="minorHAnsi"/>
                <w:iCs/>
              </w:rPr>
              <w:t>Sustained high level of grant funding</w:t>
            </w:r>
            <w:r w:rsidR="00C16B71">
              <w:rPr>
                <w:rFonts w:cstheme="minorHAnsi"/>
                <w:iCs/>
              </w:rPr>
              <w:t>, including new funding from AT&amp;T for digital literacy support</w:t>
            </w:r>
          </w:p>
        </w:tc>
      </w:tr>
      <w:tr w:rsidR="006F4B9D" w14:paraId="76009872" w14:textId="77777777" w:rsidTr="006F4B9D">
        <w:tc>
          <w:tcPr>
            <w:tcW w:w="4248" w:type="dxa"/>
          </w:tcPr>
          <w:p w14:paraId="07D5EC16" w14:textId="0A07E866" w:rsidR="006F4B9D" w:rsidRDefault="006F4B9D" w:rsidP="00B15653">
            <w:pPr>
              <w:pStyle w:val="NoSpacing"/>
              <w:rPr>
                <w:rFonts w:cstheme="minorHAnsi"/>
                <w:b/>
                <w:color w:val="1C3F94"/>
              </w:rPr>
            </w:pPr>
            <w:r w:rsidRPr="00E257CE">
              <w:rPr>
                <w:rFonts w:cstheme="minorHAnsi"/>
                <w:b/>
                <w:iCs/>
                <w:color w:val="1C3F94"/>
              </w:rPr>
              <w:t>(2):</w:t>
            </w:r>
            <w:r w:rsidRPr="00E257CE">
              <w:rPr>
                <w:rFonts w:cstheme="minorHAnsi"/>
                <w:iCs/>
              </w:rPr>
              <w:t xml:space="preserve"> Commit to and support ongoing, regular data-driven assessment of PLA impact on the library field.</w:t>
            </w:r>
          </w:p>
        </w:tc>
        <w:tc>
          <w:tcPr>
            <w:tcW w:w="8039" w:type="dxa"/>
          </w:tcPr>
          <w:p w14:paraId="711EC10B" w14:textId="77777777" w:rsidR="006F4B9D" w:rsidRDefault="00C16B71" w:rsidP="00B15653">
            <w:pPr>
              <w:pStyle w:val="NoSpacing"/>
              <w:rPr>
                <w:rFonts w:cstheme="minorHAnsi"/>
                <w:i/>
                <w:iCs/>
              </w:rPr>
            </w:pPr>
            <w:r>
              <w:rPr>
                <w:rFonts w:cstheme="minorHAnsi"/>
                <w:i/>
                <w:iCs/>
              </w:rPr>
              <w:t>Accomplished:</w:t>
            </w:r>
          </w:p>
          <w:p w14:paraId="34CEB301" w14:textId="1D142AE9" w:rsidR="00C16B71" w:rsidRPr="00C16B71" w:rsidRDefault="00C16B71" w:rsidP="00C16B71">
            <w:pPr>
              <w:pStyle w:val="NoSpacing"/>
              <w:numPr>
                <w:ilvl w:val="0"/>
                <w:numId w:val="22"/>
              </w:numPr>
              <w:rPr>
                <w:rFonts w:cstheme="minorHAnsi"/>
              </w:rPr>
            </w:pPr>
            <w:r>
              <w:rPr>
                <w:rFonts w:cstheme="minorHAnsi"/>
              </w:rPr>
              <w:t xml:space="preserve">Surveyed members, past </w:t>
            </w:r>
            <w:proofErr w:type="gramStart"/>
            <w:r>
              <w:rPr>
                <w:rFonts w:cstheme="minorHAnsi"/>
              </w:rPr>
              <w:t>members</w:t>
            </w:r>
            <w:proofErr w:type="gramEnd"/>
            <w:r>
              <w:rPr>
                <w:rFonts w:cstheme="minorHAnsi"/>
              </w:rPr>
              <w:t xml:space="preserve"> and partners in strategic plan refresh process</w:t>
            </w:r>
          </w:p>
        </w:tc>
      </w:tr>
      <w:tr w:rsidR="006F4B9D" w14:paraId="50209224" w14:textId="77777777" w:rsidTr="006F4B9D">
        <w:tc>
          <w:tcPr>
            <w:tcW w:w="4248" w:type="dxa"/>
          </w:tcPr>
          <w:p w14:paraId="731FA8DA" w14:textId="77777777" w:rsidR="006F4B9D" w:rsidRPr="00E257CE" w:rsidRDefault="006F4B9D" w:rsidP="00B4407A">
            <w:pPr>
              <w:pStyle w:val="NoSpacing"/>
              <w:rPr>
                <w:rFonts w:cstheme="minorHAnsi"/>
                <w:iCs/>
              </w:rPr>
            </w:pPr>
            <w:r w:rsidRPr="00E257CE">
              <w:rPr>
                <w:rFonts w:cstheme="minorHAnsi"/>
                <w:b/>
                <w:iCs/>
                <w:color w:val="1C3F94"/>
              </w:rPr>
              <w:t>(3):</w:t>
            </w:r>
            <w:r w:rsidRPr="00E257CE">
              <w:rPr>
                <w:rFonts w:cstheme="minorHAnsi"/>
                <w:iCs/>
              </w:rPr>
              <w:t xml:space="preserve"> Increase the number of income-generating products and programs. </w:t>
            </w:r>
          </w:p>
          <w:p w14:paraId="6889930B" w14:textId="77777777" w:rsidR="006F4B9D" w:rsidRDefault="006F4B9D" w:rsidP="00B15653">
            <w:pPr>
              <w:pStyle w:val="NoSpacing"/>
              <w:rPr>
                <w:rFonts w:cstheme="minorHAnsi"/>
                <w:b/>
                <w:color w:val="1C3F94"/>
              </w:rPr>
            </w:pPr>
          </w:p>
        </w:tc>
        <w:tc>
          <w:tcPr>
            <w:tcW w:w="8039" w:type="dxa"/>
          </w:tcPr>
          <w:p w14:paraId="3EDD1871" w14:textId="77777777" w:rsidR="00EF14B2" w:rsidRDefault="00EF14B2" w:rsidP="00B15653">
            <w:pPr>
              <w:pStyle w:val="NoSpacing"/>
              <w:rPr>
                <w:rFonts w:cstheme="minorHAnsi"/>
              </w:rPr>
            </w:pPr>
            <w:r w:rsidRPr="00253216">
              <w:rPr>
                <w:rFonts w:cstheme="minorHAnsi"/>
                <w:i/>
                <w:iCs/>
              </w:rPr>
              <w:t>Accomplished</w:t>
            </w:r>
            <w:r>
              <w:rPr>
                <w:rFonts w:cstheme="minorHAnsi"/>
              </w:rPr>
              <w:t>:</w:t>
            </w:r>
          </w:p>
          <w:p w14:paraId="33F4A4CA" w14:textId="269B63EC" w:rsidR="00EF14B2" w:rsidRDefault="00EF14B2" w:rsidP="00EF14B2">
            <w:pPr>
              <w:pStyle w:val="NoSpacing"/>
              <w:numPr>
                <w:ilvl w:val="0"/>
                <w:numId w:val="18"/>
              </w:numPr>
              <w:rPr>
                <w:rFonts w:cstheme="minorHAnsi"/>
              </w:rPr>
            </w:pPr>
            <w:r>
              <w:rPr>
                <w:rFonts w:cstheme="minorHAnsi"/>
              </w:rPr>
              <w:t>Developed and sold new products (early literacy calendar, health and family engagement posters and bookmarks</w:t>
            </w:r>
            <w:r w:rsidR="00C16B71">
              <w:rPr>
                <w:rFonts w:cstheme="minorHAnsi"/>
              </w:rPr>
              <w:t>, and new strategic planning publication</w:t>
            </w:r>
            <w:r>
              <w:rPr>
                <w:rFonts w:cstheme="minorHAnsi"/>
              </w:rPr>
              <w:t>)</w:t>
            </w:r>
          </w:p>
          <w:p w14:paraId="7326E9F7" w14:textId="77777777" w:rsidR="006F4B9D" w:rsidRDefault="006F4B9D" w:rsidP="00EF14B2">
            <w:pPr>
              <w:pStyle w:val="NoSpacing"/>
              <w:numPr>
                <w:ilvl w:val="0"/>
                <w:numId w:val="18"/>
              </w:numPr>
              <w:rPr>
                <w:rFonts w:cstheme="minorHAnsi"/>
              </w:rPr>
            </w:pPr>
            <w:r w:rsidRPr="001E1DFE">
              <w:rPr>
                <w:rFonts w:cstheme="minorHAnsi"/>
              </w:rPr>
              <w:t>Offered</w:t>
            </w:r>
            <w:r w:rsidR="00C16B71">
              <w:rPr>
                <w:rFonts w:cstheme="minorHAnsi"/>
              </w:rPr>
              <w:t xml:space="preserve"> 2 cohorts of</w:t>
            </w:r>
            <w:r w:rsidRPr="001E1DFE">
              <w:rPr>
                <w:rFonts w:cstheme="minorHAnsi"/>
              </w:rPr>
              <w:t xml:space="preserve"> Family Engagement online course </w:t>
            </w:r>
          </w:p>
          <w:p w14:paraId="00DAFA8C" w14:textId="11A7A8C0" w:rsidR="00C16B71" w:rsidRPr="001E1DFE" w:rsidRDefault="00C16B71" w:rsidP="00EF14B2">
            <w:pPr>
              <w:pStyle w:val="NoSpacing"/>
              <w:numPr>
                <w:ilvl w:val="0"/>
                <w:numId w:val="18"/>
              </w:numPr>
              <w:rPr>
                <w:rFonts w:cstheme="minorHAnsi"/>
              </w:rPr>
            </w:pPr>
            <w:r>
              <w:rPr>
                <w:rFonts w:cstheme="minorHAnsi"/>
              </w:rPr>
              <w:t xml:space="preserve">Offered Leadership Lab </w:t>
            </w:r>
            <w:r w:rsidR="001045F6" w:rsidRPr="001E1DFE">
              <w:rPr>
                <w:rFonts w:cstheme="minorHAnsi"/>
              </w:rPr>
              <w:t>online course</w:t>
            </w:r>
          </w:p>
        </w:tc>
      </w:tr>
      <w:tr w:rsidR="006F4B9D" w14:paraId="43FD5C90" w14:textId="77777777" w:rsidTr="006F4B9D">
        <w:tc>
          <w:tcPr>
            <w:tcW w:w="4248" w:type="dxa"/>
          </w:tcPr>
          <w:p w14:paraId="0CA2CB8B" w14:textId="56D23F56" w:rsidR="006F4B9D" w:rsidRPr="00253216" w:rsidRDefault="006F4B9D" w:rsidP="00B15653">
            <w:pPr>
              <w:pStyle w:val="NoSpacing"/>
              <w:rPr>
                <w:rFonts w:cstheme="minorHAnsi"/>
                <w:iCs/>
              </w:rPr>
            </w:pPr>
            <w:r w:rsidRPr="00394DB2">
              <w:rPr>
                <w:rFonts w:cstheme="minorHAnsi"/>
                <w:b/>
                <w:iCs/>
                <w:color w:val="1C3F94"/>
              </w:rPr>
              <w:t>(4):</w:t>
            </w:r>
            <w:r w:rsidRPr="00394DB2">
              <w:rPr>
                <w:rFonts w:cstheme="minorHAnsi"/>
                <w:iCs/>
                <w:color w:val="1C3F94"/>
              </w:rPr>
              <w:t xml:space="preserve"> </w:t>
            </w:r>
            <w:r w:rsidRPr="00E257CE">
              <w:rPr>
                <w:rFonts w:cstheme="minorHAnsi"/>
                <w:iCs/>
              </w:rPr>
              <w:t xml:space="preserve">Oversee successful stewardship of the multi-year Legacy and future grants. </w:t>
            </w:r>
          </w:p>
        </w:tc>
        <w:tc>
          <w:tcPr>
            <w:tcW w:w="8039" w:type="dxa"/>
          </w:tcPr>
          <w:p w14:paraId="5C6740AD" w14:textId="0C3C707E" w:rsidR="006F4B9D" w:rsidRPr="00681E00" w:rsidRDefault="006F4B9D" w:rsidP="00B15653">
            <w:pPr>
              <w:pStyle w:val="NoSpacing"/>
              <w:rPr>
                <w:rFonts w:cstheme="minorHAnsi"/>
                <w:b/>
                <w:color w:val="7030A0"/>
              </w:rPr>
            </w:pPr>
          </w:p>
        </w:tc>
      </w:tr>
      <w:tr w:rsidR="006F4B9D" w14:paraId="4140A8AC" w14:textId="77777777" w:rsidTr="006F4B9D">
        <w:tc>
          <w:tcPr>
            <w:tcW w:w="4248" w:type="dxa"/>
          </w:tcPr>
          <w:p w14:paraId="4CDBA141" w14:textId="16CB6EFA" w:rsidR="006F4B9D" w:rsidRPr="002538C2" w:rsidRDefault="006F4B9D" w:rsidP="00B15653">
            <w:pPr>
              <w:pStyle w:val="NoSpacing"/>
              <w:rPr>
                <w:rFonts w:cstheme="minorHAnsi"/>
                <w:iCs/>
              </w:rPr>
            </w:pPr>
            <w:r w:rsidRPr="00E257CE">
              <w:rPr>
                <w:rFonts w:cstheme="minorHAnsi"/>
                <w:b/>
                <w:iCs/>
                <w:color w:val="1C3F94"/>
              </w:rPr>
              <w:t>(5):</w:t>
            </w:r>
            <w:r w:rsidRPr="00E257CE">
              <w:rPr>
                <w:rFonts w:cstheme="minorHAnsi"/>
                <w:iCs/>
              </w:rPr>
              <w:t xml:space="preserve"> Seek and adapt to new trends and models in association organization and membership. </w:t>
            </w:r>
          </w:p>
        </w:tc>
        <w:tc>
          <w:tcPr>
            <w:tcW w:w="8039" w:type="dxa"/>
          </w:tcPr>
          <w:p w14:paraId="20C616B4" w14:textId="2CBC02F1" w:rsidR="006F4B9D" w:rsidRPr="001E1DFE" w:rsidRDefault="00F71746" w:rsidP="00B15653">
            <w:pPr>
              <w:pStyle w:val="NoSpacing"/>
              <w:rPr>
                <w:rFonts w:cstheme="minorHAnsi"/>
                <w:bCs/>
              </w:rPr>
            </w:pPr>
            <w:r>
              <w:rPr>
                <w:rFonts w:cstheme="minorHAnsi"/>
                <w:bCs/>
                <w:i/>
                <w:iCs/>
              </w:rPr>
              <w:t xml:space="preserve">In process: </w:t>
            </w:r>
            <w:r w:rsidR="004144B7">
              <w:rPr>
                <w:rFonts w:cstheme="minorHAnsi"/>
                <w:bCs/>
              </w:rPr>
              <w:t>I</w:t>
            </w:r>
            <w:r>
              <w:rPr>
                <w:rFonts w:cstheme="minorHAnsi"/>
                <w:bCs/>
              </w:rPr>
              <w:t>nitiated</w:t>
            </w:r>
            <w:r w:rsidR="006F4B9D" w:rsidRPr="001E1DFE">
              <w:rPr>
                <w:rFonts w:cstheme="minorHAnsi"/>
                <w:bCs/>
              </w:rPr>
              <w:t xml:space="preserve"> strategic plan revision</w:t>
            </w:r>
            <w:r>
              <w:rPr>
                <w:rFonts w:cstheme="minorHAnsi"/>
                <w:bCs/>
              </w:rPr>
              <w:t xml:space="preserve"> process in October 2020</w:t>
            </w:r>
          </w:p>
        </w:tc>
      </w:tr>
      <w:tr w:rsidR="006F4B9D" w14:paraId="0E2B9FE1" w14:textId="77777777" w:rsidTr="006F4B9D">
        <w:tc>
          <w:tcPr>
            <w:tcW w:w="4248" w:type="dxa"/>
          </w:tcPr>
          <w:p w14:paraId="4C7BCC35" w14:textId="4290E7BB" w:rsidR="006F4B9D" w:rsidRDefault="006F4B9D" w:rsidP="00B15653">
            <w:pPr>
              <w:pStyle w:val="NoSpacing"/>
              <w:rPr>
                <w:rFonts w:cstheme="minorHAnsi"/>
                <w:b/>
                <w:color w:val="1C3F94"/>
              </w:rPr>
            </w:pPr>
            <w:r w:rsidRPr="00E257CE">
              <w:rPr>
                <w:rFonts w:cstheme="minorHAnsi"/>
                <w:b/>
                <w:iCs/>
                <w:color w:val="1C3F94"/>
              </w:rPr>
              <w:t>(6):</w:t>
            </w:r>
            <w:r w:rsidRPr="00E257CE">
              <w:rPr>
                <w:rFonts w:cstheme="minorHAnsi"/>
                <w:iCs/>
              </w:rPr>
              <w:t xml:space="preserve"> Maintain strong relationships with existing partners, both nationally and internationally, and explore new partnership opportunities outside of the library field.</w:t>
            </w:r>
          </w:p>
        </w:tc>
        <w:tc>
          <w:tcPr>
            <w:tcW w:w="8039" w:type="dxa"/>
          </w:tcPr>
          <w:p w14:paraId="4455EA9E" w14:textId="176DDC4E" w:rsidR="006F4B9D" w:rsidRPr="00C16B71" w:rsidRDefault="00C16B71" w:rsidP="00B15653">
            <w:pPr>
              <w:pStyle w:val="NoSpacing"/>
              <w:rPr>
                <w:rFonts w:cstheme="minorHAnsi"/>
                <w:bCs/>
                <w:iCs/>
              </w:rPr>
            </w:pPr>
            <w:r>
              <w:rPr>
                <w:rFonts w:cstheme="minorHAnsi"/>
                <w:bCs/>
                <w:i/>
              </w:rPr>
              <w:t>In process:</w:t>
            </w:r>
            <w:r>
              <w:rPr>
                <w:rFonts w:cstheme="minorHAnsi"/>
                <w:bCs/>
                <w:iCs/>
              </w:rPr>
              <w:t xml:space="preserve"> Partnerships are a main theme of the strategic plan revision process</w:t>
            </w:r>
          </w:p>
        </w:tc>
      </w:tr>
      <w:tr w:rsidR="006F4B9D" w14:paraId="721089AB" w14:textId="77777777" w:rsidTr="006F4B9D">
        <w:tc>
          <w:tcPr>
            <w:tcW w:w="4248" w:type="dxa"/>
          </w:tcPr>
          <w:p w14:paraId="3EE39D20" w14:textId="5AD4BC7A" w:rsidR="006F4B9D" w:rsidRPr="00253216" w:rsidRDefault="006F4B9D" w:rsidP="00B15653">
            <w:pPr>
              <w:pStyle w:val="NoSpacing"/>
              <w:rPr>
                <w:rFonts w:cstheme="minorHAnsi"/>
                <w:iCs/>
              </w:rPr>
            </w:pPr>
            <w:r w:rsidRPr="00E257CE">
              <w:rPr>
                <w:rFonts w:cstheme="minorHAnsi"/>
                <w:b/>
                <w:iCs/>
                <w:color w:val="1C3F94"/>
              </w:rPr>
              <w:t>(7):</w:t>
            </w:r>
            <w:r w:rsidRPr="00E257CE">
              <w:rPr>
                <w:rFonts w:cstheme="minorHAnsi"/>
                <w:iCs/>
              </w:rPr>
              <w:t xml:space="preserve"> Invest in more professional development training for PLA staff to strengthen their capacity to meet member and library field needs. </w:t>
            </w:r>
          </w:p>
        </w:tc>
        <w:tc>
          <w:tcPr>
            <w:tcW w:w="8039" w:type="dxa"/>
          </w:tcPr>
          <w:p w14:paraId="3D0FB92E" w14:textId="680194B4" w:rsidR="006F4B9D" w:rsidRPr="001E1DFE" w:rsidRDefault="00F71746" w:rsidP="00B15653">
            <w:pPr>
              <w:pStyle w:val="NoSpacing"/>
              <w:rPr>
                <w:rFonts w:cstheme="minorHAnsi"/>
                <w:bCs/>
              </w:rPr>
            </w:pPr>
            <w:r>
              <w:rPr>
                <w:rFonts w:cstheme="minorHAnsi"/>
                <w:bCs/>
                <w:i/>
                <w:iCs/>
              </w:rPr>
              <w:t xml:space="preserve">In process: </w:t>
            </w:r>
            <w:r>
              <w:rPr>
                <w:rFonts w:cstheme="minorHAnsi"/>
                <w:bCs/>
              </w:rPr>
              <w:t>Established g</w:t>
            </w:r>
            <w:r w:rsidR="006F4B9D" w:rsidRPr="001E1DFE">
              <w:rPr>
                <w:rFonts w:cstheme="minorHAnsi"/>
                <w:bCs/>
              </w:rPr>
              <w:t>oal of 100% of all PLA staff engage</w:t>
            </w:r>
            <w:r w:rsidR="001045F6">
              <w:rPr>
                <w:rFonts w:cstheme="minorHAnsi"/>
                <w:bCs/>
              </w:rPr>
              <w:t>d</w:t>
            </w:r>
            <w:r w:rsidR="006F4B9D" w:rsidRPr="001E1DFE">
              <w:rPr>
                <w:rFonts w:cstheme="minorHAnsi"/>
                <w:bCs/>
              </w:rPr>
              <w:t xml:space="preserve"> in at least one professional development activity</w:t>
            </w:r>
            <w:r>
              <w:rPr>
                <w:rFonts w:cstheme="minorHAnsi"/>
                <w:bCs/>
              </w:rPr>
              <w:t xml:space="preserve"> each year</w:t>
            </w:r>
            <w:r w:rsidR="00C16B71">
              <w:rPr>
                <w:rFonts w:cstheme="minorHAnsi"/>
                <w:bCs/>
              </w:rPr>
              <w:t>; ALA supported with $200 stipend for each employee</w:t>
            </w:r>
          </w:p>
        </w:tc>
      </w:tr>
    </w:tbl>
    <w:p w14:paraId="68378D8D" w14:textId="77777777" w:rsidR="00693704" w:rsidRDefault="00693704" w:rsidP="00C30372">
      <w:pPr>
        <w:pStyle w:val="NoSpacing"/>
        <w:rPr>
          <w:rFonts w:cstheme="minorHAnsi"/>
          <w:iCs/>
        </w:rPr>
        <w:sectPr w:rsidR="00693704" w:rsidSect="00B4407A">
          <w:pgSz w:w="15840" w:h="12240" w:orient="landscape"/>
          <w:pgMar w:top="1440" w:right="1080" w:bottom="1440" w:left="1080" w:header="720" w:footer="720" w:gutter="0"/>
          <w:cols w:space="720"/>
          <w:docGrid w:linePitch="360"/>
        </w:sectPr>
      </w:pPr>
    </w:p>
    <w:tbl>
      <w:tblPr>
        <w:tblStyle w:val="TableGrid"/>
        <w:tblW w:w="13412" w:type="dxa"/>
        <w:tblLook w:val="04A0" w:firstRow="1" w:lastRow="0" w:firstColumn="1" w:lastColumn="0" w:noHBand="0" w:noVBand="1"/>
      </w:tblPr>
      <w:tblGrid>
        <w:gridCol w:w="2895"/>
        <w:gridCol w:w="2661"/>
        <w:gridCol w:w="2608"/>
        <w:gridCol w:w="2584"/>
        <w:gridCol w:w="2664"/>
      </w:tblGrid>
      <w:tr w:rsidR="00693704" w:rsidRPr="007E414E" w14:paraId="69771E2A" w14:textId="77777777" w:rsidTr="00693704">
        <w:tc>
          <w:tcPr>
            <w:tcW w:w="2895" w:type="dxa"/>
          </w:tcPr>
          <w:p w14:paraId="363E4E36" w14:textId="77777777" w:rsidR="00693704" w:rsidRPr="007E414E" w:rsidRDefault="00693704" w:rsidP="0073206D">
            <w:pPr>
              <w:rPr>
                <w:b/>
              </w:rPr>
            </w:pPr>
            <w:r w:rsidRPr="007E414E">
              <w:rPr>
                <w:b/>
              </w:rPr>
              <w:lastRenderedPageBreak/>
              <w:t>Transformation</w:t>
            </w:r>
          </w:p>
        </w:tc>
        <w:tc>
          <w:tcPr>
            <w:tcW w:w="2661" w:type="dxa"/>
          </w:tcPr>
          <w:p w14:paraId="0F4B4E5A" w14:textId="77777777" w:rsidR="00693704" w:rsidRPr="007E414E" w:rsidRDefault="00693704" w:rsidP="0073206D">
            <w:pPr>
              <w:rPr>
                <w:b/>
              </w:rPr>
            </w:pPr>
            <w:r w:rsidRPr="007E414E">
              <w:rPr>
                <w:b/>
              </w:rPr>
              <w:t>Leadership</w:t>
            </w:r>
          </w:p>
        </w:tc>
        <w:tc>
          <w:tcPr>
            <w:tcW w:w="2608" w:type="dxa"/>
          </w:tcPr>
          <w:p w14:paraId="57099947" w14:textId="77777777" w:rsidR="00693704" w:rsidRPr="007E414E" w:rsidRDefault="00693704" w:rsidP="0073206D">
            <w:pPr>
              <w:rPr>
                <w:b/>
              </w:rPr>
            </w:pPr>
            <w:r w:rsidRPr="007E414E">
              <w:rPr>
                <w:b/>
              </w:rPr>
              <w:t>Advocacy &amp; Awareness</w:t>
            </w:r>
          </w:p>
        </w:tc>
        <w:tc>
          <w:tcPr>
            <w:tcW w:w="2584" w:type="dxa"/>
          </w:tcPr>
          <w:p w14:paraId="264A16AE" w14:textId="77777777" w:rsidR="00693704" w:rsidRPr="007E414E" w:rsidRDefault="00693704" w:rsidP="0073206D">
            <w:pPr>
              <w:rPr>
                <w:b/>
              </w:rPr>
            </w:pPr>
            <w:r w:rsidRPr="007E414E">
              <w:rPr>
                <w:b/>
              </w:rPr>
              <w:t>EDISJ</w:t>
            </w:r>
          </w:p>
        </w:tc>
        <w:tc>
          <w:tcPr>
            <w:tcW w:w="2664" w:type="dxa"/>
          </w:tcPr>
          <w:p w14:paraId="0354DB8B" w14:textId="77777777" w:rsidR="00693704" w:rsidRPr="007E414E" w:rsidRDefault="00693704" w:rsidP="0073206D">
            <w:pPr>
              <w:rPr>
                <w:b/>
              </w:rPr>
            </w:pPr>
            <w:r w:rsidRPr="007E414E">
              <w:rPr>
                <w:b/>
              </w:rPr>
              <w:t>Organizational Excellence</w:t>
            </w:r>
          </w:p>
        </w:tc>
      </w:tr>
      <w:tr w:rsidR="00693704" w14:paraId="1F6C5591" w14:textId="77777777" w:rsidTr="00693704">
        <w:tc>
          <w:tcPr>
            <w:tcW w:w="2895" w:type="dxa"/>
          </w:tcPr>
          <w:p w14:paraId="19CD13B8" w14:textId="28AF1C23" w:rsidR="00693704" w:rsidRDefault="00693704" w:rsidP="0073206D">
            <w:r>
              <w:t xml:space="preserve">Programs that help </w:t>
            </w:r>
            <w:r w:rsidRPr="00AC5D8E">
              <w:rPr>
                <w:i/>
              </w:rPr>
              <w:t>public libraries</w:t>
            </w:r>
            <w:r>
              <w:t xml:space="preserve"> be community focused, address emerging community needs, implement best practices, and address literacy</w:t>
            </w:r>
          </w:p>
        </w:tc>
        <w:tc>
          <w:tcPr>
            <w:tcW w:w="2661" w:type="dxa"/>
          </w:tcPr>
          <w:p w14:paraId="6B7A37E2" w14:textId="77777777" w:rsidR="00693704" w:rsidRDefault="00693704" w:rsidP="0073206D">
            <w:r>
              <w:t xml:space="preserve">Programs that help </w:t>
            </w:r>
            <w:r w:rsidRPr="00AC5D8E">
              <w:rPr>
                <w:i/>
              </w:rPr>
              <w:t>public librarians and library staff</w:t>
            </w:r>
            <w:r>
              <w:t xml:space="preserve"> become stronger leaders, and become community-centered</w:t>
            </w:r>
          </w:p>
        </w:tc>
        <w:tc>
          <w:tcPr>
            <w:tcW w:w="2608" w:type="dxa"/>
          </w:tcPr>
          <w:p w14:paraId="4ABEC23A" w14:textId="77777777" w:rsidR="00693704" w:rsidRDefault="00693704" w:rsidP="0073206D">
            <w:r>
              <w:t>Programs that reach key audiences about the value of public libraries; that engage members in advocacy; or that work internationally</w:t>
            </w:r>
          </w:p>
        </w:tc>
        <w:tc>
          <w:tcPr>
            <w:tcW w:w="2584" w:type="dxa"/>
          </w:tcPr>
          <w:p w14:paraId="132DFEEB" w14:textId="77777777" w:rsidR="00693704" w:rsidRDefault="00693704" w:rsidP="0073206D">
            <w:r>
              <w:t>Programs that help PLA or members implement EDISJ principles or that help libraries create full and equal participation in their communities</w:t>
            </w:r>
          </w:p>
        </w:tc>
        <w:tc>
          <w:tcPr>
            <w:tcW w:w="2664" w:type="dxa"/>
          </w:tcPr>
          <w:p w14:paraId="66993AA9" w14:textId="77777777" w:rsidR="00693704" w:rsidRDefault="00693704" w:rsidP="0073206D">
            <w:r>
              <w:t>Programs that help PLA sustain efforts, grow, implement best practices as an association, create external partnerships, and support staff</w:t>
            </w:r>
          </w:p>
        </w:tc>
      </w:tr>
      <w:tr w:rsidR="00693704" w14:paraId="49AB5D2A" w14:textId="77777777" w:rsidTr="003C75E8">
        <w:trPr>
          <w:trHeight w:val="6614"/>
        </w:trPr>
        <w:tc>
          <w:tcPr>
            <w:tcW w:w="2895" w:type="dxa"/>
          </w:tcPr>
          <w:p w14:paraId="1A1B4BEF" w14:textId="77777777" w:rsidR="00693704" w:rsidRDefault="00693704" w:rsidP="0073206D">
            <w:r>
              <w:t xml:space="preserve">Continuing Education </w:t>
            </w:r>
          </w:p>
          <w:p w14:paraId="243CC267" w14:textId="77777777" w:rsidR="00693704" w:rsidRDefault="00693704" w:rsidP="0073206D"/>
          <w:p w14:paraId="49FAB432" w14:textId="77777777" w:rsidR="00693704" w:rsidRDefault="00693704" w:rsidP="0073206D">
            <w:r>
              <w:t>Project Outcome (Core Work)</w:t>
            </w:r>
          </w:p>
          <w:p w14:paraId="31DFC6A5" w14:textId="77777777" w:rsidR="00693704" w:rsidRDefault="00693704" w:rsidP="0073206D"/>
          <w:p w14:paraId="70D471AB" w14:textId="77777777" w:rsidR="00693704" w:rsidRDefault="00693704" w:rsidP="0073206D">
            <w:r>
              <w:t>Every Child Ready to Read</w:t>
            </w:r>
          </w:p>
          <w:p w14:paraId="2119A323" w14:textId="77777777" w:rsidR="00693704" w:rsidRDefault="00693704" w:rsidP="0073206D"/>
          <w:p w14:paraId="6F942C7C" w14:textId="77777777" w:rsidR="00693704" w:rsidRDefault="00693704" w:rsidP="0073206D">
            <w:r>
              <w:t>Family Engagement</w:t>
            </w:r>
          </w:p>
          <w:p w14:paraId="227B88C9" w14:textId="77777777" w:rsidR="00693704" w:rsidRDefault="00693704" w:rsidP="0073206D"/>
          <w:p w14:paraId="783B44AF" w14:textId="77777777" w:rsidR="00693704" w:rsidRDefault="00693704" w:rsidP="0073206D">
            <w:r>
              <w:t>Health Literacy and Programming (Health)</w:t>
            </w:r>
          </w:p>
          <w:p w14:paraId="14C6DA39" w14:textId="77777777" w:rsidR="00693704" w:rsidRDefault="00693704" w:rsidP="0073206D"/>
          <w:p w14:paraId="2BAE7EDF" w14:textId="77777777" w:rsidR="00693704" w:rsidRDefault="00693704" w:rsidP="0073206D">
            <w:r>
              <w:t>Grow with Google (Digital Literacy)</w:t>
            </w:r>
          </w:p>
          <w:p w14:paraId="6045F366" w14:textId="77777777" w:rsidR="00693704" w:rsidRDefault="00693704" w:rsidP="0073206D"/>
          <w:p w14:paraId="76976758" w14:textId="446DE1B9" w:rsidR="00693704" w:rsidRDefault="00693704" w:rsidP="0073206D">
            <w:r>
              <w:t>Microsoft/Rural Libraries (Digital Literacy)</w:t>
            </w:r>
          </w:p>
          <w:p w14:paraId="46795704" w14:textId="380C0201" w:rsidR="00015064" w:rsidRDefault="00015064" w:rsidP="0073206D"/>
          <w:p w14:paraId="29648C43" w14:textId="2FEE5CF7" w:rsidR="00693704" w:rsidRDefault="00015064" w:rsidP="0073206D">
            <w:r>
              <w:t>AT&amp;T Connected Learning (Digital Literacy)</w:t>
            </w:r>
          </w:p>
          <w:p w14:paraId="1165B265" w14:textId="77777777" w:rsidR="00693704" w:rsidRDefault="00693704" w:rsidP="0073206D">
            <w:r>
              <w:t>Intellectual Freedom</w:t>
            </w:r>
          </w:p>
          <w:p w14:paraId="05798E2F" w14:textId="77777777" w:rsidR="00693704" w:rsidRDefault="00693704" w:rsidP="0073206D"/>
          <w:p w14:paraId="23504B1C" w14:textId="77777777" w:rsidR="00693704" w:rsidRDefault="00693704" w:rsidP="0073206D">
            <w:r>
              <w:t>Social Work</w:t>
            </w:r>
          </w:p>
          <w:p w14:paraId="757490CD" w14:textId="3A451AAA" w:rsidR="00693704" w:rsidRDefault="00693704" w:rsidP="0073206D">
            <w:r>
              <w:br/>
            </w:r>
            <w:r w:rsidR="001E1DFE">
              <w:t>Strategic Planning Publication</w:t>
            </w:r>
          </w:p>
        </w:tc>
        <w:tc>
          <w:tcPr>
            <w:tcW w:w="2661" w:type="dxa"/>
          </w:tcPr>
          <w:p w14:paraId="13E41078" w14:textId="77777777" w:rsidR="00693704" w:rsidRDefault="00693704" w:rsidP="0073206D">
            <w:r>
              <w:t>Leadership Academy and other leadership training</w:t>
            </w:r>
          </w:p>
          <w:p w14:paraId="2F589925" w14:textId="77777777" w:rsidR="00693704" w:rsidRDefault="00693704" w:rsidP="0073206D"/>
          <w:p w14:paraId="74F7FA34" w14:textId="77777777" w:rsidR="00693704" w:rsidRDefault="00693704" w:rsidP="0073206D">
            <w:r>
              <w:t>Emerging Leaders</w:t>
            </w:r>
          </w:p>
          <w:p w14:paraId="68468DF5" w14:textId="77777777" w:rsidR="00693704" w:rsidRDefault="00693704" w:rsidP="0073206D">
            <w:r>
              <w:br/>
              <w:t>Member Engagement</w:t>
            </w:r>
          </w:p>
          <w:p w14:paraId="75C0CD96" w14:textId="77777777" w:rsidR="00693704" w:rsidRDefault="00693704" w:rsidP="0073206D"/>
          <w:p w14:paraId="009BEEAE" w14:textId="77777777" w:rsidR="00693704" w:rsidRDefault="00693704" w:rsidP="0073206D">
            <w:r>
              <w:t>Public Libraries 101</w:t>
            </w:r>
          </w:p>
          <w:p w14:paraId="79202DFF" w14:textId="77777777" w:rsidR="00693704" w:rsidRDefault="00693704" w:rsidP="0073206D"/>
          <w:p w14:paraId="629196F5" w14:textId="77777777" w:rsidR="00693704" w:rsidRDefault="00693704" w:rsidP="0073206D">
            <w:r>
              <w:t>Strategic Planning Training/Support</w:t>
            </w:r>
          </w:p>
          <w:p w14:paraId="06591C09" w14:textId="77777777" w:rsidR="00693704" w:rsidRDefault="00693704" w:rsidP="0073206D"/>
          <w:p w14:paraId="23952F62" w14:textId="77777777" w:rsidR="00693704" w:rsidRDefault="00693704" w:rsidP="0073206D">
            <w:r>
              <w:t>Theory of Change CE/PD Work</w:t>
            </w:r>
          </w:p>
        </w:tc>
        <w:tc>
          <w:tcPr>
            <w:tcW w:w="2608" w:type="dxa"/>
          </w:tcPr>
          <w:p w14:paraId="2D47793A" w14:textId="2EB3412F" w:rsidR="00693704" w:rsidRDefault="00015064" w:rsidP="0073206D">
            <w:r>
              <w:t xml:space="preserve">ALA </w:t>
            </w:r>
            <w:r w:rsidR="00693704">
              <w:t>Policy Corps</w:t>
            </w:r>
          </w:p>
          <w:p w14:paraId="2A026982" w14:textId="77777777" w:rsidR="00693704" w:rsidRDefault="00693704" w:rsidP="0073206D"/>
          <w:p w14:paraId="399665FC" w14:textId="77777777" w:rsidR="00693704" w:rsidRDefault="00693704" w:rsidP="0073206D">
            <w:r>
              <w:t>Awards</w:t>
            </w:r>
          </w:p>
          <w:p w14:paraId="59D35281" w14:textId="10AC143E" w:rsidR="00693704" w:rsidRDefault="00693704" w:rsidP="0073206D">
            <w:r>
              <w:br/>
              <w:t>External Partnerships</w:t>
            </w:r>
            <w:r w:rsidR="006257EE">
              <w:t>, including focus on workforce development</w:t>
            </w:r>
          </w:p>
          <w:p w14:paraId="1B111687" w14:textId="77777777" w:rsidR="00693704" w:rsidRDefault="00693704" w:rsidP="0073206D"/>
          <w:p w14:paraId="7999EF96" w14:textId="10BCF67D" w:rsidR="00693704" w:rsidRDefault="00693704" w:rsidP="0073206D">
            <w:r>
              <w:t xml:space="preserve">Project Outcome </w:t>
            </w:r>
          </w:p>
          <w:p w14:paraId="218956B0" w14:textId="77777777" w:rsidR="00693704" w:rsidRDefault="00693704" w:rsidP="0073206D"/>
          <w:p w14:paraId="35C61DE7" w14:textId="77777777" w:rsidR="00693704" w:rsidRDefault="00693704" w:rsidP="0073206D">
            <w:r>
              <w:t>Turning the Page</w:t>
            </w:r>
          </w:p>
          <w:p w14:paraId="27247759" w14:textId="77777777" w:rsidR="004F40A4" w:rsidRDefault="004F40A4" w:rsidP="0073206D"/>
          <w:p w14:paraId="2CCF67E5" w14:textId="20DE71B5" w:rsidR="004F40A4" w:rsidRDefault="004F40A4" w:rsidP="004F40A4"/>
        </w:tc>
        <w:tc>
          <w:tcPr>
            <w:tcW w:w="2584" w:type="dxa"/>
          </w:tcPr>
          <w:p w14:paraId="2BD17A62" w14:textId="77777777" w:rsidR="00693704" w:rsidRDefault="00693704" w:rsidP="0073206D">
            <w:r>
              <w:t>Inclusive Internship Initiative</w:t>
            </w:r>
          </w:p>
          <w:p w14:paraId="1E50D24D" w14:textId="77777777" w:rsidR="00693704" w:rsidRDefault="00693704" w:rsidP="0073206D"/>
          <w:p w14:paraId="1DA09F81" w14:textId="77777777" w:rsidR="00693704" w:rsidRDefault="00693704" w:rsidP="0073206D">
            <w:r>
              <w:t>Insurance Enrollment (Health)</w:t>
            </w:r>
          </w:p>
          <w:p w14:paraId="3613CEF0" w14:textId="77777777" w:rsidR="00693704" w:rsidRDefault="00693704" w:rsidP="0073206D"/>
          <w:p w14:paraId="30F69412" w14:textId="77777777" w:rsidR="00693704" w:rsidRDefault="00693704" w:rsidP="0073206D">
            <w:proofErr w:type="spellStart"/>
            <w:r>
              <w:t>DigitalLearn</w:t>
            </w:r>
            <w:proofErr w:type="spellEnd"/>
            <w:r>
              <w:t xml:space="preserve"> (Digital Literacy)</w:t>
            </w:r>
          </w:p>
          <w:p w14:paraId="7E9B49EE" w14:textId="77777777" w:rsidR="00693704" w:rsidRDefault="00693704" w:rsidP="0073206D"/>
          <w:p w14:paraId="26703609" w14:textId="77777777" w:rsidR="00693704" w:rsidRDefault="00693704" w:rsidP="0073206D">
            <w:r>
              <w:t>EDI Regional Trainings</w:t>
            </w:r>
          </w:p>
          <w:p w14:paraId="39D5B370" w14:textId="77777777" w:rsidR="00693704" w:rsidRDefault="00693704" w:rsidP="0073206D"/>
          <w:p w14:paraId="5651A40E" w14:textId="66F432F6" w:rsidR="00693704" w:rsidRDefault="00693704" w:rsidP="0073206D">
            <w:r>
              <w:t>2020 Census</w:t>
            </w:r>
            <w:r w:rsidR="00C876AC">
              <w:t xml:space="preserve"> outreach and subsequent Census Data Literacy</w:t>
            </w:r>
            <w:r w:rsidR="006257EE">
              <w:t xml:space="preserve"> resources for libraries</w:t>
            </w:r>
          </w:p>
          <w:p w14:paraId="150F9B29" w14:textId="77777777" w:rsidR="00693704" w:rsidRDefault="00693704" w:rsidP="0073206D"/>
        </w:tc>
        <w:tc>
          <w:tcPr>
            <w:tcW w:w="2664" w:type="dxa"/>
          </w:tcPr>
          <w:p w14:paraId="12C020DB" w14:textId="77777777" w:rsidR="00693704" w:rsidRDefault="00693704" w:rsidP="0073206D">
            <w:r>
              <w:t>Governance (Board, Committees)</w:t>
            </w:r>
          </w:p>
          <w:p w14:paraId="6FB9246F" w14:textId="77777777" w:rsidR="00693704" w:rsidRDefault="00693704" w:rsidP="0073206D"/>
          <w:p w14:paraId="2CB79CFA" w14:textId="77777777" w:rsidR="00693704" w:rsidRDefault="00693704" w:rsidP="0073206D">
            <w:r>
              <w:t>Membership Recruitment and Retention</w:t>
            </w:r>
          </w:p>
          <w:p w14:paraId="1B0DF6F8" w14:textId="77777777" w:rsidR="00693704" w:rsidRDefault="00693704" w:rsidP="0073206D"/>
          <w:p w14:paraId="01C83AE6" w14:textId="77777777" w:rsidR="00693704" w:rsidRDefault="00693704" w:rsidP="0073206D">
            <w:r>
              <w:t>Fundraising</w:t>
            </w:r>
          </w:p>
          <w:p w14:paraId="798842DF" w14:textId="77777777" w:rsidR="00693704" w:rsidRDefault="00693704" w:rsidP="0073206D"/>
          <w:p w14:paraId="7B7A637D" w14:textId="77777777" w:rsidR="00693704" w:rsidRDefault="00693704" w:rsidP="0073206D">
            <w:r>
              <w:t xml:space="preserve">Communications </w:t>
            </w:r>
          </w:p>
          <w:p w14:paraId="2147BAB5" w14:textId="77777777" w:rsidR="00693704" w:rsidRDefault="00693704" w:rsidP="0073206D"/>
          <w:p w14:paraId="57D274D0" w14:textId="77777777" w:rsidR="00693704" w:rsidRDefault="00693704" w:rsidP="0073206D">
            <w:r>
              <w:t xml:space="preserve">Publications and Products </w:t>
            </w:r>
          </w:p>
          <w:p w14:paraId="3FD83F35" w14:textId="77777777" w:rsidR="00693704" w:rsidRDefault="00693704" w:rsidP="0073206D"/>
          <w:p w14:paraId="65FDA074" w14:textId="77777777" w:rsidR="00693704" w:rsidRDefault="00693704" w:rsidP="0073206D">
            <w:r>
              <w:t xml:space="preserve">Technology </w:t>
            </w:r>
          </w:p>
          <w:p w14:paraId="4E0177ED" w14:textId="77777777" w:rsidR="00693704" w:rsidRDefault="00693704" w:rsidP="0073206D"/>
          <w:p w14:paraId="2962AD9E" w14:textId="77777777" w:rsidR="00693704" w:rsidRDefault="00693704" w:rsidP="0073206D">
            <w:r>
              <w:t>Staffing</w:t>
            </w:r>
          </w:p>
        </w:tc>
      </w:tr>
    </w:tbl>
    <w:p w14:paraId="283EDAA6" w14:textId="5E060634" w:rsidR="00C30372" w:rsidRPr="00693704" w:rsidRDefault="00C30372" w:rsidP="003C75E8">
      <w:pPr>
        <w:pStyle w:val="NoSpacing"/>
        <w:rPr>
          <w:rFonts w:cstheme="minorHAnsi"/>
          <w:iCs/>
        </w:rPr>
      </w:pPr>
    </w:p>
    <w:sectPr w:rsidR="00C30372" w:rsidRPr="00693704" w:rsidSect="006937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D828" w14:textId="77777777" w:rsidR="006D59AA" w:rsidRDefault="006D59AA" w:rsidP="00835953">
      <w:r>
        <w:separator/>
      </w:r>
    </w:p>
  </w:endnote>
  <w:endnote w:type="continuationSeparator" w:id="0">
    <w:p w14:paraId="5F712455" w14:textId="77777777" w:rsidR="006D59AA" w:rsidRDefault="006D59AA"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903524"/>
      <w:docPartObj>
        <w:docPartGallery w:val="Page Numbers (Bottom of Page)"/>
        <w:docPartUnique/>
      </w:docPartObj>
    </w:sdtPr>
    <w:sdtEndPr/>
    <w:sdtContent>
      <w:sdt>
        <w:sdtPr>
          <w:id w:val="-1769616900"/>
          <w:docPartObj>
            <w:docPartGallery w:val="Page Numbers (Top of Page)"/>
            <w:docPartUnique/>
          </w:docPartObj>
        </w:sdtPr>
        <w:sdtEndPr/>
        <w:sdtContent>
          <w:p w14:paraId="619AEECC" w14:textId="3BB31600" w:rsidR="0073206D" w:rsidRDefault="0073206D" w:rsidP="003C75E8">
            <w:pPr>
              <w:pStyle w:val="Footer"/>
              <w:jc w:val="right"/>
            </w:pPr>
            <w:r>
              <w:t xml:space="preserve">Page </w:t>
            </w:r>
            <w:r w:rsidRPr="00584514">
              <w:rPr>
                <w:b/>
                <w:bCs/>
              </w:rPr>
              <w:fldChar w:fldCharType="begin"/>
            </w:r>
            <w:r w:rsidRPr="00584514">
              <w:rPr>
                <w:b/>
                <w:bCs/>
              </w:rPr>
              <w:instrText xml:space="preserve"> PAGE </w:instrText>
            </w:r>
            <w:r w:rsidRPr="00584514">
              <w:rPr>
                <w:b/>
                <w:bCs/>
              </w:rPr>
              <w:fldChar w:fldCharType="separate"/>
            </w:r>
            <w:r w:rsidRPr="00584514">
              <w:rPr>
                <w:b/>
                <w:bCs/>
                <w:noProof/>
              </w:rPr>
              <w:t>2</w:t>
            </w:r>
            <w:r w:rsidRPr="00584514">
              <w:rPr>
                <w:b/>
                <w:bCs/>
              </w:rPr>
              <w:fldChar w:fldCharType="end"/>
            </w:r>
            <w:r w:rsidRPr="00584514">
              <w:t xml:space="preserve"> of </w:t>
            </w:r>
            <w:r w:rsidR="003C75E8" w:rsidRPr="00584514">
              <w:rPr>
                <w:b/>
                <w:bCs/>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9DF4" w14:textId="77777777" w:rsidR="006D59AA" w:rsidRDefault="006D59AA" w:rsidP="00835953">
      <w:r>
        <w:separator/>
      </w:r>
    </w:p>
  </w:footnote>
  <w:footnote w:type="continuationSeparator" w:id="0">
    <w:p w14:paraId="5210985F" w14:textId="77777777" w:rsidR="006D59AA" w:rsidRDefault="006D59AA"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420A4E32" w:rsidR="0073206D" w:rsidRPr="00744EC4" w:rsidRDefault="004E3F48" w:rsidP="00DA25E3">
    <w:pPr>
      <w:pStyle w:val="Header"/>
      <w:jc w:val="right"/>
      <w:rPr>
        <w:rFonts w:asciiTheme="minorHAnsi" w:hAnsiTheme="minorHAnsi"/>
      </w:rPr>
    </w:pPr>
    <w:r>
      <w:rPr>
        <w:rFonts w:asciiTheme="minorHAnsi" w:hAnsiTheme="minorHAnsi"/>
      </w:rPr>
      <w:t>October 2</w:t>
    </w:r>
    <w:r w:rsidR="003E5AF9">
      <w:rPr>
        <w:rFonts w:asciiTheme="minorHAnsi" w:hAnsiTheme="minorHAnsi"/>
      </w:rPr>
      <w:t>2</w:t>
    </w:r>
    <w:r w:rsidR="00382A1D">
      <w:rPr>
        <w:rFonts w:asciiTheme="minorHAnsi" w:hAnsiTheme="minorHAnsi"/>
      </w:rPr>
      <w:t>,</w:t>
    </w:r>
    <w:r>
      <w:rPr>
        <w:rFonts w:asciiTheme="minorHAnsi" w:hAnsiTheme="minorHAnsi"/>
      </w:rPr>
      <w:t xml:space="preserve"> </w:t>
    </w:r>
    <w:proofErr w:type="gramStart"/>
    <w:r>
      <w:rPr>
        <w:rFonts w:asciiTheme="minorHAnsi" w:hAnsiTheme="minorHAnsi"/>
      </w:rPr>
      <w:t>202</w:t>
    </w:r>
    <w:r w:rsidR="003E5AF9">
      <w:rPr>
        <w:rFonts w:asciiTheme="minorHAnsi" w:hAnsiTheme="minorHAnsi"/>
      </w:rPr>
      <w:t>1</w:t>
    </w:r>
    <w:proofErr w:type="gramEnd"/>
    <w:r>
      <w:rPr>
        <w:rFonts w:asciiTheme="minorHAnsi" w:hAnsiTheme="minorHAnsi"/>
      </w:rPr>
      <w:t xml:space="preserve"> Virtual Meeting</w:t>
    </w:r>
  </w:p>
  <w:p w14:paraId="436F96DE" w14:textId="230157F9" w:rsidR="0073206D" w:rsidRPr="00744EC4" w:rsidRDefault="00234EF0" w:rsidP="00DA25E3">
    <w:pPr>
      <w:pStyle w:val="Header"/>
      <w:jc w:val="right"/>
      <w:rPr>
        <w:rFonts w:asciiTheme="minorHAnsi" w:hAnsiTheme="minorHAnsi"/>
      </w:rPr>
    </w:pPr>
    <w:r>
      <w:rPr>
        <w:rFonts w:asciiTheme="minorHAnsi" w:hAnsiTheme="minorHAnsi"/>
      </w:rPr>
      <w:t xml:space="preserve">Document </w:t>
    </w:r>
    <w:r w:rsidR="003C75E8">
      <w:rPr>
        <w:rFonts w:asciiTheme="minorHAnsi" w:hAnsiTheme="minorHAnsi"/>
      </w:rPr>
      <w:t>no.</w:t>
    </w:r>
    <w:r>
      <w:rPr>
        <w:rFonts w:asciiTheme="minorHAnsi" w:hAnsiTheme="minorHAnsi"/>
      </w:rPr>
      <w:t xml:space="preserve">: </w:t>
    </w:r>
    <w:r w:rsidR="00273DD2">
      <w:rPr>
        <w:rFonts w:asciiTheme="minorHAnsi" w:hAnsiTheme="minorHAnsi"/>
      </w:rPr>
      <w:t>202</w:t>
    </w:r>
    <w:r w:rsidR="003E5AF9">
      <w:rPr>
        <w:rFonts w:asciiTheme="minorHAnsi" w:hAnsiTheme="minorHAnsi"/>
      </w:rPr>
      <w:t>2</w:t>
    </w:r>
    <w:r w:rsidR="00273DD2">
      <w:rPr>
        <w:rFonts w:asciiTheme="minorHAnsi" w:hAnsiTheme="minorHAnsi"/>
      </w:rPr>
      <w:t>.</w:t>
    </w:r>
    <w:r w:rsidR="003C75E8">
      <w:rPr>
        <w:rFonts w:asciiTheme="minorHAnsi" w:hAnsiTheme="minorHAnsi"/>
      </w:rPr>
      <w:t>12</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BE03736"/>
    <w:multiLevelType w:val="hybridMultilevel"/>
    <w:tmpl w:val="7114791C"/>
    <w:lvl w:ilvl="0" w:tplc="80524EC0">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03D2"/>
    <w:multiLevelType w:val="hybridMultilevel"/>
    <w:tmpl w:val="897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72C37"/>
    <w:multiLevelType w:val="hybridMultilevel"/>
    <w:tmpl w:val="670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01DB0"/>
    <w:multiLevelType w:val="hybridMultilevel"/>
    <w:tmpl w:val="3CA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D5FB5"/>
    <w:multiLevelType w:val="hybridMultilevel"/>
    <w:tmpl w:val="376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8"/>
  </w:num>
  <w:num w:numId="6">
    <w:abstractNumId w:val="19"/>
  </w:num>
  <w:num w:numId="7">
    <w:abstractNumId w:val="17"/>
  </w:num>
  <w:num w:numId="8">
    <w:abstractNumId w:val="11"/>
  </w:num>
  <w:num w:numId="9">
    <w:abstractNumId w:val="10"/>
  </w:num>
  <w:num w:numId="10">
    <w:abstractNumId w:val="4"/>
  </w:num>
  <w:num w:numId="11">
    <w:abstractNumId w:val="12"/>
  </w:num>
  <w:num w:numId="12">
    <w:abstractNumId w:val="0"/>
  </w:num>
  <w:num w:numId="13">
    <w:abstractNumId w:val="6"/>
  </w:num>
  <w:num w:numId="14">
    <w:abstractNumId w:val="9"/>
  </w:num>
  <w:num w:numId="15">
    <w:abstractNumId w:val="1"/>
  </w:num>
  <w:num w:numId="16">
    <w:abstractNumId w:val="3"/>
  </w:num>
  <w:num w:numId="17">
    <w:abstractNumId w:val="20"/>
  </w:num>
  <w:num w:numId="18">
    <w:abstractNumId w:val="5"/>
  </w:num>
  <w:num w:numId="19">
    <w:abstractNumId w:val="8"/>
  </w:num>
  <w:num w:numId="20">
    <w:abstractNumId w:val="16"/>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01433"/>
    <w:rsid w:val="00013E69"/>
    <w:rsid w:val="00015064"/>
    <w:rsid w:val="00021DB7"/>
    <w:rsid w:val="00026CEC"/>
    <w:rsid w:val="00032F22"/>
    <w:rsid w:val="0004704A"/>
    <w:rsid w:val="0005048D"/>
    <w:rsid w:val="00076442"/>
    <w:rsid w:val="0008161D"/>
    <w:rsid w:val="000A053F"/>
    <w:rsid w:val="000A0731"/>
    <w:rsid w:val="000A186D"/>
    <w:rsid w:val="000A7E59"/>
    <w:rsid w:val="000C405C"/>
    <w:rsid w:val="000D4EFC"/>
    <w:rsid w:val="000D793A"/>
    <w:rsid w:val="000E5BCA"/>
    <w:rsid w:val="000F1F8D"/>
    <w:rsid w:val="000F6932"/>
    <w:rsid w:val="001045F6"/>
    <w:rsid w:val="00105AEE"/>
    <w:rsid w:val="001122F3"/>
    <w:rsid w:val="00113A84"/>
    <w:rsid w:val="00151A36"/>
    <w:rsid w:val="00162E05"/>
    <w:rsid w:val="00171468"/>
    <w:rsid w:val="0017246B"/>
    <w:rsid w:val="00173AEE"/>
    <w:rsid w:val="00177CF4"/>
    <w:rsid w:val="001A709A"/>
    <w:rsid w:val="001E1DFE"/>
    <w:rsid w:val="001E30B2"/>
    <w:rsid w:val="001F52A2"/>
    <w:rsid w:val="00226B41"/>
    <w:rsid w:val="00234EF0"/>
    <w:rsid w:val="002429B2"/>
    <w:rsid w:val="002466C4"/>
    <w:rsid w:val="00253216"/>
    <w:rsid w:val="002538C2"/>
    <w:rsid w:val="00256710"/>
    <w:rsid w:val="00257359"/>
    <w:rsid w:val="002633A2"/>
    <w:rsid w:val="00273DD2"/>
    <w:rsid w:val="00280EE0"/>
    <w:rsid w:val="00290561"/>
    <w:rsid w:val="002B765E"/>
    <w:rsid w:val="002C3B34"/>
    <w:rsid w:val="002C3CCA"/>
    <w:rsid w:val="002E08B7"/>
    <w:rsid w:val="002E10CF"/>
    <w:rsid w:val="002E3A1B"/>
    <w:rsid w:val="002E7B05"/>
    <w:rsid w:val="002F0B38"/>
    <w:rsid w:val="002F7679"/>
    <w:rsid w:val="003022FD"/>
    <w:rsid w:val="0030318C"/>
    <w:rsid w:val="00305AE2"/>
    <w:rsid w:val="00345E67"/>
    <w:rsid w:val="00350F10"/>
    <w:rsid w:val="003620F9"/>
    <w:rsid w:val="003712CD"/>
    <w:rsid w:val="00375084"/>
    <w:rsid w:val="00382A1D"/>
    <w:rsid w:val="00382F68"/>
    <w:rsid w:val="00386245"/>
    <w:rsid w:val="003865DE"/>
    <w:rsid w:val="0039488C"/>
    <w:rsid w:val="00394DB2"/>
    <w:rsid w:val="003A59CF"/>
    <w:rsid w:val="003A5E62"/>
    <w:rsid w:val="003A5F1E"/>
    <w:rsid w:val="003C4564"/>
    <w:rsid w:val="003C522F"/>
    <w:rsid w:val="003C75E8"/>
    <w:rsid w:val="003D02AE"/>
    <w:rsid w:val="003D196C"/>
    <w:rsid w:val="003D2C5D"/>
    <w:rsid w:val="003E5AF9"/>
    <w:rsid w:val="003E7778"/>
    <w:rsid w:val="004144B7"/>
    <w:rsid w:val="0041483F"/>
    <w:rsid w:val="0042524D"/>
    <w:rsid w:val="00425F1F"/>
    <w:rsid w:val="00427E88"/>
    <w:rsid w:val="00434CD2"/>
    <w:rsid w:val="004351F1"/>
    <w:rsid w:val="004433B2"/>
    <w:rsid w:val="004A4E29"/>
    <w:rsid w:val="004B0E23"/>
    <w:rsid w:val="004C199C"/>
    <w:rsid w:val="004C70CD"/>
    <w:rsid w:val="004D3C8E"/>
    <w:rsid w:val="004D4FC4"/>
    <w:rsid w:val="004E328B"/>
    <w:rsid w:val="004E3F48"/>
    <w:rsid w:val="004F40A4"/>
    <w:rsid w:val="005436E0"/>
    <w:rsid w:val="005513CB"/>
    <w:rsid w:val="005535EB"/>
    <w:rsid w:val="0055753A"/>
    <w:rsid w:val="00566FC5"/>
    <w:rsid w:val="0057312B"/>
    <w:rsid w:val="0057726B"/>
    <w:rsid w:val="00581118"/>
    <w:rsid w:val="00584514"/>
    <w:rsid w:val="00584AAA"/>
    <w:rsid w:val="005965B6"/>
    <w:rsid w:val="0061037A"/>
    <w:rsid w:val="00612679"/>
    <w:rsid w:val="00621525"/>
    <w:rsid w:val="006257BE"/>
    <w:rsid w:val="006257EE"/>
    <w:rsid w:val="00637AA4"/>
    <w:rsid w:val="0065075B"/>
    <w:rsid w:val="00651831"/>
    <w:rsid w:val="00660C9E"/>
    <w:rsid w:val="00662133"/>
    <w:rsid w:val="00665F2B"/>
    <w:rsid w:val="00667DAE"/>
    <w:rsid w:val="0067154E"/>
    <w:rsid w:val="0067319A"/>
    <w:rsid w:val="00681E00"/>
    <w:rsid w:val="006850BB"/>
    <w:rsid w:val="00686011"/>
    <w:rsid w:val="00693704"/>
    <w:rsid w:val="00694B07"/>
    <w:rsid w:val="006A4455"/>
    <w:rsid w:val="006B7262"/>
    <w:rsid w:val="006D0EFC"/>
    <w:rsid w:val="006D59AA"/>
    <w:rsid w:val="006E0AD5"/>
    <w:rsid w:val="006E38E2"/>
    <w:rsid w:val="006F4B9D"/>
    <w:rsid w:val="00705AD6"/>
    <w:rsid w:val="0072346D"/>
    <w:rsid w:val="0073206D"/>
    <w:rsid w:val="007343B2"/>
    <w:rsid w:val="00734856"/>
    <w:rsid w:val="00744EC4"/>
    <w:rsid w:val="007518D9"/>
    <w:rsid w:val="0076016D"/>
    <w:rsid w:val="00763510"/>
    <w:rsid w:val="00765E35"/>
    <w:rsid w:val="00771CA1"/>
    <w:rsid w:val="007753A1"/>
    <w:rsid w:val="007834C5"/>
    <w:rsid w:val="00796F2E"/>
    <w:rsid w:val="007A210D"/>
    <w:rsid w:val="007A5AFC"/>
    <w:rsid w:val="007D4A35"/>
    <w:rsid w:val="007F08C6"/>
    <w:rsid w:val="00801066"/>
    <w:rsid w:val="0082048C"/>
    <w:rsid w:val="00824C37"/>
    <w:rsid w:val="00827E97"/>
    <w:rsid w:val="00835953"/>
    <w:rsid w:val="008529CD"/>
    <w:rsid w:val="0087313F"/>
    <w:rsid w:val="00875A6C"/>
    <w:rsid w:val="00880AAD"/>
    <w:rsid w:val="008812E9"/>
    <w:rsid w:val="00892199"/>
    <w:rsid w:val="0089738B"/>
    <w:rsid w:val="008A0E90"/>
    <w:rsid w:val="008A51AF"/>
    <w:rsid w:val="008A7A09"/>
    <w:rsid w:val="008C4D8F"/>
    <w:rsid w:val="008C6AC5"/>
    <w:rsid w:val="008E0B46"/>
    <w:rsid w:val="008E56F5"/>
    <w:rsid w:val="008F082B"/>
    <w:rsid w:val="008F3E8D"/>
    <w:rsid w:val="009029DE"/>
    <w:rsid w:val="0090328F"/>
    <w:rsid w:val="009223C0"/>
    <w:rsid w:val="00931C4E"/>
    <w:rsid w:val="00944261"/>
    <w:rsid w:val="00945C3C"/>
    <w:rsid w:val="00972F9B"/>
    <w:rsid w:val="00981BAF"/>
    <w:rsid w:val="00985D4E"/>
    <w:rsid w:val="0098675F"/>
    <w:rsid w:val="00995755"/>
    <w:rsid w:val="009961BA"/>
    <w:rsid w:val="009A0D01"/>
    <w:rsid w:val="009C5517"/>
    <w:rsid w:val="009D3117"/>
    <w:rsid w:val="009D37EC"/>
    <w:rsid w:val="009D4916"/>
    <w:rsid w:val="00A14EF4"/>
    <w:rsid w:val="00A15DD4"/>
    <w:rsid w:val="00A16121"/>
    <w:rsid w:val="00A254B3"/>
    <w:rsid w:val="00A269D0"/>
    <w:rsid w:val="00A41365"/>
    <w:rsid w:val="00A51F9D"/>
    <w:rsid w:val="00A72E18"/>
    <w:rsid w:val="00A77EC9"/>
    <w:rsid w:val="00A83CC7"/>
    <w:rsid w:val="00A85154"/>
    <w:rsid w:val="00A911F8"/>
    <w:rsid w:val="00AA4EE6"/>
    <w:rsid w:val="00AA558B"/>
    <w:rsid w:val="00AB33A8"/>
    <w:rsid w:val="00AB34D6"/>
    <w:rsid w:val="00AC389D"/>
    <w:rsid w:val="00AC390A"/>
    <w:rsid w:val="00AC50DF"/>
    <w:rsid w:val="00AD6A13"/>
    <w:rsid w:val="00AE2077"/>
    <w:rsid w:val="00AF4D3B"/>
    <w:rsid w:val="00AF79B4"/>
    <w:rsid w:val="00B07714"/>
    <w:rsid w:val="00B30B65"/>
    <w:rsid w:val="00B35F67"/>
    <w:rsid w:val="00B371CD"/>
    <w:rsid w:val="00B42804"/>
    <w:rsid w:val="00B432CF"/>
    <w:rsid w:val="00B4407A"/>
    <w:rsid w:val="00B52236"/>
    <w:rsid w:val="00B66C34"/>
    <w:rsid w:val="00B76D52"/>
    <w:rsid w:val="00BB44E7"/>
    <w:rsid w:val="00BB5BF0"/>
    <w:rsid w:val="00BD61C0"/>
    <w:rsid w:val="00BD6FC7"/>
    <w:rsid w:val="00BF187D"/>
    <w:rsid w:val="00BF6F45"/>
    <w:rsid w:val="00C02820"/>
    <w:rsid w:val="00C06C8A"/>
    <w:rsid w:val="00C16B71"/>
    <w:rsid w:val="00C30372"/>
    <w:rsid w:val="00C33993"/>
    <w:rsid w:val="00C415C9"/>
    <w:rsid w:val="00C512A0"/>
    <w:rsid w:val="00C73E2C"/>
    <w:rsid w:val="00C74F33"/>
    <w:rsid w:val="00C75495"/>
    <w:rsid w:val="00C77D3D"/>
    <w:rsid w:val="00C819D0"/>
    <w:rsid w:val="00C876AC"/>
    <w:rsid w:val="00CA773D"/>
    <w:rsid w:val="00CB3199"/>
    <w:rsid w:val="00CC29EF"/>
    <w:rsid w:val="00CD5DAB"/>
    <w:rsid w:val="00CE22E6"/>
    <w:rsid w:val="00CE2628"/>
    <w:rsid w:val="00CE5B9C"/>
    <w:rsid w:val="00CF75BF"/>
    <w:rsid w:val="00D0639D"/>
    <w:rsid w:val="00D06F63"/>
    <w:rsid w:val="00D413DF"/>
    <w:rsid w:val="00D44DD8"/>
    <w:rsid w:val="00D63777"/>
    <w:rsid w:val="00D6774D"/>
    <w:rsid w:val="00D73441"/>
    <w:rsid w:val="00D73C7A"/>
    <w:rsid w:val="00D771E3"/>
    <w:rsid w:val="00D83C6A"/>
    <w:rsid w:val="00D84FD3"/>
    <w:rsid w:val="00DA25E3"/>
    <w:rsid w:val="00DA4E94"/>
    <w:rsid w:val="00DB63BA"/>
    <w:rsid w:val="00DE3444"/>
    <w:rsid w:val="00DE7E9F"/>
    <w:rsid w:val="00E058A3"/>
    <w:rsid w:val="00E11877"/>
    <w:rsid w:val="00E257CE"/>
    <w:rsid w:val="00E271E2"/>
    <w:rsid w:val="00E72F92"/>
    <w:rsid w:val="00EB4A2E"/>
    <w:rsid w:val="00EB6B7B"/>
    <w:rsid w:val="00EC7434"/>
    <w:rsid w:val="00ED4546"/>
    <w:rsid w:val="00EF0663"/>
    <w:rsid w:val="00EF0AF3"/>
    <w:rsid w:val="00EF14B2"/>
    <w:rsid w:val="00EF14BF"/>
    <w:rsid w:val="00EF3F02"/>
    <w:rsid w:val="00EF7D62"/>
    <w:rsid w:val="00F05A6C"/>
    <w:rsid w:val="00F06765"/>
    <w:rsid w:val="00F06E39"/>
    <w:rsid w:val="00F22CBE"/>
    <w:rsid w:val="00F41BE2"/>
    <w:rsid w:val="00F45807"/>
    <w:rsid w:val="00F52524"/>
    <w:rsid w:val="00F62109"/>
    <w:rsid w:val="00F62325"/>
    <w:rsid w:val="00F63979"/>
    <w:rsid w:val="00F6738D"/>
    <w:rsid w:val="00F67E95"/>
    <w:rsid w:val="00F71746"/>
    <w:rsid w:val="00F748DD"/>
    <w:rsid w:val="00F7527B"/>
    <w:rsid w:val="00F9309A"/>
    <w:rsid w:val="00F93728"/>
    <w:rsid w:val="00FA56ED"/>
    <w:rsid w:val="00FB6359"/>
    <w:rsid w:val="00FC6BAA"/>
    <w:rsid w:val="00FC6E59"/>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7626-26A4-4C4B-9F67-F6C11EA5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6</cp:revision>
  <cp:lastPrinted>2019-01-03T19:37:00Z</cp:lastPrinted>
  <dcterms:created xsi:type="dcterms:W3CDTF">2021-10-07T16:14:00Z</dcterms:created>
  <dcterms:modified xsi:type="dcterms:W3CDTF">2021-10-15T20:09:00Z</dcterms:modified>
</cp:coreProperties>
</file>