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25A9A" w14:textId="77777777" w:rsidR="00023C62" w:rsidRPr="002F339D" w:rsidRDefault="00023C62" w:rsidP="00023C62">
      <w:pPr>
        <w:rPr>
          <w:rFonts w:asciiTheme="minorHAnsi" w:hAnsiTheme="minorHAnsi" w:cs="Tahoma"/>
          <w:b/>
          <w:color w:val="auto"/>
          <w:sz w:val="22"/>
          <w:szCs w:val="22"/>
        </w:rPr>
      </w:pPr>
      <w:r w:rsidRPr="002F339D">
        <w:rPr>
          <w:rFonts w:asciiTheme="minorHAnsi" w:hAnsiTheme="minorHAnsi" w:cs="Tahoma"/>
          <w:b/>
          <w:color w:val="auto"/>
          <w:sz w:val="22"/>
          <w:szCs w:val="22"/>
        </w:rPr>
        <w:t xml:space="preserve">TO:  </w:t>
      </w:r>
      <w:r w:rsidRPr="002F339D">
        <w:rPr>
          <w:rFonts w:asciiTheme="minorHAnsi" w:hAnsiTheme="minorHAnsi" w:cs="Tahoma"/>
          <w:b/>
          <w:color w:val="auto"/>
          <w:sz w:val="22"/>
          <w:szCs w:val="22"/>
        </w:rPr>
        <w:tab/>
      </w:r>
      <w:r w:rsidRPr="002F339D">
        <w:rPr>
          <w:rFonts w:asciiTheme="minorHAnsi" w:hAnsiTheme="minorHAnsi" w:cs="Tahoma"/>
          <w:b/>
          <w:color w:val="auto"/>
          <w:sz w:val="22"/>
          <w:szCs w:val="22"/>
        </w:rPr>
        <w:tab/>
      </w:r>
      <w:r w:rsidRPr="002F339D">
        <w:rPr>
          <w:rFonts w:asciiTheme="minorHAnsi" w:hAnsiTheme="minorHAnsi" w:cs="Tahoma"/>
          <w:color w:val="auto"/>
          <w:sz w:val="22"/>
          <w:szCs w:val="22"/>
        </w:rPr>
        <w:t>PLA Board of Directors</w:t>
      </w:r>
    </w:p>
    <w:p w14:paraId="0D4A81F7" w14:textId="77777777" w:rsidR="00023C62" w:rsidRPr="002F339D" w:rsidRDefault="00023C62" w:rsidP="00023C62">
      <w:pPr>
        <w:rPr>
          <w:rFonts w:asciiTheme="minorHAnsi" w:hAnsiTheme="minorHAnsi" w:cs="Tahoma"/>
          <w:color w:val="auto"/>
          <w:sz w:val="22"/>
          <w:szCs w:val="22"/>
        </w:rPr>
      </w:pPr>
    </w:p>
    <w:p w14:paraId="7E68A729" w14:textId="657D63CC" w:rsidR="00023C62" w:rsidRPr="00E15195" w:rsidRDefault="00023C62" w:rsidP="00023C62">
      <w:pPr>
        <w:rPr>
          <w:rFonts w:asciiTheme="minorHAnsi" w:hAnsiTheme="minorHAnsi" w:cs="Tahoma"/>
          <w:bCs/>
          <w:color w:val="auto"/>
          <w:sz w:val="22"/>
          <w:szCs w:val="22"/>
        </w:rPr>
      </w:pPr>
      <w:r w:rsidRPr="002F339D">
        <w:rPr>
          <w:rFonts w:asciiTheme="minorHAnsi" w:hAnsiTheme="minorHAnsi" w:cs="Tahoma"/>
          <w:b/>
          <w:color w:val="auto"/>
          <w:sz w:val="22"/>
          <w:szCs w:val="22"/>
        </w:rPr>
        <w:t>RE:</w:t>
      </w:r>
      <w:r w:rsidRPr="002F339D">
        <w:rPr>
          <w:rFonts w:asciiTheme="minorHAnsi" w:hAnsiTheme="minorHAnsi" w:cs="Tahoma"/>
          <w:b/>
          <w:color w:val="auto"/>
          <w:sz w:val="22"/>
          <w:szCs w:val="22"/>
        </w:rPr>
        <w:tab/>
      </w:r>
      <w:r w:rsidRPr="002F339D">
        <w:rPr>
          <w:rFonts w:asciiTheme="minorHAnsi" w:hAnsiTheme="minorHAnsi" w:cs="Tahoma"/>
          <w:b/>
          <w:color w:val="auto"/>
          <w:sz w:val="22"/>
          <w:szCs w:val="22"/>
        </w:rPr>
        <w:tab/>
      </w:r>
      <w:r w:rsidR="00E15195">
        <w:rPr>
          <w:rFonts w:asciiTheme="minorHAnsi" w:hAnsiTheme="minorHAnsi" w:cs="Tahoma"/>
          <w:bCs/>
          <w:color w:val="auto"/>
          <w:sz w:val="22"/>
          <w:szCs w:val="22"/>
        </w:rPr>
        <w:t>Measurement, Evaluation and Assessment Committee</w:t>
      </w:r>
      <w:r w:rsidR="00E15195" w:rsidRPr="00E15195">
        <w:rPr>
          <w:rFonts w:asciiTheme="minorHAnsi" w:hAnsiTheme="minorHAnsi" w:cs="Tahoma"/>
          <w:bCs/>
          <w:color w:val="auto"/>
          <w:sz w:val="22"/>
          <w:szCs w:val="22"/>
        </w:rPr>
        <w:t xml:space="preserve"> Charge</w:t>
      </w:r>
    </w:p>
    <w:p w14:paraId="0FE1C636" w14:textId="77777777" w:rsidR="00023C62" w:rsidRPr="002F339D" w:rsidRDefault="00023C62" w:rsidP="00023C62">
      <w:pPr>
        <w:rPr>
          <w:rFonts w:asciiTheme="minorHAnsi" w:hAnsiTheme="minorHAnsi" w:cs="Tahoma"/>
          <w:color w:val="auto"/>
          <w:sz w:val="22"/>
          <w:szCs w:val="22"/>
        </w:rPr>
      </w:pPr>
      <w:r w:rsidRPr="002F339D">
        <w:rPr>
          <w:rFonts w:asciiTheme="minorHAnsi" w:hAnsiTheme="minorHAnsi" w:cs="Tahoma"/>
          <w:color w:val="auto"/>
          <w:sz w:val="22"/>
          <w:szCs w:val="22"/>
        </w:rPr>
        <w:tab/>
      </w:r>
      <w:r w:rsidRPr="002F339D">
        <w:rPr>
          <w:rFonts w:asciiTheme="minorHAnsi" w:hAnsiTheme="minorHAnsi" w:cs="Tahoma"/>
          <w:color w:val="auto"/>
          <w:sz w:val="22"/>
          <w:szCs w:val="22"/>
        </w:rPr>
        <w:tab/>
      </w:r>
    </w:p>
    <w:p w14:paraId="681EABCE" w14:textId="68B013F1" w:rsidR="00023C62" w:rsidRPr="00E15195" w:rsidRDefault="00023C62" w:rsidP="00E15195">
      <w:pPr>
        <w:rPr>
          <w:rFonts w:asciiTheme="minorHAnsi" w:hAnsiTheme="minorHAnsi" w:cs="Tahoma"/>
          <w:bCs/>
          <w:color w:val="auto"/>
          <w:sz w:val="22"/>
          <w:szCs w:val="22"/>
        </w:rPr>
      </w:pPr>
      <w:r w:rsidRPr="002F339D">
        <w:rPr>
          <w:rFonts w:asciiTheme="minorHAnsi" w:hAnsiTheme="minorHAnsi" w:cs="Tahoma"/>
          <w:b/>
          <w:color w:val="auto"/>
          <w:sz w:val="22"/>
          <w:szCs w:val="22"/>
        </w:rPr>
        <w:t>ACTION REQUESTED/INFORMATION/REPORT:</w:t>
      </w:r>
      <w:r w:rsidR="00E15195">
        <w:rPr>
          <w:rFonts w:asciiTheme="minorHAnsi" w:hAnsiTheme="minorHAnsi" w:cs="Tahoma"/>
          <w:b/>
          <w:color w:val="auto"/>
          <w:sz w:val="22"/>
          <w:szCs w:val="22"/>
        </w:rPr>
        <w:t xml:space="preserve"> </w:t>
      </w:r>
      <w:r w:rsidR="00E15195" w:rsidRPr="00E15195">
        <w:rPr>
          <w:rFonts w:asciiTheme="minorHAnsi" w:hAnsiTheme="minorHAnsi" w:cs="Tahoma"/>
          <w:bCs/>
          <w:color w:val="auto"/>
          <w:sz w:val="22"/>
          <w:szCs w:val="22"/>
        </w:rPr>
        <w:t>Revisions to committee charge and add recommended composition</w:t>
      </w:r>
    </w:p>
    <w:p w14:paraId="7BB1E336" w14:textId="77777777" w:rsidR="00023C62" w:rsidRPr="002F339D" w:rsidRDefault="00023C62" w:rsidP="00023C62">
      <w:pPr>
        <w:ind w:left="2160" w:hanging="2160"/>
        <w:rPr>
          <w:rFonts w:asciiTheme="minorHAnsi" w:hAnsiTheme="minorHAnsi" w:cs="Tahoma"/>
          <w:bCs/>
          <w:color w:val="auto"/>
          <w:sz w:val="22"/>
          <w:szCs w:val="22"/>
        </w:rPr>
      </w:pPr>
      <w:r w:rsidRPr="002F339D">
        <w:rPr>
          <w:rFonts w:asciiTheme="minorHAnsi" w:hAnsiTheme="minorHAnsi" w:cs="Tahoma"/>
          <w:b/>
          <w:color w:val="auto"/>
          <w:sz w:val="22"/>
          <w:szCs w:val="22"/>
        </w:rPr>
        <w:tab/>
      </w:r>
      <w:r w:rsidRPr="002F339D">
        <w:rPr>
          <w:rFonts w:asciiTheme="minorHAnsi" w:hAnsiTheme="minorHAnsi" w:cs="Tahoma"/>
          <w:b/>
          <w:color w:val="auto"/>
          <w:sz w:val="22"/>
          <w:szCs w:val="22"/>
        </w:rPr>
        <w:tab/>
      </w:r>
      <w:r w:rsidRPr="002F339D">
        <w:rPr>
          <w:rFonts w:asciiTheme="minorHAnsi" w:hAnsiTheme="minorHAnsi" w:cs="Tahoma"/>
          <w:b/>
          <w:color w:val="auto"/>
          <w:sz w:val="22"/>
          <w:szCs w:val="22"/>
        </w:rPr>
        <w:tab/>
      </w:r>
    </w:p>
    <w:p w14:paraId="7266859A" w14:textId="046BE00B" w:rsidR="00023C62" w:rsidRPr="002F339D" w:rsidRDefault="00023C62" w:rsidP="00023C62">
      <w:pPr>
        <w:ind w:left="2880" w:hanging="2880"/>
        <w:rPr>
          <w:rFonts w:asciiTheme="minorHAnsi" w:hAnsiTheme="minorHAnsi" w:cs="Tahoma"/>
          <w:b/>
          <w:color w:val="auto"/>
          <w:sz w:val="22"/>
          <w:szCs w:val="22"/>
        </w:rPr>
      </w:pPr>
      <w:r w:rsidRPr="002F339D">
        <w:rPr>
          <w:rFonts w:asciiTheme="minorHAnsi" w:hAnsiTheme="minorHAnsi" w:cs="Tahoma"/>
          <w:b/>
          <w:color w:val="auto"/>
          <w:sz w:val="22"/>
          <w:szCs w:val="22"/>
        </w:rPr>
        <w:t>ACTION REQUESTED BY:</w:t>
      </w:r>
      <w:r w:rsidR="00E15195">
        <w:rPr>
          <w:rFonts w:asciiTheme="minorHAnsi" w:hAnsiTheme="minorHAnsi" w:cs="Tahoma"/>
          <w:b/>
          <w:color w:val="auto"/>
          <w:sz w:val="22"/>
          <w:szCs w:val="22"/>
        </w:rPr>
        <w:t xml:space="preserve"> Dan Hensley and </w:t>
      </w:r>
      <w:proofErr w:type="spellStart"/>
      <w:r w:rsidR="00E15195">
        <w:rPr>
          <w:rFonts w:asciiTheme="minorHAnsi" w:hAnsiTheme="minorHAnsi" w:cs="Tahoma"/>
          <w:b/>
          <w:color w:val="auto"/>
          <w:sz w:val="22"/>
          <w:szCs w:val="22"/>
        </w:rPr>
        <w:t>Jerianne</w:t>
      </w:r>
      <w:proofErr w:type="spellEnd"/>
      <w:r w:rsidR="00E15195">
        <w:rPr>
          <w:rFonts w:asciiTheme="minorHAnsi" w:hAnsiTheme="minorHAnsi" w:cs="Tahoma"/>
          <w:b/>
          <w:color w:val="auto"/>
          <w:sz w:val="22"/>
          <w:szCs w:val="22"/>
        </w:rPr>
        <w:t xml:space="preserve"> Thompson, co-chairs; Sara Goek, staff liaison</w:t>
      </w:r>
      <w:r w:rsidRPr="002F339D">
        <w:rPr>
          <w:rFonts w:asciiTheme="minorHAnsi" w:hAnsiTheme="minorHAnsi" w:cs="Tahoma"/>
          <w:b/>
          <w:color w:val="auto"/>
          <w:sz w:val="22"/>
          <w:szCs w:val="22"/>
        </w:rPr>
        <w:tab/>
      </w:r>
    </w:p>
    <w:p w14:paraId="0CA4D949" w14:textId="166A6BB8" w:rsidR="00023C62" w:rsidRPr="002F339D" w:rsidRDefault="00023C62" w:rsidP="00023C62">
      <w:pPr>
        <w:rPr>
          <w:rFonts w:asciiTheme="minorHAnsi" w:hAnsiTheme="minorHAnsi" w:cs="Tahoma"/>
          <w:color w:val="auto"/>
          <w:sz w:val="22"/>
          <w:szCs w:val="22"/>
        </w:rPr>
      </w:pPr>
      <w:r w:rsidRPr="002F339D">
        <w:rPr>
          <w:rFonts w:asciiTheme="minorHAnsi" w:hAnsiTheme="minorHAnsi" w:cs="Tahoma"/>
          <w:color w:val="auto"/>
          <w:sz w:val="22"/>
          <w:szCs w:val="22"/>
        </w:rPr>
        <w:tab/>
      </w:r>
      <w:r w:rsidRPr="002F339D">
        <w:rPr>
          <w:rFonts w:asciiTheme="minorHAnsi" w:hAnsiTheme="minorHAnsi" w:cs="Tahoma"/>
          <w:color w:val="auto"/>
          <w:sz w:val="22"/>
          <w:szCs w:val="22"/>
        </w:rPr>
        <w:tab/>
      </w:r>
      <w:r w:rsidRPr="002F339D">
        <w:rPr>
          <w:rFonts w:asciiTheme="minorHAnsi" w:hAnsiTheme="minorHAnsi" w:cs="Tahoma"/>
          <w:color w:val="auto"/>
          <w:sz w:val="22"/>
          <w:szCs w:val="22"/>
        </w:rPr>
        <w:tab/>
      </w:r>
    </w:p>
    <w:p w14:paraId="2B306CA2" w14:textId="77777777" w:rsidR="00023C62" w:rsidRPr="002F339D" w:rsidRDefault="00023C62" w:rsidP="00023C62">
      <w:pPr>
        <w:rPr>
          <w:rFonts w:asciiTheme="minorHAnsi" w:hAnsiTheme="minorHAnsi" w:cs="Tahoma"/>
          <w:color w:val="auto"/>
          <w:sz w:val="22"/>
          <w:szCs w:val="22"/>
        </w:rPr>
      </w:pPr>
    </w:p>
    <w:p w14:paraId="70A03585" w14:textId="6A884BBD" w:rsidR="00E15195" w:rsidRDefault="00023C62" w:rsidP="00E15195">
      <w:pPr>
        <w:rPr>
          <w:rFonts w:asciiTheme="minorHAnsi" w:hAnsiTheme="minorHAnsi" w:cs="Tahoma"/>
          <w:b/>
          <w:color w:val="auto"/>
          <w:sz w:val="22"/>
          <w:szCs w:val="22"/>
        </w:rPr>
      </w:pPr>
      <w:r w:rsidRPr="002F339D">
        <w:rPr>
          <w:rFonts w:asciiTheme="minorHAnsi" w:hAnsiTheme="minorHAnsi" w:cs="Tahoma"/>
          <w:b/>
          <w:color w:val="auto"/>
          <w:sz w:val="22"/>
          <w:szCs w:val="22"/>
        </w:rPr>
        <w:t>DRAFT OF MOTION:</w:t>
      </w:r>
    </w:p>
    <w:p w14:paraId="09CE85F4" w14:textId="77777777" w:rsidR="009D2C5D" w:rsidRPr="009D2C5D" w:rsidRDefault="009D2C5D" w:rsidP="00E15195">
      <w:pPr>
        <w:rPr>
          <w:rFonts w:asciiTheme="minorHAnsi" w:hAnsiTheme="minorHAnsi" w:cs="Tahoma"/>
          <w:b/>
          <w:color w:val="auto"/>
          <w:sz w:val="22"/>
          <w:szCs w:val="22"/>
        </w:rPr>
      </w:pPr>
    </w:p>
    <w:p w14:paraId="079D5DF1" w14:textId="2C7D9BBE" w:rsidR="00E15195" w:rsidRDefault="00E15195" w:rsidP="00E15195">
      <w:pPr>
        <w:rPr>
          <w:rFonts w:asciiTheme="minorHAnsi" w:hAnsiTheme="minorHAnsi" w:cs="Tahoma"/>
          <w:color w:val="auto"/>
          <w:sz w:val="22"/>
          <w:szCs w:val="22"/>
        </w:rPr>
      </w:pPr>
      <w:r>
        <w:rPr>
          <w:rFonts w:asciiTheme="minorHAnsi" w:hAnsiTheme="minorHAnsi" w:cs="Tahoma"/>
          <w:color w:val="auto"/>
          <w:sz w:val="22"/>
          <w:szCs w:val="22"/>
        </w:rPr>
        <w:t xml:space="preserve">CURRENT CHARGE: </w:t>
      </w:r>
      <w:r w:rsidRPr="00E15195">
        <w:rPr>
          <w:rFonts w:asciiTheme="minorHAnsi" w:hAnsiTheme="minorHAnsi" w:cs="Tahoma"/>
          <w:color w:val="auto"/>
          <w:sz w:val="22"/>
          <w:szCs w:val="22"/>
        </w:rPr>
        <w:t>Review, analyze, and recommend measures, techniques, and data-related activities that will help strengthen and advance the public library field in providing services and programs to its patrons as well as communicating the value of libraries to internal and external audiences. Identify new data trends and determine their applicability to in articulating the value of public libraries. The committee will also be responsible for reviewing existing PLA data products and services, including PLDS/</w:t>
      </w:r>
      <w:proofErr w:type="spellStart"/>
      <w:r w:rsidRPr="00E15195">
        <w:rPr>
          <w:rFonts w:asciiTheme="minorHAnsi" w:hAnsiTheme="minorHAnsi" w:cs="Tahoma"/>
          <w:color w:val="auto"/>
          <w:sz w:val="22"/>
          <w:szCs w:val="22"/>
        </w:rPr>
        <w:t>PLAMetrics</w:t>
      </w:r>
      <w:proofErr w:type="spellEnd"/>
      <w:r w:rsidRPr="00E15195">
        <w:rPr>
          <w:rFonts w:asciiTheme="minorHAnsi" w:hAnsiTheme="minorHAnsi" w:cs="Tahoma"/>
          <w:color w:val="auto"/>
          <w:sz w:val="22"/>
          <w:szCs w:val="22"/>
        </w:rPr>
        <w:t>, and recommending updates, revisions, etc.</w:t>
      </w:r>
    </w:p>
    <w:p w14:paraId="4C4783E8" w14:textId="6E9C4766" w:rsidR="00E15195" w:rsidRDefault="00E15195" w:rsidP="00E15195">
      <w:pPr>
        <w:rPr>
          <w:rFonts w:asciiTheme="minorHAnsi" w:hAnsiTheme="minorHAnsi" w:cs="Tahoma"/>
          <w:color w:val="auto"/>
          <w:sz w:val="22"/>
          <w:szCs w:val="22"/>
        </w:rPr>
      </w:pPr>
    </w:p>
    <w:p w14:paraId="7C6C1860" w14:textId="0C1ED9A1" w:rsidR="00E15195" w:rsidRDefault="00E15195" w:rsidP="00E15195">
      <w:pPr>
        <w:rPr>
          <w:rFonts w:asciiTheme="minorHAnsi" w:hAnsiTheme="minorHAnsi" w:cs="Tahoma"/>
          <w:color w:val="auto"/>
          <w:sz w:val="22"/>
          <w:szCs w:val="22"/>
        </w:rPr>
      </w:pPr>
      <w:r>
        <w:rPr>
          <w:rFonts w:asciiTheme="minorHAnsi" w:hAnsiTheme="minorHAnsi" w:cs="Tahoma"/>
          <w:color w:val="auto"/>
          <w:sz w:val="22"/>
          <w:szCs w:val="22"/>
        </w:rPr>
        <w:t xml:space="preserve">REQUESTED REVISION: </w:t>
      </w:r>
      <w:r w:rsidRPr="00E15195">
        <w:rPr>
          <w:rFonts w:asciiTheme="minorHAnsi" w:hAnsiTheme="minorHAnsi" w:cs="Tahoma"/>
          <w:color w:val="auto"/>
          <w:sz w:val="22"/>
          <w:szCs w:val="22"/>
        </w:rPr>
        <w:t xml:space="preserve">Review, analyze, and recommend measures, techniques, and data-related activities that will help strengthen and advance the public library field in providing services and programs to its patrons as well as communicating the value of libraries to internal and external audiences. Identify new data trends and determine their applicability to in articulating the value of public libraries. The committee will also be responsible for reviewing existing PLA data products and services, </w:t>
      </w:r>
      <w:r w:rsidRPr="00E15195">
        <w:rPr>
          <w:rFonts w:asciiTheme="minorHAnsi" w:hAnsiTheme="minorHAnsi" w:cs="Tahoma"/>
          <w:b/>
          <w:bCs/>
          <w:color w:val="auto"/>
          <w:sz w:val="22"/>
          <w:szCs w:val="22"/>
          <w:u w:val="single"/>
        </w:rPr>
        <w:t>including Benchmark and Project Outcome</w:t>
      </w:r>
      <w:r w:rsidRPr="00E15195">
        <w:rPr>
          <w:rFonts w:asciiTheme="minorHAnsi" w:hAnsiTheme="minorHAnsi" w:cs="Tahoma"/>
          <w:color w:val="auto"/>
          <w:sz w:val="22"/>
          <w:szCs w:val="22"/>
        </w:rPr>
        <w:t>, and recommending updates, revisions, etc.</w:t>
      </w:r>
    </w:p>
    <w:p w14:paraId="168FA55F" w14:textId="1FC7E39D" w:rsidR="00E15195" w:rsidRDefault="00E15195" w:rsidP="00E15195">
      <w:pPr>
        <w:rPr>
          <w:rFonts w:asciiTheme="minorHAnsi" w:hAnsiTheme="minorHAnsi" w:cs="Tahoma"/>
          <w:color w:val="auto"/>
          <w:sz w:val="22"/>
          <w:szCs w:val="22"/>
        </w:rPr>
      </w:pPr>
    </w:p>
    <w:p w14:paraId="1BCDEA7A" w14:textId="3AE9335C" w:rsidR="00E15195" w:rsidRDefault="00E15195" w:rsidP="00E15195">
      <w:pPr>
        <w:rPr>
          <w:rFonts w:asciiTheme="minorHAnsi" w:hAnsiTheme="minorHAnsi" w:cs="Tahoma"/>
          <w:color w:val="auto"/>
          <w:sz w:val="22"/>
          <w:szCs w:val="22"/>
        </w:rPr>
      </w:pPr>
      <w:r>
        <w:rPr>
          <w:rFonts w:asciiTheme="minorHAnsi" w:hAnsiTheme="minorHAnsi" w:cs="Tahoma"/>
          <w:color w:val="auto"/>
          <w:sz w:val="22"/>
          <w:szCs w:val="22"/>
        </w:rPr>
        <w:t>ADD SECTION</w:t>
      </w:r>
    </w:p>
    <w:p w14:paraId="5273B70E" w14:textId="503C74BB" w:rsidR="00E15195" w:rsidRPr="00E15195" w:rsidRDefault="00E15195" w:rsidP="00E15195">
      <w:pPr>
        <w:rPr>
          <w:rFonts w:asciiTheme="minorHAnsi" w:hAnsiTheme="minorHAnsi" w:cs="Tahoma"/>
          <w:color w:val="auto"/>
          <w:sz w:val="22"/>
          <w:szCs w:val="22"/>
        </w:rPr>
      </w:pPr>
      <w:r w:rsidRPr="00E15195">
        <w:rPr>
          <w:rFonts w:asciiTheme="minorHAnsi" w:hAnsiTheme="minorHAnsi" w:cs="Tahoma"/>
          <w:color w:val="auto"/>
          <w:sz w:val="22"/>
          <w:szCs w:val="22"/>
        </w:rPr>
        <w:t>Committee composition</w:t>
      </w:r>
      <w:r w:rsidR="00C0640F">
        <w:rPr>
          <w:rFonts w:asciiTheme="minorHAnsi" w:hAnsiTheme="minorHAnsi" w:cs="Tahoma"/>
          <w:color w:val="auto"/>
          <w:sz w:val="22"/>
          <w:szCs w:val="22"/>
        </w:rPr>
        <w:t xml:space="preserve"> (out of a maximum of 15 members)</w:t>
      </w:r>
      <w:r w:rsidRPr="00E15195">
        <w:rPr>
          <w:rFonts w:asciiTheme="minorHAnsi" w:hAnsiTheme="minorHAnsi" w:cs="Tahoma"/>
          <w:color w:val="auto"/>
          <w:sz w:val="22"/>
          <w:szCs w:val="22"/>
        </w:rPr>
        <w:t>:</w:t>
      </w:r>
    </w:p>
    <w:p w14:paraId="0F9BF9FD" w14:textId="56C217A3" w:rsidR="00E15195" w:rsidRPr="00E15195" w:rsidRDefault="00E15195" w:rsidP="00E15195">
      <w:pPr>
        <w:pStyle w:val="ListParagraph"/>
        <w:numPr>
          <w:ilvl w:val="0"/>
          <w:numId w:val="1"/>
        </w:numPr>
        <w:rPr>
          <w:sz w:val="22"/>
          <w:szCs w:val="22"/>
        </w:rPr>
      </w:pPr>
      <w:r w:rsidRPr="00E15195">
        <w:rPr>
          <w:sz w:val="22"/>
          <w:szCs w:val="22"/>
        </w:rPr>
        <w:t xml:space="preserve">Representation from libraries of different </w:t>
      </w:r>
      <w:r w:rsidR="00306CA6">
        <w:rPr>
          <w:sz w:val="22"/>
          <w:szCs w:val="22"/>
        </w:rPr>
        <w:t xml:space="preserve">locale </w:t>
      </w:r>
      <w:r w:rsidRPr="00E15195">
        <w:rPr>
          <w:sz w:val="22"/>
          <w:szCs w:val="22"/>
        </w:rPr>
        <w:t>types and sizes, including at least one from a town/rural library, a suburban library, and a city library</w:t>
      </w:r>
    </w:p>
    <w:p w14:paraId="7A74425C" w14:textId="119E00C4" w:rsidR="009A0DE2" w:rsidRDefault="009A0DE2" w:rsidP="00E15195">
      <w:pPr>
        <w:pStyle w:val="ListParagraph"/>
        <w:numPr>
          <w:ilvl w:val="0"/>
          <w:numId w:val="1"/>
        </w:numPr>
        <w:rPr>
          <w:sz w:val="22"/>
          <w:szCs w:val="22"/>
        </w:rPr>
      </w:pPr>
      <w:r>
        <w:rPr>
          <w:sz w:val="22"/>
          <w:szCs w:val="22"/>
        </w:rPr>
        <w:t xml:space="preserve">One representative who is a current </w:t>
      </w:r>
      <w:r w:rsidR="00E15195" w:rsidRPr="00E15195">
        <w:rPr>
          <w:sz w:val="22"/>
          <w:szCs w:val="22"/>
        </w:rPr>
        <w:t xml:space="preserve">state data coordinator </w:t>
      </w:r>
    </w:p>
    <w:p w14:paraId="6DD22929" w14:textId="6F119B88" w:rsidR="00E15195" w:rsidRPr="00E15195" w:rsidRDefault="009A0DE2" w:rsidP="00E15195">
      <w:pPr>
        <w:pStyle w:val="ListParagraph"/>
        <w:numPr>
          <w:ilvl w:val="0"/>
          <w:numId w:val="1"/>
        </w:numPr>
        <w:rPr>
          <w:sz w:val="22"/>
          <w:szCs w:val="22"/>
        </w:rPr>
      </w:pPr>
      <w:r>
        <w:rPr>
          <w:sz w:val="22"/>
          <w:szCs w:val="22"/>
        </w:rPr>
        <w:t>O</w:t>
      </w:r>
      <w:r w:rsidR="00E15195" w:rsidRPr="00E15195">
        <w:rPr>
          <w:sz w:val="22"/>
          <w:szCs w:val="22"/>
        </w:rPr>
        <w:t>ne</w:t>
      </w:r>
      <w:r>
        <w:rPr>
          <w:sz w:val="22"/>
          <w:szCs w:val="22"/>
        </w:rPr>
        <w:t xml:space="preserve"> </w:t>
      </w:r>
      <w:r w:rsidR="00306CA6">
        <w:rPr>
          <w:sz w:val="22"/>
          <w:szCs w:val="22"/>
        </w:rPr>
        <w:t>member leader from</w:t>
      </w:r>
      <w:r>
        <w:rPr>
          <w:sz w:val="22"/>
          <w:szCs w:val="22"/>
        </w:rPr>
        <w:t xml:space="preserve"> a state library</w:t>
      </w:r>
      <w:r w:rsidR="00306CA6">
        <w:rPr>
          <w:sz w:val="22"/>
          <w:szCs w:val="22"/>
        </w:rPr>
        <w:t>,</w:t>
      </w:r>
      <w:r w:rsidR="00E15195" w:rsidRPr="00E15195">
        <w:rPr>
          <w:sz w:val="22"/>
          <w:szCs w:val="22"/>
        </w:rPr>
        <w:t xml:space="preserve"> </w:t>
      </w:r>
      <w:r>
        <w:rPr>
          <w:sz w:val="22"/>
          <w:szCs w:val="22"/>
        </w:rPr>
        <w:t>designated by COSLA</w:t>
      </w:r>
    </w:p>
    <w:p w14:paraId="32820A53" w14:textId="77777777" w:rsidR="00E15195" w:rsidRPr="00E15195" w:rsidRDefault="00E15195" w:rsidP="00E15195">
      <w:pPr>
        <w:pStyle w:val="ListParagraph"/>
        <w:numPr>
          <w:ilvl w:val="0"/>
          <w:numId w:val="1"/>
        </w:numPr>
        <w:rPr>
          <w:sz w:val="22"/>
          <w:szCs w:val="22"/>
        </w:rPr>
      </w:pPr>
      <w:r w:rsidRPr="00E15195">
        <w:rPr>
          <w:sz w:val="22"/>
          <w:szCs w:val="22"/>
        </w:rPr>
        <w:t>An advisory, non-voting member representing the Office of Research and Evaluation at the Institute of Museum and Library Services</w:t>
      </w:r>
    </w:p>
    <w:p w14:paraId="72BE7503" w14:textId="6CF274F4" w:rsidR="00E15195" w:rsidRPr="00E15195" w:rsidRDefault="00E15195" w:rsidP="00E15195">
      <w:pPr>
        <w:pStyle w:val="ListParagraph"/>
        <w:numPr>
          <w:ilvl w:val="0"/>
          <w:numId w:val="1"/>
        </w:numPr>
        <w:rPr>
          <w:sz w:val="22"/>
          <w:szCs w:val="22"/>
        </w:rPr>
      </w:pPr>
      <w:r w:rsidRPr="00E15195">
        <w:rPr>
          <w:sz w:val="22"/>
          <w:szCs w:val="22"/>
        </w:rPr>
        <w:t>At least one member with expertise in statistical methods and survey design</w:t>
      </w:r>
    </w:p>
    <w:p w14:paraId="1AA41F20" w14:textId="77777777" w:rsidR="00023C62" w:rsidRPr="002F339D" w:rsidRDefault="00023C62" w:rsidP="00023C62">
      <w:pPr>
        <w:ind w:left="720" w:firstLine="720"/>
        <w:rPr>
          <w:rFonts w:asciiTheme="minorHAnsi" w:hAnsiTheme="minorHAnsi" w:cs="Tahoma"/>
          <w:color w:val="auto"/>
          <w:sz w:val="22"/>
          <w:szCs w:val="22"/>
        </w:rPr>
      </w:pPr>
    </w:p>
    <w:p w14:paraId="254AE000" w14:textId="77777777" w:rsidR="00023C62" w:rsidRPr="002F339D" w:rsidRDefault="00023C62" w:rsidP="00023C62">
      <w:pPr>
        <w:rPr>
          <w:rFonts w:asciiTheme="minorHAnsi" w:hAnsiTheme="minorHAnsi" w:cs="Tahoma"/>
          <w:b/>
          <w:color w:val="auto"/>
          <w:sz w:val="22"/>
          <w:szCs w:val="22"/>
        </w:rPr>
      </w:pPr>
    </w:p>
    <w:p w14:paraId="44801D84" w14:textId="3A01A903" w:rsidR="00023C62" w:rsidRPr="009D2C5D" w:rsidRDefault="00023C62" w:rsidP="00023C62">
      <w:pPr>
        <w:rPr>
          <w:rFonts w:asciiTheme="minorHAnsi" w:hAnsiTheme="minorHAnsi" w:cs="Tahoma"/>
          <w:bCs/>
          <w:color w:val="auto"/>
          <w:sz w:val="22"/>
          <w:szCs w:val="22"/>
        </w:rPr>
      </w:pPr>
      <w:r w:rsidRPr="002F339D">
        <w:rPr>
          <w:rFonts w:asciiTheme="minorHAnsi" w:hAnsiTheme="minorHAnsi" w:cs="Tahoma"/>
          <w:b/>
          <w:color w:val="auto"/>
          <w:sz w:val="22"/>
          <w:szCs w:val="22"/>
        </w:rPr>
        <w:t>DATE:</w:t>
      </w:r>
      <w:r w:rsidR="009D2C5D">
        <w:rPr>
          <w:rFonts w:asciiTheme="minorHAnsi" w:hAnsiTheme="minorHAnsi" w:cs="Tahoma"/>
          <w:b/>
          <w:color w:val="auto"/>
          <w:sz w:val="22"/>
          <w:szCs w:val="22"/>
        </w:rPr>
        <w:t xml:space="preserve"> </w:t>
      </w:r>
      <w:r w:rsidR="00E15195" w:rsidRPr="009D2C5D">
        <w:rPr>
          <w:rFonts w:asciiTheme="minorHAnsi" w:hAnsiTheme="minorHAnsi" w:cs="Tahoma"/>
          <w:bCs/>
          <w:color w:val="auto"/>
          <w:sz w:val="22"/>
          <w:szCs w:val="22"/>
        </w:rPr>
        <w:t>January 20, 2023</w:t>
      </w:r>
      <w:r w:rsidRPr="009D2C5D">
        <w:rPr>
          <w:rFonts w:asciiTheme="minorHAnsi" w:hAnsiTheme="minorHAnsi" w:cs="Tahoma"/>
          <w:bCs/>
          <w:color w:val="auto"/>
          <w:sz w:val="22"/>
          <w:szCs w:val="22"/>
        </w:rPr>
        <w:tab/>
      </w:r>
    </w:p>
    <w:p w14:paraId="4FA65703" w14:textId="77777777" w:rsidR="00023C62" w:rsidRPr="002F339D" w:rsidRDefault="00023C62" w:rsidP="00023C62">
      <w:pPr>
        <w:rPr>
          <w:rFonts w:asciiTheme="minorHAnsi" w:hAnsiTheme="minorHAnsi" w:cs="Tahoma"/>
          <w:color w:val="auto"/>
          <w:sz w:val="22"/>
          <w:szCs w:val="22"/>
        </w:rPr>
      </w:pPr>
    </w:p>
    <w:p w14:paraId="63BAFEA7" w14:textId="77777777" w:rsidR="00B16D43" w:rsidRDefault="00023C62" w:rsidP="00023C62">
      <w:pPr>
        <w:rPr>
          <w:rFonts w:asciiTheme="minorHAnsi" w:hAnsiTheme="minorHAnsi" w:cs="Tahoma"/>
          <w:color w:val="auto"/>
          <w:sz w:val="22"/>
          <w:szCs w:val="22"/>
        </w:rPr>
      </w:pPr>
      <w:r w:rsidRPr="009D2C5D">
        <w:rPr>
          <w:rFonts w:asciiTheme="minorHAnsi" w:hAnsiTheme="minorHAnsi" w:cs="Tahoma"/>
          <w:b/>
          <w:bCs/>
          <w:color w:val="auto"/>
          <w:sz w:val="22"/>
          <w:szCs w:val="22"/>
        </w:rPr>
        <w:t>BACKGROUND</w:t>
      </w:r>
      <w:r w:rsidRPr="002F339D">
        <w:rPr>
          <w:rFonts w:asciiTheme="minorHAnsi" w:hAnsiTheme="minorHAnsi" w:cs="Tahoma"/>
          <w:color w:val="auto"/>
          <w:sz w:val="22"/>
          <w:szCs w:val="22"/>
        </w:rPr>
        <w:t xml:space="preserve">:  </w:t>
      </w:r>
      <w:r w:rsidR="009D2C5D">
        <w:rPr>
          <w:rFonts w:asciiTheme="minorHAnsi" w:hAnsiTheme="minorHAnsi" w:cs="Tahoma"/>
          <w:color w:val="auto"/>
          <w:sz w:val="22"/>
          <w:szCs w:val="22"/>
        </w:rPr>
        <w:t>At the October 2022 meeting of the Measurement, Evaluation and Assessment Committee, the committee discussed the existing charge for their work. It is out of date and no longer accurately reflects PLA’s data initiatives</w:t>
      </w:r>
      <w:r w:rsidR="009E6508">
        <w:rPr>
          <w:rFonts w:asciiTheme="minorHAnsi" w:hAnsiTheme="minorHAnsi" w:cs="Tahoma"/>
          <w:color w:val="auto"/>
          <w:sz w:val="22"/>
          <w:szCs w:val="22"/>
        </w:rPr>
        <w:t xml:space="preserve"> (PLDS/</w:t>
      </w:r>
      <w:proofErr w:type="spellStart"/>
      <w:r w:rsidR="009E6508">
        <w:rPr>
          <w:rFonts w:asciiTheme="minorHAnsi" w:hAnsiTheme="minorHAnsi" w:cs="Tahoma"/>
          <w:color w:val="auto"/>
          <w:sz w:val="22"/>
          <w:szCs w:val="22"/>
        </w:rPr>
        <w:t>PLAMetrics</w:t>
      </w:r>
      <w:proofErr w:type="spellEnd"/>
      <w:r w:rsidR="009E6508">
        <w:rPr>
          <w:rFonts w:asciiTheme="minorHAnsi" w:hAnsiTheme="minorHAnsi" w:cs="Tahoma"/>
          <w:color w:val="auto"/>
          <w:sz w:val="22"/>
          <w:szCs w:val="22"/>
        </w:rPr>
        <w:t xml:space="preserve"> have been retired)</w:t>
      </w:r>
      <w:r w:rsidR="009D2C5D">
        <w:rPr>
          <w:rFonts w:asciiTheme="minorHAnsi" w:hAnsiTheme="minorHAnsi" w:cs="Tahoma"/>
          <w:color w:val="auto"/>
          <w:sz w:val="22"/>
          <w:szCs w:val="22"/>
        </w:rPr>
        <w:t xml:space="preserve">. </w:t>
      </w:r>
    </w:p>
    <w:p w14:paraId="775FB987" w14:textId="77777777" w:rsidR="00B16D43" w:rsidRDefault="00B16D43" w:rsidP="00023C62">
      <w:pPr>
        <w:rPr>
          <w:rFonts w:asciiTheme="minorHAnsi" w:hAnsiTheme="minorHAnsi" w:cs="Tahoma"/>
          <w:color w:val="auto"/>
          <w:sz w:val="22"/>
          <w:szCs w:val="22"/>
        </w:rPr>
      </w:pPr>
    </w:p>
    <w:p w14:paraId="2A2E1E1E" w14:textId="392604B5" w:rsidR="00A528C6" w:rsidRDefault="009D2C5D" w:rsidP="00023C62">
      <w:pPr>
        <w:rPr>
          <w:rFonts w:asciiTheme="minorHAnsi" w:hAnsiTheme="minorHAnsi" w:cs="Tahoma"/>
          <w:color w:val="auto"/>
          <w:sz w:val="22"/>
          <w:szCs w:val="22"/>
        </w:rPr>
      </w:pPr>
      <w:r>
        <w:rPr>
          <w:rFonts w:asciiTheme="minorHAnsi" w:hAnsiTheme="minorHAnsi" w:cs="Tahoma"/>
          <w:color w:val="auto"/>
          <w:sz w:val="22"/>
          <w:szCs w:val="22"/>
        </w:rPr>
        <w:t xml:space="preserve">In addition, as new members are appointed to the committee, it would be helpful to ensure that the composition as a whole will meet the needs of </w:t>
      </w:r>
      <w:r w:rsidR="00614536">
        <w:rPr>
          <w:rFonts w:asciiTheme="minorHAnsi" w:hAnsiTheme="minorHAnsi" w:cs="Tahoma"/>
          <w:color w:val="auto"/>
          <w:sz w:val="22"/>
          <w:szCs w:val="22"/>
        </w:rPr>
        <w:t>the committee’s</w:t>
      </w:r>
      <w:r>
        <w:rPr>
          <w:rFonts w:asciiTheme="minorHAnsi" w:hAnsiTheme="minorHAnsi" w:cs="Tahoma"/>
          <w:color w:val="auto"/>
          <w:sz w:val="22"/>
          <w:szCs w:val="22"/>
        </w:rPr>
        <w:t xml:space="preserve"> work. The composition section we recommend adding to the charge is intended to ensure that the committee has the necessary </w:t>
      </w:r>
      <w:r w:rsidR="00614536">
        <w:rPr>
          <w:rFonts w:asciiTheme="minorHAnsi" w:hAnsiTheme="minorHAnsi" w:cs="Tahoma"/>
          <w:color w:val="auto"/>
          <w:sz w:val="22"/>
          <w:szCs w:val="22"/>
        </w:rPr>
        <w:t xml:space="preserve">data </w:t>
      </w:r>
      <w:r w:rsidR="00614536">
        <w:rPr>
          <w:rFonts w:asciiTheme="minorHAnsi" w:hAnsiTheme="minorHAnsi" w:cs="Tahoma"/>
          <w:color w:val="auto"/>
          <w:sz w:val="22"/>
          <w:szCs w:val="22"/>
        </w:rPr>
        <w:lastRenderedPageBreak/>
        <w:t xml:space="preserve">expertise and </w:t>
      </w:r>
      <w:r>
        <w:rPr>
          <w:rFonts w:asciiTheme="minorHAnsi" w:hAnsiTheme="minorHAnsi" w:cs="Tahoma"/>
          <w:color w:val="auto"/>
          <w:sz w:val="22"/>
          <w:szCs w:val="22"/>
        </w:rPr>
        <w:t xml:space="preserve">representation from different stakeholders across the library field. </w:t>
      </w:r>
      <w:r w:rsidR="00B16D43">
        <w:rPr>
          <w:rFonts w:asciiTheme="minorHAnsi" w:hAnsiTheme="minorHAnsi" w:cs="Tahoma"/>
          <w:color w:val="auto"/>
          <w:sz w:val="22"/>
          <w:szCs w:val="22"/>
        </w:rPr>
        <w:t xml:space="preserve">Having different library </w:t>
      </w:r>
      <w:r w:rsidR="00C0640F">
        <w:rPr>
          <w:rFonts w:asciiTheme="minorHAnsi" w:hAnsiTheme="minorHAnsi" w:cs="Tahoma"/>
          <w:color w:val="auto"/>
          <w:sz w:val="22"/>
          <w:szCs w:val="22"/>
        </w:rPr>
        <w:t xml:space="preserve">locale </w:t>
      </w:r>
      <w:r w:rsidR="00B16D43">
        <w:rPr>
          <w:rFonts w:asciiTheme="minorHAnsi" w:hAnsiTheme="minorHAnsi" w:cs="Tahoma"/>
          <w:color w:val="auto"/>
          <w:sz w:val="22"/>
          <w:szCs w:val="22"/>
        </w:rPr>
        <w:t>types represented on the committee is particularly crucial to the development and administration of the PLA annual topical surveys.</w:t>
      </w:r>
      <w:r w:rsidR="00A528C6">
        <w:rPr>
          <w:rFonts w:asciiTheme="minorHAnsi" w:hAnsiTheme="minorHAnsi" w:cs="Tahoma"/>
          <w:color w:val="auto"/>
          <w:sz w:val="22"/>
          <w:szCs w:val="22"/>
        </w:rPr>
        <w:t xml:space="preserve"> </w:t>
      </w:r>
      <w:r w:rsidR="00614536">
        <w:rPr>
          <w:rFonts w:asciiTheme="minorHAnsi" w:hAnsiTheme="minorHAnsi" w:cs="Tahoma"/>
          <w:color w:val="auto"/>
          <w:sz w:val="22"/>
          <w:szCs w:val="22"/>
        </w:rPr>
        <w:t>MEAC</w:t>
      </w:r>
      <w:r w:rsidR="00A528C6">
        <w:rPr>
          <w:rFonts w:asciiTheme="minorHAnsi" w:hAnsiTheme="minorHAnsi" w:cs="Tahoma"/>
          <w:color w:val="auto"/>
          <w:sz w:val="22"/>
          <w:szCs w:val="22"/>
        </w:rPr>
        <w:t xml:space="preserve"> works to ensure that libraries of all types and capacities will be able to complete the surveys without undue burden.</w:t>
      </w:r>
      <w:r w:rsidR="00B16D43">
        <w:rPr>
          <w:rFonts w:asciiTheme="minorHAnsi" w:hAnsiTheme="minorHAnsi" w:cs="Tahoma"/>
          <w:color w:val="auto"/>
          <w:sz w:val="22"/>
          <w:szCs w:val="22"/>
        </w:rPr>
        <w:t xml:space="preserve"> </w:t>
      </w:r>
      <w:r w:rsidR="00A528C6">
        <w:rPr>
          <w:rFonts w:asciiTheme="minorHAnsi" w:hAnsiTheme="minorHAnsi" w:cs="Tahoma"/>
          <w:color w:val="auto"/>
          <w:sz w:val="22"/>
          <w:szCs w:val="22"/>
        </w:rPr>
        <w:t xml:space="preserve">Having representatives from the state and federal level is also important to ensure </w:t>
      </w:r>
      <w:r w:rsidR="00614536">
        <w:rPr>
          <w:rFonts w:asciiTheme="minorHAnsi" w:hAnsiTheme="minorHAnsi" w:cs="Tahoma"/>
          <w:color w:val="auto"/>
          <w:sz w:val="22"/>
          <w:szCs w:val="22"/>
        </w:rPr>
        <w:t xml:space="preserve">productive </w:t>
      </w:r>
      <w:r w:rsidR="00A528C6">
        <w:rPr>
          <w:rFonts w:asciiTheme="minorHAnsi" w:hAnsiTheme="minorHAnsi" w:cs="Tahoma"/>
          <w:color w:val="auto"/>
          <w:sz w:val="22"/>
          <w:szCs w:val="22"/>
        </w:rPr>
        <w:t>collaboration and buy-in across the field.</w:t>
      </w:r>
    </w:p>
    <w:p w14:paraId="0EA8586F" w14:textId="0ABAA18C" w:rsidR="00A528C6" w:rsidRDefault="00A528C6" w:rsidP="00023C62">
      <w:pPr>
        <w:rPr>
          <w:rFonts w:asciiTheme="minorHAnsi" w:hAnsiTheme="minorHAnsi" w:cs="Tahoma"/>
          <w:color w:val="auto"/>
          <w:sz w:val="22"/>
          <w:szCs w:val="22"/>
        </w:rPr>
      </w:pPr>
    </w:p>
    <w:p w14:paraId="374CCB79" w14:textId="20529327" w:rsidR="001B4E35" w:rsidRDefault="001B4E35" w:rsidP="001B4E35">
      <w:pPr>
        <w:rPr>
          <w:rFonts w:asciiTheme="minorHAnsi" w:hAnsiTheme="minorHAnsi" w:cs="Tahoma"/>
          <w:color w:val="000000" w:themeColor="text1"/>
          <w:sz w:val="22"/>
          <w:szCs w:val="22"/>
        </w:rPr>
      </w:pPr>
      <w:r w:rsidRPr="001B4E35">
        <w:rPr>
          <w:rFonts w:asciiTheme="minorHAnsi" w:hAnsiTheme="minorHAnsi" w:cs="Tahoma"/>
          <w:color w:val="000000" w:themeColor="text1"/>
          <w:sz w:val="22"/>
          <w:szCs w:val="22"/>
        </w:rPr>
        <w:t xml:space="preserve">MEAC is a very active committee </w:t>
      </w:r>
      <w:r>
        <w:rPr>
          <w:rFonts w:asciiTheme="minorHAnsi" w:hAnsiTheme="minorHAnsi" w:cs="Tahoma"/>
          <w:color w:val="000000" w:themeColor="text1"/>
          <w:sz w:val="22"/>
          <w:szCs w:val="22"/>
        </w:rPr>
        <w:t>that currently has</w:t>
      </w:r>
      <w:r w:rsidRPr="001B4E35">
        <w:rPr>
          <w:rFonts w:asciiTheme="minorHAnsi" w:hAnsiTheme="minorHAnsi" w:cs="Tahoma"/>
          <w:color w:val="000000" w:themeColor="text1"/>
          <w:sz w:val="22"/>
          <w:szCs w:val="22"/>
        </w:rPr>
        <w:t xml:space="preserve"> </w:t>
      </w:r>
      <w:r>
        <w:rPr>
          <w:rFonts w:asciiTheme="minorHAnsi" w:hAnsiTheme="minorHAnsi" w:cs="Tahoma"/>
          <w:color w:val="000000" w:themeColor="text1"/>
          <w:sz w:val="22"/>
          <w:szCs w:val="22"/>
        </w:rPr>
        <w:t>four</w:t>
      </w:r>
      <w:r w:rsidRPr="001B4E35">
        <w:rPr>
          <w:rFonts w:asciiTheme="minorHAnsi" w:hAnsiTheme="minorHAnsi" w:cs="Tahoma"/>
          <w:color w:val="000000" w:themeColor="text1"/>
          <w:sz w:val="22"/>
          <w:szCs w:val="22"/>
        </w:rPr>
        <w:t xml:space="preserve"> sub-committees</w:t>
      </w:r>
      <w:r>
        <w:rPr>
          <w:rFonts w:asciiTheme="minorHAnsi" w:hAnsiTheme="minorHAnsi" w:cs="Tahoma"/>
          <w:color w:val="000000" w:themeColor="text1"/>
          <w:sz w:val="22"/>
          <w:szCs w:val="22"/>
        </w:rPr>
        <w:t xml:space="preserve">, described in brief below. </w:t>
      </w:r>
      <w:r w:rsidRPr="001B4E35">
        <w:rPr>
          <w:rFonts w:asciiTheme="minorHAnsi" w:hAnsiTheme="minorHAnsi" w:cs="Tahoma"/>
          <w:color w:val="000000" w:themeColor="text1"/>
          <w:sz w:val="22"/>
          <w:szCs w:val="22"/>
        </w:rPr>
        <w:t>Each committee member is on at least one sub-committee</w:t>
      </w:r>
      <w:r>
        <w:rPr>
          <w:rFonts w:asciiTheme="minorHAnsi" w:hAnsiTheme="minorHAnsi" w:cs="Tahoma"/>
          <w:color w:val="000000" w:themeColor="text1"/>
          <w:sz w:val="22"/>
          <w:szCs w:val="22"/>
        </w:rPr>
        <w:t>:</w:t>
      </w:r>
    </w:p>
    <w:p w14:paraId="377AD109" w14:textId="6B12542F" w:rsidR="001B4E35" w:rsidRPr="001B4E35" w:rsidRDefault="001B4E35" w:rsidP="001B4E35">
      <w:pPr>
        <w:pStyle w:val="ListParagraph"/>
        <w:numPr>
          <w:ilvl w:val="0"/>
          <w:numId w:val="2"/>
        </w:numPr>
        <w:rPr>
          <w:rFonts w:cs="Tahoma"/>
          <w:color w:val="000000" w:themeColor="text1"/>
          <w:sz w:val="22"/>
          <w:szCs w:val="22"/>
        </w:rPr>
      </w:pPr>
      <w:r w:rsidRPr="001B4E35">
        <w:rPr>
          <w:rFonts w:cs="Tahoma"/>
          <w:color w:val="000000" w:themeColor="text1"/>
          <w:sz w:val="22"/>
          <w:szCs w:val="22"/>
        </w:rPr>
        <w:t xml:space="preserve">Project Outcome: </w:t>
      </w:r>
      <w:r>
        <w:rPr>
          <w:rFonts w:cs="Tahoma"/>
          <w:color w:val="000000" w:themeColor="text1"/>
          <w:sz w:val="22"/>
          <w:szCs w:val="22"/>
        </w:rPr>
        <w:t>Promote</w:t>
      </w:r>
      <w:r w:rsidRPr="001B4E35">
        <w:rPr>
          <w:rFonts w:cs="Tahoma"/>
          <w:color w:val="000000" w:themeColor="text1"/>
          <w:sz w:val="22"/>
          <w:szCs w:val="22"/>
        </w:rPr>
        <w:t xml:space="preserve"> user engagement and develop new resources for the Project Outcome toolkit to meet the evolving needs of the field.</w:t>
      </w:r>
    </w:p>
    <w:p w14:paraId="17F8D245" w14:textId="36A0AA11" w:rsidR="001B4E35" w:rsidRPr="001B4E35" w:rsidRDefault="001B4E35" w:rsidP="001B4E35">
      <w:pPr>
        <w:pStyle w:val="ListParagraph"/>
        <w:numPr>
          <w:ilvl w:val="0"/>
          <w:numId w:val="2"/>
        </w:numPr>
        <w:rPr>
          <w:rFonts w:cs="Tahoma"/>
          <w:color w:val="000000" w:themeColor="text1"/>
          <w:sz w:val="22"/>
          <w:szCs w:val="22"/>
        </w:rPr>
      </w:pPr>
      <w:r w:rsidRPr="001B4E35">
        <w:rPr>
          <w:rFonts w:cs="Tahoma"/>
          <w:color w:val="000000" w:themeColor="text1"/>
          <w:sz w:val="22"/>
          <w:szCs w:val="22"/>
        </w:rPr>
        <w:t xml:space="preserve">Benchmark: </w:t>
      </w:r>
      <w:r>
        <w:rPr>
          <w:rFonts w:cs="Tahoma"/>
          <w:color w:val="000000" w:themeColor="text1"/>
          <w:sz w:val="22"/>
          <w:szCs w:val="22"/>
        </w:rPr>
        <w:t>A</w:t>
      </w:r>
      <w:r w:rsidRPr="001B4E35">
        <w:rPr>
          <w:rFonts w:cs="Tahoma"/>
          <w:color w:val="000000" w:themeColor="text1"/>
          <w:sz w:val="22"/>
          <w:szCs w:val="22"/>
        </w:rPr>
        <w:t>dvise on the development of the tool and</w:t>
      </w:r>
      <w:r>
        <w:rPr>
          <w:rFonts w:cs="Tahoma"/>
          <w:color w:val="000000" w:themeColor="text1"/>
          <w:sz w:val="22"/>
          <w:szCs w:val="22"/>
        </w:rPr>
        <w:t xml:space="preserve"> create</w:t>
      </w:r>
      <w:r w:rsidRPr="001B4E35">
        <w:rPr>
          <w:rFonts w:cs="Tahoma"/>
          <w:color w:val="000000" w:themeColor="text1"/>
          <w:sz w:val="22"/>
          <w:szCs w:val="22"/>
        </w:rPr>
        <w:t xml:space="preserve"> resources to help libraries engage in </w:t>
      </w:r>
      <w:r>
        <w:rPr>
          <w:rFonts w:cs="Tahoma"/>
          <w:color w:val="000000" w:themeColor="text1"/>
          <w:sz w:val="22"/>
          <w:szCs w:val="22"/>
        </w:rPr>
        <w:t>peer comparisons and data-driven practices</w:t>
      </w:r>
      <w:r w:rsidRPr="001B4E35">
        <w:rPr>
          <w:rFonts w:cs="Tahoma"/>
          <w:color w:val="000000" w:themeColor="text1"/>
          <w:sz w:val="22"/>
          <w:szCs w:val="22"/>
        </w:rPr>
        <w:t>.</w:t>
      </w:r>
    </w:p>
    <w:p w14:paraId="6ED8700E" w14:textId="78D2833B" w:rsidR="001B4E35" w:rsidRPr="001B4E35" w:rsidRDefault="001B4E35" w:rsidP="001B4E35">
      <w:pPr>
        <w:pStyle w:val="ListParagraph"/>
        <w:numPr>
          <w:ilvl w:val="0"/>
          <w:numId w:val="2"/>
        </w:numPr>
        <w:rPr>
          <w:rFonts w:cs="Tahoma"/>
          <w:color w:val="000000" w:themeColor="text1"/>
          <w:sz w:val="22"/>
          <w:szCs w:val="22"/>
        </w:rPr>
      </w:pPr>
      <w:r w:rsidRPr="001B4E35">
        <w:rPr>
          <w:rFonts w:cs="Tahoma"/>
          <w:color w:val="000000" w:themeColor="text1"/>
          <w:sz w:val="22"/>
          <w:szCs w:val="22"/>
        </w:rPr>
        <w:t xml:space="preserve">Case studies: </w:t>
      </w:r>
      <w:r>
        <w:rPr>
          <w:rFonts w:cs="Tahoma"/>
          <w:color w:val="000000" w:themeColor="text1"/>
          <w:sz w:val="22"/>
          <w:szCs w:val="22"/>
        </w:rPr>
        <w:t>P</w:t>
      </w:r>
      <w:r w:rsidRPr="001B4E35">
        <w:rPr>
          <w:rFonts w:cs="Tahoma"/>
          <w:color w:val="000000" w:themeColor="text1"/>
          <w:sz w:val="22"/>
          <w:szCs w:val="22"/>
        </w:rPr>
        <w:t>lan and develop</w:t>
      </w:r>
      <w:r>
        <w:rPr>
          <w:rFonts w:cs="Tahoma"/>
          <w:color w:val="000000" w:themeColor="text1"/>
          <w:sz w:val="22"/>
          <w:szCs w:val="22"/>
        </w:rPr>
        <w:t xml:space="preserve"> new</w:t>
      </w:r>
      <w:r w:rsidRPr="001B4E35">
        <w:rPr>
          <w:rFonts w:cs="Tahoma"/>
          <w:color w:val="000000" w:themeColor="text1"/>
          <w:sz w:val="22"/>
          <w:szCs w:val="22"/>
        </w:rPr>
        <w:t xml:space="preserve"> case studies with individual libraries describing their implementation of PLA</w:t>
      </w:r>
      <w:r>
        <w:rPr>
          <w:rFonts w:cs="Tahoma"/>
          <w:color w:val="000000" w:themeColor="text1"/>
          <w:sz w:val="22"/>
          <w:szCs w:val="22"/>
        </w:rPr>
        <w:t>’s</w:t>
      </w:r>
      <w:r w:rsidRPr="001B4E35">
        <w:rPr>
          <w:rFonts w:cs="Tahoma"/>
          <w:color w:val="000000" w:themeColor="text1"/>
          <w:sz w:val="22"/>
          <w:szCs w:val="22"/>
        </w:rPr>
        <w:t xml:space="preserve"> data tools.</w:t>
      </w:r>
    </w:p>
    <w:p w14:paraId="62472E70" w14:textId="3A0E44FB" w:rsidR="001B4E35" w:rsidRPr="001B4E35" w:rsidRDefault="001B4E35" w:rsidP="001B4E35">
      <w:pPr>
        <w:pStyle w:val="ListParagraph"/>
        <w:numPr>
          <w:ilvl w:val="0"/>
          <w:numId w:val="2"/>
        </w:numPr>
        <w:rPr>
          <w:rFonts w:cs="Tahoma"/>
          <w:color w:val="000000" w:themeColor="text1"/>
          <w:sz w:val="22"/>
          <w:szCs w:val="22"/>
        </w:rPr>
      </w:pPr>
      <w:r w:rsidRPr="001B4E35">
        <w:rPr>
          <w:rFonts w:cs="Tahoma"/>
          <w:color w:val="000000" w:themeColor="text1"/>
          <w:sz w:val="22"/>
          <w:szCs w:val="22"/>
        </w:rPr>
        <w:t xml:space="preserve">Annual topical surveys: </w:t>
      </w:r>
      <w:r>
        <w:rPr>
          <w:rFonts w:cs="Tahoma"/>
          <w:color w:val="000000" w:themeColor="text1"/>
          <w:sz w:val="22"/>
          <w:szCs w:val="22"/>
        </w:rPr>
        <w:t>Support</w:t>
      </w:r>
      <w:r w:rsidRPr="001B4E35">
        <w:rPr>
          <w:rFonts w:cs="Tahoma"/>
          <w:color w:val="000000" w:themeColor="text1"/>
          <w:sz w:val="22"/>
          <w:szCs w:val="22"/>
        </w:rPr>
        <w:t xml:space="preserve"> with the development, testing, </w:t>
      </w:r>
      <w:r>
        <w:rPr>
          <w:rFonts w:cs="Tahoma"/>
          <w:color w:val="000000" w:themeColor="text1"/>
          <w:sz w:val="22"/>
          <w:szCs w:val="22"/>
        </w:rPr>
        <w:t xml:space="preserve">promotion, </w:t>
      </w:r>
      <w:r w:rsidRPr="001B4E35">
        <w:rPr>
          <w:rFonts w:cs="Tahoma"/>
          <w:color w:val="000000" w:themeColor="text1"/>
          <w:sz w:val="22"/>
          <w:szCs w:val="22"/>
        </w:rPr>
        <w:t xml:space="preserve">and reporting of new topical surveys administered </w:t>
      </w:r>
      <w:r>
        <w:rPr>
          <w:rFonts w:cs="Tahoma"/>
          <w:color w:val="000000" w:themeColor="text1"/>
          <w:sz w:val="22"/>
          <w:szCs w:val="22"/>
        </w:rPr>
        <w:t xml:space="preserve">annually </w:t>
      </w:r>
      <w:r w:rsidRPr="001B4E35">
        <w:rPr>
          <w:rFonts w:cs="Tahoma"/>
          <w:color w:val="000000" w:themeColor="text1"/>
          <w:sz w:val="22"/>
          <w:szCs w:val="22"/>
        </w:rPr>
        <w:t>via Benchmark.</w:t>
      </w:r>
    </w:p>
    <w:p w14:paraId="4CA1B4C2" w14:textId="77777777" w:rsidR="001B4E35" w:rsidRPr="001B4E35" w:rsidRDefault="001B4E35" w:rsidP="001B4E35">
      <w:pPr>
        <w:rPr>
          <w:rFonts w:asciiTheme="minorHAnsi" w:hAnsiTheme="minorHAnsi" w:cs="Tahoma"/>
          <w:color w:val="000000" w:themeColor="text1"/>
          <w:sz w:val="22"/>
          <w:szCs w:val="22"/>
        </w:rPr>
      </w:pPr>
    </w:p>
    <w:p w14:paraId="4D941538" w14:textId="46A3C4B3" w:rsidR="001B4E35" w:rsidRPr="001B4E35" w:rsidRDefault="001B4E35" w:rsidP="00023C62">
      <w:pPr>
        <w:rPr>
          <w:rFonts w:asciiTheme="minorHAnsi" w:hAnsiTheme="minorHAnsi" w:cs="Tahoma"/>
          <w:color w:val="000000" w:themeColor="text1"/>
          <w:sz w:val="22"/>
          <w:szCs w:val="22"/>
        </w:rPr>
      </w:pPr>
      <w:r w:rsidRPr="001B4E35">
        <w:rPr>
          <w:rFonts w:asciiTheme="minorHAnsi" w:hAnsiTheme="minorHAnsi" w:cs="Tahoma"/>
          <w:color w:val="000000" w:themeColor="text1"/>
          <w:sz w:val="22"/>
          <w:szCs w:val="22"/>
        </w:rPr>
        <w:t xml:space="preserve">Codifying the representation of the committee </w:t>
      </w:r>
      <w:r>
        <w:rPr>
          <w:rFonts w:asciiTheme="minorHAnsi" w:hAnsiTheme="minorHAnsi" w:cs="Tahoma"/>
          <w:color w:val="000000" w:themeColor="text1"/>
          <w:sz w:val="22"/>
          <w:szCs w:val="22"/>
        </w:rPr>
        <w:t>overall</w:t>
      </w:r>
      <w:r w:rsidRPr="001B4E35">
        <w:rPr>
          <w:rFonts w:asciiTheme="minorHAnsi" w:hAnsiTheme="minorHAnsi" w:cs="Tahoma"/>
          <w:color w:val="000000" w:themeColor="text1"/>
          <w:sz w:val="22"/>
          <w:szCs w:val="22"/>
        </w:rPr>
        <w:t xml:space="preserve"> will help ensure that the </w:t>
      </w:r>
      <w:r>
        <w:rPr>
          <w:rFonts w:asciiTheme="minorHAnsi" w:hAnsiTheme="minorHAnsi" w:cs="Tahoma"/>
          <w:color w:val="000000" w:themeColor="text1"/>
          <w:sz w:val="22"/>
          <w:szCs w:val="22"/>
        </w:rPr>
        <w:t xml:space="preserve">group </w:t>
      </w:r>
      <w:r w:rsidRPr="001B4E35">
        <w:rPr>
          <w:rFonts w:asciiTheme="minorHAnsi" w:hAnsiTheme="minorHAnsi" w:cs="Tahoma"/>
          <w:color w:val="000000" w:themeColor="text1"/>
          <w:sz w:val="22"/>
          <w:szCs w:val="22"/>
        </w:rPr>
        <w:t>can</w:t>
      </w:r>
      <w:r>
        <w:rPr>
          <w:rFonts w:asciiTheme="minorHAnsi" w:hAnsiTheme="minorHAnsi" w:cs="Tahoma"/>
          <w:color w:val="000000" w:themeColor="text1"/>
          <w:sz w:val="22"/>
          <w:szCs w:val="22"/>
        </w:rPr>
        <w:t xml:space="preserve"> continue to</w:t>
      </w:r>
      <w:r w:rsidRPr="001B4E35">
        <w:rPr>
          <w:rFonts w:asciiTheme="minorHAnsi" w:hAnsiTheme="minorHAnsi" w:cs="Tahoma"/>
          <w:color w:val="000000" w:themeColor="text1"/>
          <w:sz w:val="22"/>
          <w:szCs w:val="22"/>
        </w:rPr>
        <w:t xml:space="preserve"> actively support these many initiatives. </w:t>
      </w:r>
    </w:p>
    <w:p w14:paraId="51F3A2D5" w14:textId="77777777" w:rsidR="00C0640F" w:rsidRDefault="00C0640F" w:rsidP="00023C62">
      <w:pPr>
        <w:rPr>
          <w:rFonts w:asciiTheme="minorHAnsi" w:hAnsiTheme="minorHAnsi" w:cs="Tahoma"/>
          <w:color w:val="auto"/>
          <w:sz w:val="22"/>
          <w:szCs w:val="22"/>
        </w:rPr>
      </w:pPr>
    </w:p>
    <w:p w14:paraId="3B64E828" w14:textId="6643081A" w:rsidR="002B46A9" w:rsidRPr="009D2C5D" w:rsidRDefault="009D2C5D" w:rsidP="00023C62">
      <w:pPr>
        <w:rPr>
          <w:rFonts w:asciiTheme="minorHAnsi" w:hAnsiTheme="minorHAnsi" w:cs="Tahoma"/>
          <w:color w:val="auto"/>
          <w:sz w:val="22"/>
          <w:szCs w:val="22"/>
        </w:rPr>
      </w:pPr>
      <w:r>
        <w:rPr>
          <w:rFonts w:asciiTheme="minorHAnsi" w:hAnsiTheme="minorHAnsi" w:cs="Tahoma"/>
          <w:color w:val="auto"/>
          <w:sz w:val="22"/>
          <w:szCs w:val="22"/>
        </w:rPr>
        <w:t xml:space="preserve">These changes </w:t>
      </w:r>
      <w:r w:rsidR="001B4E35">
        <w:rPr>
          <w:rFonts w:asciiTheme="minorHAnsi" w:hAnsiTheme="minorHAnsi" w:cs="Tahoma"/>
          <w:color w:val="auto"/>
          <w:sz w:val="22"/>
          <w:szCs w:val="22"/>
        </w:rPr>
        <w:t xml:space="preserve">to the charge and composition </w:t>
      </w:r>
      <w:r>
        <w:rPr>
          <w:rFonts w:asciiTheme="minorHAnsi" w:hAnsiTheme="minorHAnsi" w:cs="Tahoma"/>
          <w:color w:val="auto"/>
          <w:sz w:val="22"/>
          <w:szCs w:val="22"/>
        </w:rPr>
        <w:t xml:space="preserve">were approved by a full vote of </w:t>
      </w:r>
      <w:r w:rsidR="00614536">
        <w:rPr>
          <w:rFonts w:asciiTheme="minorHAnsi" w:hAnsiTheme="minorHAnsi" w:cs="Tahoma"/>
          <w:color w:val="auto"/>
          <w:sz w:val="22"/>
          <w:szCs w:val="22"/>
        </w:rPr>
        <w:t>the Measurement, Evaluation, and Assessment Committee</w:t>
      </w:r>
      <w:r>
        <w:rPr>
          <w:rFonts w:asciiTheme="minorHAnsi" w:hAnsiTheme="minorHAnsi" w:cs="Tahoma"/>
          <w:color w:val="auto"/>
          <w:sz w:val="22"/>
          <w:szCs w:val="22"/>
        </w:rPr>
        <w:t xml:space="preserve"> </w:t>
      </w:r>
      <w:r w:rsidR="001B4E35">
        <w:rPr>
          <w:rFonts w:asciiTheme="minorHAnsi" w:hAnsiTheme="minorHAnsi" w:cs="Tahoma"/>
          <w:color w:val="auto"/>
          <w:sz w:val="22"/>
          <w:szCs w:val="22"/>
        </w:rPr>
        <w:t xml:space="preserve">in October 2022 </w:t>
      </w:r>
      <w:r>
        <w:rPr>
          <w:rFonts w:asciiTheme="minorHAnsi" w:hAnsiTheme="minorHAnsi" w:cs="Tahoma"/>
          <w:color w:val="auto"/>
          <w:sz w:val="22"/>
          <w:szCs w:val="22"/>
        </w:rPr>
        <w:t>and we ask that the Board support these revisions.</w:t>
      </w:r>
    </w:p>
    <w:sectPr w:rsidR="002B46A9" w:rsidRPr="009D2C5D" w:rsidSect="002B46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9ECAC" w14:textId="77777777" w:rsidR="001A6772" w:rsidRDefault="001A6772" w:rsidP="001A6772">
      <w:r>
        <w:separator/>
      </w:r>
    </w:p>
  </w:endnote>
  <w:endnote w:type="continuationSeparator" w:id="0">
    <w:p w14:paraId="5B4EDAE1" w14:textId="77777777" w:rsidR="001A6772" w:rsidRDefault="001A6772" w:rsidP="001A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AA30E" w14:textId="77777777" w:rsidR="001A6772" w:rsidRDefault="001A6772" w:rsidP="001A6772">
      <w:r>
        <w:separator/>
      </w:r>
    </w:p>
  </w:footnote>
  <w:footnote w:type="continuationSeparator" w:id="0">
    <w:p w14:paraId="5C178F88" w14:textId="77777777" w:rsidR="001A6772" w:rsidRDefault="001A6772" w:rsidP="001A6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62DC" w14:textId="77777777" w:rsidR="001A6772" w:rsidRPr="001A6772" w:rsidRDefault="001A6772" w:rsidP="001A6772">
    <w:pPr>
      <w:pStyle w:val="Header"/>
      <w:jc w:val="right"/>
      <w:rPr>
        <w:rFonts w:asciiTheme="minorHAnsi" w:hAnsiTheme="minorHAnsi"/>
        <w:color w:val="auto"/>
        <w:sz w:val="22"/>
        <w:szCs w:val="22"/>
      </w:rPr>
    </w:pPr>
    <w:r w:rsidRPr="001A6772">
      <w:rPr>
        <w:rFonts w:asciiTheme="minorHAnsi" w:hAnsiTheme="minorHAnsi"/>
        <w:color w:val="auto"/>
        <w:sz w:val="22"/>
        <w:szCs w:val="22"/>
      </w:rPr>
      <w:t>PLA Board of Directors</w:t>
    </w:r>
  </w:p>
  <w:p w14:paraId="11EF4E3E" w14:textId="77777777" w:rsidR="001A6772" w:rsidRPr="001A6772" w:rsidRDefault="001A6772" w:rsidP="001A6772">
    <w:pPr>
      <w:pStyle w:val="Header"/>
      <w:jc w:val="right"/>
      <w:rPr>
        <w:rFonts w:asciiTheme="minorHAnsi" w:hAnsiTheme="minorHAnsi"/>
        <w:color w:val="auto"/>
        <w:sz w:val="22"/>
        <w:szCs w:val="22"/>
      </w:rPr>
    </w:pPr>
    <w:r w:rsidRPr="001A6772">
      <w:rPr>
        <w:rFonts w:asciiTheme="minorHAnsi" w:hAnsiTheme="minorHAnsi"/>
        <w:color w:val="auto"/>
        <w:sz w:val="22"/>
        <w:szCs w:val="22"/>
      </w:rPr>
      <w:t xml:space="preserve">May 5, </w:t>
    </w:r>
    <w:proofErr w:type="gramStart"/>
    <w:r w:rsidRPr="001A6772">
      <w:rPr>
        <w:rFonts w:asciiTheme="minorHAnsi" w:hAnsiTheme="minorHAnsi"/>
        <w:color w:val="auto"/>
        <w:sz w:val="22"/>
        <w:szCs w:val="22"/>
      </w:rPr>
      <w:t>2023</w:t>
    </w:r>
    <w:proofErr w:type="gramEnd"/>
    <w:r w:rsidRPr="001A6772">
      <w:rPr>
        <w:rFonts w:asciiTheme="minorHAnsi" w:hAnsiTheme="minorHAnsi"/>
        <w:color w:val="auto"/>
        <w:sz w:val="22"/>
        <w:szCs w:val="22"/>
      </w:rPr>
      <w:t xml:space="preserve"> Virtual Meeting</w:t>
    </w:r>
  </w:p>
  <w:p w14:paraId="24995C78" w14:textId="4CFF95E5" w:rsidR="001A6772" w:rsidRPr="001A6772" w:rsidRDefault="001A6772" w:rsidP="001A6772">
    <w:pPr>
      <w:pStyle w:val="Header"/>
      <w:jc w:val="right"/>
      <w:rPr>
        <w:rFonts w:asciiTheme="minorHAnsi" w:hAnsiTheme="minorHAnsi"/>
        <w:color w:val="auto"/>
        <w:sz w:val="22"/>
        <w:szCs w:val="22"/>
      </w:rPr>
    </w:pPr>
    <w:r w:rsidRPr="001A6772">
      <w:rPr>
        <w:rFonts w:asciiTheme="minorHAnsi" w:hAnsiTheme="minorHAnsi"/>
        <w:color w:val="auto"/>
        <w:sz w:val="22"/>
        <w:szCs w:val="22"/>
      </w:rPr>
      <w:t>Document no.: 2023.</w:t>
    </w:r>
    <w:r w:rsidRPr="001A6772">
      <w:rPr>
        <w:rFonts w:asciiTheme="minorHAnsi" w:hAnsiTheme="minorHAnsi"/>
        <w:color w:val="auto"/>
        <w:sz w:val="22"/>
        <w:szCs w:val="22"/>
      </w:rPr>
      <w:t>37a</w:t>
    </w:r>
  </w:p>
  <w:p w14:paraId="1DC35B06" w14:textId="77777777" w:rsidR="001A6772" w:rsidRDefault="001A6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B05"/>
    <w:multiLevelType w:val="hybridMultilevel"/>
    <w:tmpl w:val="A91E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15077"/>
    <w:multiLevelType w:val="hybridMultilevel"/>
    <w:tmpl w:val="3E3A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0231591">
    <w:abstractNumId w:val="1"/>
  </w:num>
  <w:num w:numId="2" w16cid:durableId="1543517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C62"/>
    <w:rsid w:val="00023C62"/>
    <w:rsid w:val="001A6772"/>
    <w:rsid w:val="001B4E35"/>
    <w:rsid w:val="002B46A9"/>
    <w:rsid w:val="002F339D"/>
    <w:rsid w:val="00306CA6"/>
    <w:rsid w:val="00375835"/>
    <w:rsid w:val="00550D24"/>
    <w:rsid w:val="00614536"/>
    <w:rsid w:val="00874C69"/>
    <w:rsid w:val="009A0DE2"/>
    <w:rsid w:val="009D2C5D"/>
    <w:rsid w:val="009E6508"/>
    <w:rsid w:val="00A528C6"/>
    <w:rsid w:val="00B16D43"/>
    <w:rsid w:val="00C0640F"/>
    <w:rsid w:val="00CD3FF9"/>
    <w:rsid w:val="00E15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12B5"/>
  <w15:docId w15:val="{8C4DC876-61F2-304A-B76C-ABD3A907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C62"/>
    <w:pPr>
      <w:spacing w:after="0" w:line="240" w:lineRule="auto"/>
    </w:pPr>
    <w:rPr>
      <w:rFonts w:ascii="Times New Roman" w:eastAsia="Times New Roman" w:hAnsi="Times New Roman"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195"/>
    <w:pPr>
      <w:ind w:left="720"/>
      <w:contextualSpacing/>
    </w:pPr>
    <w:rPr>
      <w:rFonts w:asciiTheme="minorHAnsi" w:hAnsiTheme="minorHAnsi"/>
      <w:color w:val="auto"/>
      <w:szCs w:val="24"/>
    </w:rPr>
  </w:style>
  <w:style w:type="paragraph" w:styleId="Header">
    <w:name w:val="header"/>
    <w:basedOn w:val="Normal"/>
    <w:link w:val="HeaderChar"/>
    <w:unhideWhenUsed/>
    <w:rsid w:val="001A6772"/>
    <w:pPr>
      <w:tabs>
        <w:tab w:val="center" w:pos="4680"/>
        <w:tab w:val="right" w:pos="9360"/>
      </w:tabs>
    </w:pPr>
  </w:style>
  <w:style w:type="character" w:customStyle="1" w:styleId="HeaderChar">
    <w:name w:val="Header Char"/>
    <w:basedOn w:val="DefaultParagraphFont"/>
    <w:link w:val="Header"/>
    <w:rsid w:val="001A6772"/>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1A6772"/>
    <w:pPr>
      <w:tabs>
        <w:tab w:val="center" w:pos="4680"/>
        <w:tab w:val="right" w:pos="9360"/>
      </w:tabs>
    </w:pPr>
  </w:style>
  <w:style w:type="character" w:customStyle="1" w:styleId="FooterChar">
    <w:name w:val="Footer Char"/>
    <w:basedOn w:val="DefaultParagraphFont"/>
    <w:link w:val="Footer"/>
    <w:uiPriority w:val="99"/>
    <w:rsid w:val="001A6772"/>
    <w:rPr>
      <w:rFonts w:ascii="Times New Roman" w:eastAsia="Times New Roman" w:hAnsi="Times New Roman" w:cs="Times New Roman"/>
      <w:color w:val="0000F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8769">
      <w:bodyDiv w:val="1"/>
      <w:marLeft w:val="0"/>
      <w:marRight w:val="0"/>
      <w:marTop w:val="0"/>
      <w:marBottom w:val="0"/>
      <w:divBdr>
        <w:top w:val="none" w:sz="0" w:space="0" w:color="auto"/>
        <w:left w:val="none" w:sz="0" w:space="0" w:color="auto"/>
        <w:bottom w:val="none" w:sz="0" w:space="0" w:color="auto"/>
        <w:right w:val="none" w:sz="0" w:space="0" w:color="auto"/>
      </w:divBdr>
      <w:divsChild>
        <w:div w:id="430047606">
          <w:marLeft w:val="0"/>
          <w:marRight w:val="0"/>
          <w:marTop w:val="0"/>
          <w:marBottom w:val="0"/>
          <w:divBdr>
            <w:top w:val="none" w:sz="0" w:space="0" w:color="auto"/>
            <w:left w:val="none" w:sz="0" w:space="0" w:color="auto"/>
            <w:bottom w:val="none" w:sz="0" w:space="0" w:color="auto"/>
            <w:right w:val="none" w:sz="0" w:space="0" w:color="auto"/>
          </w:divBdr>
          <w:divsChild>
            <w:div w:id="5083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49176">
      <w:bodyDiv w:val="1"/>
      <w:marLeft w:val="0"/>
      <w:marRight w:val="0"/>
      <w:marTop w:val="0"/>
      <w:marBottom w:val="0"/>
      <w:divBdr>
        <w:top w:val="none" w:sz="0" w:space="0" w:color="auto"/>
        <w:left w:val="none" w:sz="0" w:space="0" w:color="auto"/>
        <w:bottom w:val="none" w:sz="0" w:space="0" w:color="auto"/>
        <w:right w:val="none" w:sz="0" w:space="0" w:color="auto"/>
      </w:divBdr>
      <w:divsChild>
        <w:div w:id="919098787">
          <w:marLeft w:val="0"/>
          <w:marRight w:val="0"/>
          <w:marTop w:val="0"/>
          <w:marBottom w:val="0"/>
          <w:divBdr>
            <w:top w:val="none" w:sz="0" w:space="0" w:color="auto"/>
            <w:left w:val="none" w:sz="0" w:space="0" w:color="auto"/>
            <w:bottom w:val="none" w:sz="0" w:space="0" w:color="auto"/>
            <w:right w:val="none" w:sz="0" w:space="0" w:color="auto"/>
          </w:divBdr>
          <w:divsChild>
            <w:div w:id="3318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bmacikas</dc:creator>
  <cp:keywords/>
  <dc:description/>
  <cp:lastModifiedBy>Megan Stewart</cp:lastModifiedBy>
  <cp:revision>3</cp:revision>
  <dcterms:created xsi:type="dcterms:W3CDTF">2023-04-20T14:26:00Z</dcterms:created>
  <dcterms:modified xsi:type="dcterms:W3CDTF">2023-04-20T17:14:00Z</dcterms:modified>
</cp:coreProperties>
</file>