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EF9B1" w14:textId="77777777" w:rsidR="00605EDD" w:rsidRDefault="00605EDD" w:rsidP="00605EDD">
      <w:pPr>
        <w:spacing w:after="0" w:line="240" w:lineRule="auto"/>
        <w:jc w:val="center"/>
        <w:rPr>
          <w:rFonts w:ascii="Times New Roman" w:eastAsia="Cambria" w:hAnsi="Times New Roman" w:cs="Times New Roman"/>
          <w:b/>
          <w:bCs/>
          <w:sz w:val="28"/>
        </w:rPr>
      </w:pPr>
    </w:p>
    <w:p w14:paraId="3F864063" w14:textId="13FD6EC3" w:rsidR="00E42FE6" w:rsidRDefault="00331610" w:rsidP="00605EDD">
      <w:pPr>
        <w:spacing w:after="0" w:line="240" w:lineRule="auto"/>
        <w:jc w:val="center"/>
        <w:rPr>
          <w:rFonts w:ascii="Times New Roman" w:eastAsia="Cambria" w:hAnsi="Times New Roman" w:cs="Times New Roman"/>
          <w:b/>
          <w:bCs/>
          <w:sz w:val="28"/>
        </w:rPr>
      </w:pPr>
      <w:r w:rsidRPr="00617027">
        <w:rPr>
          <w:rFonts w:ascii="Times New Roman" w:eastAsia="Cambria" w:hAnsi="Times New Roman" w:cs="Times New Roman"/>
          <w:b/>
          <w:bCs/>
          <w:sz w:val="28"/>
        </w:rPr>
        <w:t>PLA President’s Report</w:t>
      </w:r>
      <w:r w:rsidRPr="00617027">
        <w:rPr>
          <w:rFonts w:ascii="Times New Roman" w:eastAsia="Cambria" w:hAnsi="Times New Roman" w:cs="Times New Roman"/>
          <w:b/>
          <w:bCs/>
          <w:sz w:val="28"/>
        </w:rPr>
        <w:br/>
      </w:r>
      <w:r w:rsidR="00D64824">
        <w:rPr>
          <w:rFonts w:ascii="Times New Roman" w:eastAsia="Cambria" w:hAnsi="Times New Roman" w:cs="Times New Roman"/>
          <w:b/>
          <w:bCs/>
          <w:sz w:val="28"/>
        </w:rPr>
        <w:t xml:space="preserve">Michelle </w:t>
      </w:r>
      <w:proofErr w:type="spellStart"/>
      <w:r w:rsidR="00D64824">
        <w:rPr>
          <w:rFonts w:ascii="Times New Roman" w:eastAsia="Cambria" w:hAnsi="Times New Roman" w:cs="Times New Roman"/>
          <w:b/>
          <w:bCs/>
          <w:sz w:val="28"/>
        </w:rPr>
        <w:t>Jeske</w:t>
      </w:r>
      <w:proofErr w:type="spellEnd"/>
      <w:r w:rsidR="00D64824">
        <w:rPr>
          <w:rFonts w:ascii="Times New Roman" w:eastAsia="Cambria" w:hAnsi="Times New Roman" w:cs="Times New Roman"/>
          <w:b/>
          <w:bCs/>
          <w:sz w:val="28"/>
        </w:rPr>
        <w:t>, 2020-2021</w:t>
      </w:r>
    </w:p>
    <w:p w14:paraId="54CC5B8D" w14:textId="77777777" w:rsidR="00605EDD" w:rsidRPr="00605EDD" w:rsidRDefault="00605EDD" w:rsidP="00605EDD">
      <w:pPr>
        <w:spacing w:after="0" w:line="240" w:lineRule="auto"/>
        <w:rPr>
          <w:rFonts w:ascii="Times New Roman" w:hAnsi="Times New Roman" w:cs="Times New Roman"/>
          <w:color w:val="auto"/>
          <w:sz w:val="20"/>
        </w:rPr>
      </w:pPr>
    </w:p>
    <w:p w14:paraId="4CC9ED8E" w14:textId="7CA72890" w:rsidR="00D11870" w:rsidRPr="00E42FE6" w:rsidRDefault="005234D1" w:rsidP="00CC6CC3">
      <w:pPr>
        <w:spacing w:before="100" w:beforeAutospacing="1" w:after="100" w:afterAutospacing="1"/>
        <w:rPr>
          <w:rFonts w:ascii="Times New Roman" w:eastAsia="Cambria" w:hAnsi="Times New Roman" w:cs="Times New Roman"/>
          <w:b/>
          <w:bCs/>
          <w:sz w:val="28"/>
        </w:rPr>
      </w:pPr>
      <w:r w:rsidRPr="00617027">
        <w:rPr>
          <w:rFonts w:ascii="Times New Roman" w:hAnsi="Times New Roman" w:cs="Times New Roman"/>
          <w:sz w:val="22"/>
        </w:rPr>
        <w:t xml:space="preserve">The Public Library Association </w:t>
      </w:r>
      <w:r w:rsidR="00091DE5" w:rsidRPr="00617027">
        <w:rPr>
          <w:rFonts w:ascii="Times New Roman" w:hAnsi="Times New Roman" w:cs="Times New Roman"/>
          <w:sz w:val="22"/>
        </w:rPr>
        <w:t xml:space="preserve">(PLA) </w:t>
      </w:r>
      <w:r w:rsidR="007227A9" w:rsidRPr="00617027">
        <w:rPr>
          <w:rFonts w:ascii="Times New Roman" w:hAnsi="Times New Roman" w:cs="Times New Roman"/>
          <w:sz w:val="22"/>
        </w:rPr>
        <w:t xml:space="preserve">envisions a future where public libraries serve at the intersection of </w:t>
      </w:r>
      <w:r w:rsidR="007227A9" w:rsidRPr="00B15575">
        <w:rPr>
          <w:rFonts w:ascii="Times New Roman" w:hAnsi="Times New Roman" w:cs="Times New Roman"/>
          <w:sz w:val="22"/>
          <w:szCs w:val="22"/>
        </w:rPr>
        <w:t>vibrant communities and a strong democracy. Our association works</w:t>
      </w:r>
      <w:r w:rsidR="007227A9" w:rsidRPr="00DA0E8E">
        <w:rPr>
          <w:rFonts w:ascii="Times New Roman" w:hAnsi="Times New Roman" w:cs="Times New Roman"/>
          <w:sz w:val="22"/>
          <w:szCs w:val="22"/>
        </w:rPr>
        <w:t xml:space="preserve"> to strengthen public libraries and their contribution to communities. </w:t>
      </w:r>
      <w:r w:rsidR="00B15575" w:rsidRPr="00E859B2">
        <w:rPr>
          <w:rFonts w:ascii="Times New Roman" w:hAnsi="Times New Roman" w:cs="Times New Roman"/>
          <w:sz w:val="22"/>
          <w:szCs w:val="22"/>
        </w:rPr>
        <w:t>Our groundbreaking initiatives do more than develop new skills – they move</w:t>
      </w:r>
      <w:r w:rsidR="00CC6CC3">
        <w:rPr>
          <w:rFonts w:ascii="Times New Roman" w:hAnsi="Times New Roman" w:cs="Times New Roman"/>
          <w:sz w:val="22"/>
          <w:szCs w:val="22"/>
        </w:rPr>
        <w:t xml:space="preserve"> </w:t>
      </w:r>
      <w:r w:rsidR="00B15575" w:rsidRPr="00E859B2">
        <w:rPr>
          <w:rFonts w:ascii="Times New Roman" w:hAnsi="Times New Roman" w:cs="Times New Roman"/>
          <w:sz w:val="22"/>
          <w:szCs w:val="22"/>
        </w:rPr>
        <w:t xml:space="preserve">our profession to ever more innovative places. And our continuing education opportunities </w:t>
      </w:r>
      <w:proofErr w:type="gramStart"/>
      <w:r w:rsidR="00B15575" w:rsidRPr="00E859B2">
        <w:rPr>
          <w:rFonts w:ascii="Times New Roman" w:hAnsi="Times New Roman" w:cs="Times New Roman"/>
          <w:sz w:val="22"/>
          <w:szCs w:val="22"/>
        </w:rPr>
        <w:t>don’t</w:t>
      </w:r>
      <w:proofErr w:type="gramEnd"/>
      <w:r w:rsidR="00B15575" w:rsidRPr="00E859B2">
        <w:rPr>
          <w:rFonts w:ascii="Times New Roman" w:hAnsi="Times New Roman" w:cs="Times New Roman"/>
          <w:sz w:val="22"/>
          <w:szCs w:val="22"/>
        </w:rPr>
        <w:t xml:space="preserve"> just improve public library services, they build public library leaders. </w:t>
      </w:r>
      <w:r w:rsidR="008509F0">
        <w:rPr>
          <w:rFonts w:ascii="Times New Roman" w:hAnsi="Times New Roman" w:cs="Times New Roman"/>
          <w:sz w:val="22"/>
          <w:szCs w:val="22"/>
        </w:rPr>
        <w:t>Even as the COVID-19 crisis created u</w:t>
      </w:r>
      <w:r w:rsidR="008509F0" w:rsidRPr="008509F0">
        <w:rPr>
          <w:rFonts w:ascii="Times New Roman" w:hAnsi="Times New Roman" w:cs="Times New Roman"/>
          <w:sz w:val="22"/>
          <w:szCs w:val="22"/>
        </w:rPr>
        <w:t xml:space="preserve">ncertainty </w:t>
      </w:r>
      <w:r w:rsidR="008509F0">
        <w:rPr>
          <w:rFonts w:ascii="Times New Roman" w:hAnsi="Times New Roman" w:cs="Times New Roman"/>
          <w:sz w:val="22"/>
          <w:szCs w:val="22"/>
        </w:rPr>
        <w:t xml:space="preserve">for PLA and public libraries, we responded powerfully, helping libraries navigate through </w:t>
      </w:r>
      <w:r w:rsidR="008509F0" w:rsidRPr="008509F0">
        <w:rPr>
          <w:rFonts w:ascii="Times New Roman" w:hAnsi="Times New Roman" w:cs="Times New Roman"/>
          <w:sz w:val="22"/>
          <w:szCs w:val="22"/>
        </w:rPr>
        <w:t>great risk</w:t>
      </w:r>
      <w:r w:rsidR="008509F0">
        <w:rPr>
          <w:rFonts w:ascii="Times New Roman" w:hAnsi="Times New Roman" w:cs="Times New Roman"/>
          <w:sz w:val="22"/>
          <w:szCs w:val="22"/>
        </w:rPr>
        <w:t xml:space="preserve">s and reinforce their essential roles in communities. </w:t>
      </w:r>
      <w:r w:rsidR="00B15575" w:rsidRPr="00E859B2">
        <w:rPr>
          <w:rFonts w:ascii="Times New Roman" w:hAnsi="Times New Roman" w:cs="Times New Roman"/>
          <w:sz w:val="22"/>
          <w:szCs w:val="22"/>
        </w:rPr>
        <w:t>We know that wherever public libraries are working, possibility lives</w:t>
      </w:r>
      <w:r w:rsidR="00B15575" w:rsidRPr="00DA0E8E">
        <w:rPr>
          <w:rFonts w:ascii="Times New Roman" w:hAnsi="Times New Roman" w:cs="Times New Roman"/>
          <w:sz w:val="22"/>
          <w:szCs w:val="22"/>
        </w:rPr>
        <w:t>.</w:t>
      </w:r>
      <w:r w:rsidR="005416F5" w:rsidRPr="00DA0E8E">
        <w:rPr>
          <w:rFonts w:ascii="Times New Roman" w:hAnsi="Times New Roman" w:cs="Times New Roman"/>
          <w:sz w:val="22"/>
          <w:szCs w:val="22"/>
        </w:rPr>
        <w:t xml:space="preserve"> </w:t>
      </w:r>
    </w:p>
    <w:p w14:paraId="26701C9A" w14:textId="5C1BD085" w:rsidR="007B000B" w:rsidRPr="00F27E86" w:rsidRDefault="007227A9" w:rsidP="00CC6CC3">
      <w:pPr>
        <w:spacing w:before="100" w:beforeAutospacing="1" w:after="100" w:afterAutospacing="1"/>
        <w:rPr>
          <w:rFonts w:ascii="Times New Roman" w:hAnsi="Times New Roman" w:cs="Times New Roman"/>
          <w:sz w:val="22"/>
        </w:rPr>
      </w:pPr>
      <w:r w:rsidRPr="00DA0E8E">
        <w:rPr>
          <w:rFonts w:ascii="Times New Roman" w:hAnsi="Times New Roman" w:cs="Times New Roman"/>
          <w:sz w:val="22"/>
          <w:szCs w:val="22"/>
        </w:rPr>
        <w:t>PLA</w:t>
      </w:r>
      <w:r w:rsidR="00B15575" w:rsidRPr="00DA0E8E">
        <w:rPr>
          <w:rFonts w:ascii="Times New Roman" w:hAnsi="Times New Roman" w:cs="Times New Roman"/>
          <w:sz w:val="22"/>
          <w:szCs w:val="22"/>
        </w:rPr>
        <w:t xml:space="preserve"> makes</w:t>
      </w:r>
      <w:r w:rsidRPr="00DA0E8E">
        <w:rPr>
          <w:rFonts w:ascii="Times New Roman" w:hAnsi="Times New Roman" w:cs="Times New Roman"/>
          <w:sz w:val="22"/>
          <w:szCs w:val="22"/>
        </w:rPr>
        <w:t xml:space="preserve"> ALA a stronger organization by</w:t>
      </w:r>
      <w:r w:rsidR="00B15575" w:rsidRPr="00DA0E8E">
        <w:rPr>
          <w:rFonts w:ascii="Times New Roman" w:hAnsi="Times New Roman" w:cs="Times New Roman"/>
          <w:sz w:val="22"/>
          <w:szCs w:val="22"/>
        </w:rPr>
        <w:t xml:space="preserve"> aligning our strategic priorities with ALA’s; by contributing to ALA’s bottom line through </w:t>
      </w:r>
      <w:r w:rsidR="005F18D7">
        <w:rPr>
          <w:rFonts w:ascii="Times New Roman" w:hAnsi="Times New Roman" w:cs="Times New Roman"/>
          <w:sz w:val="22"/>
          <w:szCs w:val="22"/>
        </w:rPr>
        <w:t xml:space="preserve">revenue generation, </w:t>
      </w:r>
      <w:r w:rsidR="00B15575" w:rsidRPr="00DA0E8E">
        <w:rPr>
          <w:rFonts w:ascii="Times New Roman" w:hAnsi="Times New Roman" w:cs="Times New Roman"/>
          <w:sz w:val="22"/>
          <w:szCs w:val="22"/>
        </w:rPr>
        <w:t xml:space="preserve">membership, overhead, and increased </w:t>
      </w:r>
      <w:r w:rsidR="005F18D7">
        <w:rPr>
          <w:rFonts w:ascii="Times New Roman" w:hAnsi="Times New Roman" w:cs="Times New Roman"/>
          <w:sz w:val="22"/>
          <w:szCs w:val="22"/>
        </w:rPr>
        <w:t xml:space="preserve">staff </w:t>
      </w:r>
      <w:r w:rsidR="00B15575" w:rsidRPr="00DA0E8E">
        <w:rPr>
          <w:rFonts w:ascii="Times New Roman" w:hAnsi="Times New Roman" w:cs="Times New Roman"/>
          <w:sz w:val="22"/>
          <w:szCs w:val="22"/>
        </w:rPr>
        <w:t>capacity</w:t>
      </w:r>
      <w:r w:rsidR="005F18D7">
        <w:rPr>
          <w:rFonts w:ascii="Times New Roman" w:hAnsi="Times New Roman" w:cs="Times New Roman"/>
          <w:sz w:val="22"/>
          <w:szCs w:val="22"/>
        </w:rPr>
        <w:t xml:space="preserve"> and expertise</w:t>
      </w:r>
      <w:r w:rsidR="001174AC">
        <w:rPr>
          <w:rFonts w:ascii="Times New Roman" w:hAnsi="Times New Roman" w:cs="Times New Roman"/>
          <w:sz w:val="22"/>
          <w:szCs w:val="22"/>
        </w:rPr>
        <w:t>;</w:t>
      </w:r>
      <w:r w:rsidR="00B15575" w:rsidRPr="00DA0E8E">
        <w:rPr>
          <w:rFonts w:ascii="Times New Roman" w:hAnsi="Times New Roman" w:cs="Times New Roman"/>
          <w:sz w:val="22"/>
          <w:szCs w:val="22"/>
        </w:rPr>
        <w:t xml:space="preserve"> and by strengthening library networks.</w:t>
      </w:r>
      <w:r w:rsidR="00B15575">
        <w:rPr>
          <w:rFonts w:ascii="Times New Roman" w:hAnsi="Times New Roman" w:cs="Times New Roman"/>
          <w:sz w:val="22"/>
        </w:rPr>
        <w:t xml:space="preserve"> </w:t>
      </w:r>
      <w:proofErr w:type="gramStart"/>
      <w:r w:rsidR="00B15575">
        <w:rPr>
          <w:rFonts w:ascii="Times New Roman" w:hAnsi="Times New Roman" w:cs="Times New Roman"/>
          <w:sz w:val="22"/>
        </w:rPr>
        <w:t>We’re</w:t>
      </w:r>
      <w:proofErr w:type="gramEnd"/>
      <w:r w:rsidR="00B15575">
        <w:rPr>
          <w:rFonts w:ascii="Times New Roman" w:hAnsi="Times New Roman" w:cs="Times New Roman"/>
          <w:sz w:val="22"/>
        </w:rPr>
        <w:t xml:space="preserve"> stronger together. </w:t>
      </w:r>
      <w:r w:rsidR="00331610" w:rsidRPr="00617027">
        <w:rPr>
          <w:rFonts w:ascii="Times New Roman" w:hAnsi="Times New Roman" w:cs="Times New Roman"/>
          <w:color w:val="7030A0"/>
          <w:u w:color="7030A0"/>
        </w:rPr>
        <w:t xml:space="preserve">____________________________________________________________________________ </w:t>
      </w:r>
    </w:p>
    <w:p w14:paraId="360610B8" w14:textId="5CF3D1F0" w:rsidR="007B000B" w:rsidRPr="00617027" w:rsidRDefault="00331610" w:rsidP="006C4E53">
      <w:pPr>
        <w:pStyle w:val="TOCHeading"/>
        <w:spacing w:before="100" w:beforeAutospacing="1" w:after="100" w:afterAutospacing="1"/>
        <w:rPr>
          <w:rFonts w:ascii="Times New Roman" w:hAnsi="Times New Roman" w:cs="Times New Roman"/>
          <w:color w:val="7030A0"/>
          <w:sz w:val="32"/>
          <w:szCs w:val="32"/>
          <w:u w:color="7030A0"/>
        </w:rPr>
      </w:pPr>
      <w:r w:rsidRPr="00617027">
        <w:rPr>
          <w:rFonts w:ascii="Times New Roman" w:hAnsi="Times New Roman" w:cs="Times New Roman"/>
          <w:color w:val="7030A0"/>
          <w:sz w:val="32"/>
          <w:szCs w:val="32"/>
          <w:u w:color="7030A0"/>
        </w:rPr>
        <w:t>Table of Contents</w:t>
      </w:r>
    </w:p>
    <w:p w14:paraId="3352B871" w14:textId="557BC2AA" w:rsidR="00813C65" w:rsidRPr="003D36F6" w:rsidRDefault="00813C65" w:rsidP="00015BB4">
      <w:pPr>
        <w:tabs>
          <w:tab w:val="right" w:leader="dot" w:pos="9360"/>
        </w:tabs>
        <w:spacing w:before="100" w:beforeAutospacing="1" w:after="100" w:afterAutospacing="1"/>
        <w:jc w:val="both"/>
        <w:rPr>
          <w:rFonts w:ascii="Times New Roman" w:hAnsi="Times New Roman" w:cs="Times New Roman"/>
        </w:rPr>
      </w:pPr>
      <w:r>
        <w:rPr>
          <w:rFonts w:ascii="Times New Roman" w:hAnsi="Times New Roman" w:cs="Times New Roman"/>
        </w:rPr>
        <w:t>COVID-19 Response</w:t>
      </w:r>
      <w:r w:rsidR="00015BB4">
        <w:rPr>
          <w:rFonts w:ascii="Times New Roman" w:hAnsi="Times New Roman" w:cs="Times New Roman"/>
        </w:rPr>
        <w:tab/>
      </w:r>
      <w:r w:rsidR="004B7FB3">
        <w:rPr>
          <w:rFonts w:ascii="Times New Roman" w:hAnsi="Times New Roman" w:cs="Times New Roman"/>
        </w:rPr>
        <w:t>2</w:t>
      </w:r>
    </w:p>
    <w:p w14:paraId="269E0C8A" w14:textId="1305310A" w:rsidR="009120C8" w:rsidRPr="003D36F6" w:rsidRDefault="00615729" w:rsidP="00015BB4">
      <w:pPr>
        <w:tabs>
          <w:tab w:val="right" w:leader="dot" w:pos="9360"/>
        </w:tabs>
        <w:spacing w:before="100" w:beforeAutospacing="1" w:after="100" w:afterAutospacing="1"/>
        <w:jc w:val="both"/>
        <w:rPr>
          <w:rFonts w:ascii="Times New Roman" w:hAnsi="Times New Roman" w:cs="Times New Roman"/>
        </w:rPr>
      </w:pPr>
      <w:r w:rsidRPr="003D36F6">
        <w:rPr>
          <w:rFonts w:ascii="Times New Roman" w:hAnsi="Times New Roman" w:cs="Times New Roman"/>
        </w:rPr>
        <w:t xml:space="preserve">Organizational </w:t>
      </w:r>
      <w:r w:rsidR="009120C8" w:rsidRPr="003D36F6">
        <w:rPr>
          <w:rFonts w:ascii="Times New Roman" w:hAnsi="Times New Roman" w:cs="Times New Roman"/>
        </w:rPr>
        <w:t xml:space="preserve">Excellence </w:t>
      </w:r>
      <w:r w:rsidR="00015BB4">
        <w:rPr>
          <w:rFonts w:ascii="Times New Roman" w:hAnsi="Times New Roman" w:cs="Times New Roman"/>
        </w:rPr>
        <w:tab/>
      </w:r>
      <w:r w:rsidR="00D64824">
        <w:rPr>
          <w:rFonts w:ascii="Times New Roman" w:hAnsi="Times New Roman" w:cs="Times New Roman"/>
        </w:rPr>
        <w:t>2</w:t>
      </w:r>
    </w:p>
    <w:p w14:paraId="03AE0DFA" w14:textId="7B3493F5" w:rsidR="003170F1" w:rsidRPr="003D36F6" w:rsidRDefault="003170F1" w:rsidP="00015BB4">
      <w:pPr>
        <w:tabs>
          <w:tab w:val="right" w:leader="dot" w:pos="9360"/>
        </w:tabs>
        <w:spacing w:before="100" w:beforeAutospacing="1" w:after="100" w:afterAutospacing="1"/>
        <w:jc w:val="both"/>
        <w:rPr>
          <w:rFonts w:ascii="Times New Roman" w:hAnsi="Times New Roman" w:cs="Times New Roman"/>
        </w:rPr>
      </w:pPr>
      <w:r w:rsidRPr="003D36F6">
        <w:rPr>
          <w:rFonts w:ascii="Times New Roman" w:hAnsi="Times New Roman" w:cs="Times New Roman"/>
        </w:rPr>
        <w:t xml:space="preserve">Transformation </w:t>
      </w:r>
      <w:r w:rsidR="00015BB4">
        <w:rPr>
          <w:rFonts w:ascii="Times New Roman" w:hAnsi="Times New Roman" w:cs="Times New Roman"/>
        </w:rPr>
        <w:tab/>
      </w:r>
      <w:r w:rsidR="00603FC1">
        <w:rPr>
          <w:rFonts w:ascii="Times New Roman" w:hAnsi="Times New Roman" w:cs="Times New Roman"/>
        </w:rPr>
        <w:t>4</w:t>
      </w:r>
    </w:p>
    <w:p w14:paraId="0D710F57" w14:textId="15004151" w:rsidR="00077965" w:rsidRPr="003D36F6" w:rsidRDefault="00077965" w:rsidP="00015BB4">
      <w:pPr>
        <w:tabs>
          <w:tab w:val="right" w:leader="dot" w:pos="9360"/>
        </w:tabs>
        <w:spacing w:before="100" w:beforeAutospacing="1" w:after="100" w:afterAutospacing="1"/>
        <w:jc w:val="both"/>
        <w:rPr>
          <w:rFonts w:ascii="Times New Roman" w:hAnsi="Times New Roman" w:cs="Times New Roman"/>
        </w:rPr>
      </w:pPr>
      <w:r w:rsidRPr="003D36F6">
        <w:rPr>
          <w:rFonts w:ascii="Times New Roman" w:hAnsi="Times New Roman" w:cs="Times New Roman"/>
        </w:rPr>
        <w:t xml:space="preserve">Leadership </w:t>
      </w:r>
      <w:r w:rsidR="00015BB4">
        <w:rPr>
          <w:rFonts w:ascii="Times New Roman" w:hAnsi="Times New Roman" w:cs="Times New Roman"/>
        </w:rPr>
        <w:tab/>
      </w:r>
      <w:r w:rsidR="00603FC1">
        <w:rPr>
          <w:rFonts w:ascii="Times New Roman" w:hAnsi="Times New Roman" w:cs="Times New Roman"/>
        </w:rPr>
        <w:t>6</w:t>
      </w:r>
    </w:p>
    <w:p w14:paraId="78B0A107" w14:textId="5142BE68" w:rsidR="000C5E89" w:rsidRPr="003D36F6" w:rsidRDefault="000C5E89" w:rsidP="00015BB4">
      <w:pPr>
        <w:tabs>
          <w:tab w:val="right" w:leader="dot" w:pos="9360"/>
        </w:tabs>
        <w:spacing w:before="100" w:beforeAutospacing="1" w:after="100" w:afterAutospacing="1"/>
        <w:jc w:val="both"/>
        <w:rPr>
          <w:rFonts w:ascii="Times New Roman" w:hAnsi="Times New Roman" w:cs="Times New Roman"/>
        </w:rPr>
      </w:pPr>
      <w:r w:rsidRPr="003D36F6">
        <w:rPr>
          <w:rFonts w:ascii="Times New Roman" w:hAnsi="Times New Roman" w:cs="Times New Roman"/>
        </w:rPr>
        <w:t xml:space="preserve">Advocacy &amp; Awareness </w:t>
      </w:r>
      <w:r w:rsidR="00015BB4">
        <w:rPr>
          <w:rFonts w:ascii="Times New Roman" w:hAnsi="Times New Roman" w:cs="Times New Roman"/>
        </w:rPr>
        <w:tab/>
      </w:r>
      <w:r w:rsidR="00603FC1">
        <w:rPr>
          <w:rFonts w:ascii="Times New Roman" w:hAnsi="Times New Roman" w:cs="Times New Roman"/>
        </w:rPr>
        <w:t>6</w:t>
      </w:r>
    </w:p>
    <w:p w14:paraId="00075F39" w14:textId="020D8D09" w:rsidR="000C5E89" w:rsidRPr="003D36F6" w:rsidRDefault="000C5E89" w:rsidP="00015BB4">
      <w:pPr>
        <w:tabs>
          <w:tab w:val="right" w:leader="dot" w:pos="9360"/>
        </w:tabs>
        <w:spacing w:before="100" w:beforeAutospacing="1" w:after="100" w:afterAutospacing="1"/>
        <w:jc w:val="both"/>
        <w:rPr>
          <w:rFonts w:ascii="Times New Roman" w:hAnsi="Times New Roman" w:cs="Times New Roman"/>
        </w:rPr>
      </w:pPr>
      <w:r w:rsidRPr="003D36F6">
        <w:rPr>
          <w:rFonts w:ascii="Times New Roman" w:hAnsi="Times New Roman" w:cs="Times New Roman"/>
        </w:rPr>
        <w:t>Equity, Diversity</w:t>
      </w:r>
      <w:r w:rsidR="00617027" w:rsidRPr="003D36F6">
        <w:rPr>
          <w:rFonts w:ascii="Times New Roman" w:hAnsi="Times New Roman" w:cs="Times New Roman"/>
        </w:rPr>
        <w:t xml:space="preserve">, </w:t>
      </w:r>
      <w:r w:rsidRPr="003D36F6">
        <w:rPr>
          <w:rFonts w:ascii="Times New Roman" w:hAnsi="Times New Roman" w:cs="Times New Roman"/>
        </w:rPr>
        <w:t>Inclusion</w:t>
      </w:r>
      <w:r w:rsidR="00617027" w:rsidRPr="003D36F6">
        <w:rPr>
          <w:rFonts w:ascii="Times New Roman" w:hAnsi="Times New Roman" w:cs="Times New Roman"/>
        </w:rPr>
        <w:t xml:space="preserve"> &amp; Social </w:t>
      </w:r>
      <w:r w:rsidR="00015BB4">
        <w:rPr>
          <w:rFonts w:ascii="Times New Roman" w:hAnsi="Times New Roman" w:cs="Times New Roman"/>
        </w:rPr>
        <w:t>Justice</w:t>
      </w:r>
      <w:r w:rsidRPr="003D36F6">
        <w:rPr>
          <w:rFonts w:ascii="Times New Roman" w:hAnsi="Times New Roman" w:cs="Times New Roman"/>
        </w:rPr>
        <w:t xml:space="preserve"> </w:t>
      </w:r>
      <w:r w:rsidR="00015BB4">
        <w:rPr>
          <w:rFonts w:ascii="Times New Roman" w:hAnsi="Times New Roman" w:cs="Times New Roman"/>
        </w:rPr>
        <w:tab/>
      </w:r>
      <w:r w:rsidR="00603FC1">
        <w:rPr>
          <w:rFonts w:ascii="Times New Roman" w:hAnsi="Times New Roman" w:cs="Times New Roman"/>
        </w:rPr>
        <w:t>8</w:t>
      </w:r>
    </w:p>
    <w:p w14:paraId="4BFD0A30" w14:textId="52B7C55E" w:rsidR="007B000B" w:rsidRPr="003D36F6" w:rsidRDefault="00EA2EA8" w:rsidP="00015BB4">
      <w:pPr>
        <w:tabs>
          <w:tab w:val="right" w:leader="dot" w:pos="9360"/>
        </w:tabs>
        <w:spacing w:before="100" w:beforeAutospacing="1" w:after="100" w:afterAutospacing="1"/>
        <w:jc w:val="both"/>
        <w:rPr>
          <w:rFonts w:ascii="Times New Roman" w:hAnsi="Times New Roman" w:cs="Times New Roman"/>
        </w:rPr>
      </w:pPr>
      <w:r>
        <w:rPr>
          <w:rFonts w:ascii="Times New Roman" w:hAnsi="Times New Roman" w:cs="Times New Roman"/>
        </w:rPr>
        <w:t xml:space="preserve">Conferences and </w:t>
      </w:r>
      <w:r w:rsidR="00673D6A">
        <w:rPr>
          <w:rFonts w:ascii="Times New Roman" w:hAnsi="Times New Roman" w:cs="Times New Roman"/>
        </w:rPr>
        <w:t>Professional Development</w:t>
      </w:r>
      <w:r w:rsidR="00331610" w:rsidRPr="003D36F6">
        <w:rPr>
          <w:rFonts w:ascii="Times New Roman" w:hAnsi="Times New Roman" w:cs="Times New Roman"/>
        </w:rPr>
        <w:t xml:space="preserve"> </w:t>
      </w:r>
      <w:r w:rsidR="00015BB4">
        <w:rPr>
          <w:rFonts w:ascii="Times New Roman" w:hAnsi="Times New Roman" w:cs="Times New Roman"/>
        </w:rPr>
        <w:tab/>
      </w:r>
      <w:r w:rsidR="00603FC1">
        <w:rPr>
          <w:rFonts w:ascii="Times New Roman" w:hAnsi="Times New Roman" w:cs="Times New Roman"/>
        </w:rPr>
        <w:t>8</w:t>
      </w:r>
    </w:p>
    <w:p w14:paraId="6CA1AFA1" w14:textId="198DEBEF" w:rsidR="009B136F" w:rsidRDefault="00331610" w:rsidP="00015BB4">
      <w:pPr>
        <w:tabs>
          <w:tab w:val="right" w:leader="dot" w:pos="9360"/>
        </w:tabs>
        <w:spacing w:before="100" w:beforeAutospacing="1" w:after="100" w:afterAutospacing="1"/>
        <w:jc w:val="both"/>
        <w:rPr>
          <w:rFonts w:ascii="Times New Roman" w:hAnsi="Times New Roman" w:cs="Times New Roman"/>
        </w:rPr>
      </w:pPr>
      <w:r w:rsidRPr="003D36F6">
        <w:rPr>
          <w:rFonts w:ascii="Times New Roman" w:hAnsi="Times New Roman" w:cs="Times New Roman"/>
        </w:rPr>
        <w:t xml:space="preserve">Publications &amp; Media </w:t>
      </w:r>
      <w:r w:rsidR="00015BB4">
        <w:rPr>
          <w:rFonts w:ascii="Times New Roman" w:hAnsi="Times New Roman" w:cs="Times New Roman"/>
        </w:rPr>
        <w:tab/>
      </w:r>
      <w:r w:rsidR="00603FC1">
        <w:rPr>
          <w:rFonts w:ascii="Times New Roman" w:hAnsi="Times New Roman" w:cs="Times New Roman"/>
        </w:rPr>
        <w:t>9</w:t>
      </w:r>
    </w:p>
    <w:p w14:paraId="74A0DD01" w14:textId="74D277E8" w:rsidR="00E42FE6" w:rsidRPr="00617027" w:rsidRDefault="00E42FE6" w:rsidP="00015BB4">
      <w:pPr>
        <w:tabs>
          <w:tab w:val="right" w:leader="dot" w:pos="9360"/>
        </w:tabs>
        <w:spacing w:before="100" w:beforeAutospacing="1" w:after="100" w:afterAutospacing="1"/>
        <w:jc w:val="both"/>
        <w:rPr>
          <w:rFonts w:ascii="Times New Roman" w:hAnsi="Times New Roman" w:cs="Times New Roman"/>
        </w:rPr>
      </w:pPr>
      <w:r>
        <w:rPr>
          <w:rFonts w:ascii="Times New Roman" w:hAnsi="Times New Roman" w:cs="Times New Roman"/>
        </w:rPr>
        <w:t>Looking Ahead……………………………………………………………………………………12</w:t>
      </w:r>
    </w:p>
    <w:p w14:paraId="3B34C5C9" w14:textId="77777777" w:rsidR="007B000B" w:rsidRPr="00617027" w:rsidRDefault="00331610" w:rsidP="006C4E53">
      <w:pPr>
        <w:spacing w:before="100" w:beforeAutospacing="1" w:after="100" w:afterAutospacing="1"/>
        <w:rPr>
          <w:rFonts w:ascii="Times New Roman" w:hAnsi="Times New Roman" w:cs="Times New Roman"/>
          <w:color w:val="7030A0"/>
          <w:u w:color="7030A0"/>
        </w:rPr>
      </w:pPr>
      <w:r w:rsidRPr="00617027">
        <w:rPr>
          <w:rFonts w:ascii="Times New Roman" w:hAnsi="Times New Roman" w:cs="Times New Roman"/>
          <w:color w:val="7030A0"/>
          <w:u w:color="7030A0"/>
        </w:rPr>
        <w:lastRenderedPageBreak/>
        <w:t xml:space="preserve">________________________________________________________________________________ </w:t>
      </w:r>
    </w:p>
    <w:p w14:paraId="686D6890" w14:textId="74DD346C" w:rsidR="00813C65" w:rsidRPr="00E42FE6" w:rsidRDefault="00813C65" w:rsidP="00813C65">
      <w:pPr>
        <w:pStyle w:val="Heading1"/>
        <w:spacing w:before="100" w:beforeAutospacing="1" w:after="100" w:afterAutospacing="1"/>
        <w:rPr>
          <w:rFonts w:ascii="Times New Roman" w:hAnsi="Times New Roman" w:cs="Times New Roman"/>
          <w:color w:val="7030A0"/>
          <w:sz w:val="28"/>
          <w:szCs w:val="24"/>
        </w:rPr>
      </w:pPr>
      <w:r w:rsidRPr="00E42FE6">
        <w:rPr>
          <w:rFonts w:ascii="Times New Roman" w:hAnsi="Times New Roman" w:cs="Times New Roman"/>
          <w:color w:val="7030A0"/>
          <w:sz w:val="28"/>
          <w:szCs w:val="24"/>
        </w:rPr>
        <w:t>COVID-19 Response</w:t>
      </w:r>
    </w:p>
    <w:p w14:paraId="4FFCDBBD" w14:textId="3F71EBF6" w:rsidR="00495DC2" w:rsidRPr="00617027" w:rsidRDefault="00495DC2" w:rsidP="00495D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Times New Roman" w:hAnsi="Times New Roman" w:cs="Times New Roman"/>
          <w:b/>
        </w:rPr>
      </w:pPr>
      <w:r>
        <w:rPr>
          <w:rFonts w:ascii="Times New Roman" w:hAnsi="Times New Roman" w:cs="Times New Roman"/>
          <w:b/>
          <w:color w:val="7030A0"/>
        </w:rPr>
        <w:t>COVID-19 and PLA</w:t>
      </w:r>
    </w:p>
    <w:p w14:paraId="4F61C5C5" w14:textId="7058B645" w:rsidR="00495DC2" w:rsidRDefault="00495DC2" w:rsidP="00495DC2">
      <w:pPr>
        <w:pStyle w:val="NormalWeb"/>
        <w:shd w:val="clear" w:color="auto" w:fill="FEFEFE"/>
        <w:spacing w:line="276" w:lineRule="auto"/>
        <w:textAlignment w:val="baseline"/>
        <w:rPr>
          <w:sz w:val="22"/>
          <w:szCs w:val="22"/>
        </w:rPr>
      </w:pPr>
      <w:r w:rsidRPr="00495DC2">
        <w:rPr>
          <w:sz w:val="22"/>
          <w:szCs w:val="22"/>
        </w:rPr>
        <w:t>A few weeks after PLA’s hugely successful 2020 Conference in Nashville, PLA and public libraries nationwide found themselves in uncharted waters</w:t>
      </w:r>
      <w:r w:rsidR="00015BB4">
        <w:rPr>
          <w:sz w:val="22"/>
          <w:szCs w:val="22"/>
        </w:rPr>
        <w:t>,</w:t>
      </w:r>
      <w:r w:rsidRPr="00495DC2">
        <w:rPr>
          <w:sz w:val="22"/>
          <w:szCs w:val="22"/>
        </w:rPr>
        <w:t xml:space="preserve"> with great risk and huge needs</w:t>
      </w:r>
      <w:r w:rsidR="00015BB4">
        <w:rPr>
          <w:sz w:val="22"/>
          <w:szCs w:val="22"/>
        </w:rPr>
        <w:t>,</w:t>
      </w:r>
      <w:r w:rsidRPr="00495DC2">
        <w:rPr>
          <w:sz w:val="22"/>
          <w:szCs w:val="22"/>
        </w:rPr>
        <w:t xml:space="preserve"> due to COVID-19. </w:t>
      </w:r>
    </w:p>
    <w:p w14:paraId="7650F5F5" w14:textId="321B65DF" w:rsidR="00A82EBE" w:rsidRPr="00F27E86" w:rsidRDefault="00470AC2" w:rsidP="00470AC2">
      <w:pPr>
        <w:pStyle w:val="NormalWeb"/>
        <w:shd w:val="clear" w:color="auto" w:fill="FEFEFE"/>
        <w:spacing w:line="276" w:lineRule="auto"/>
        <w:textAlignment w:val="baseline"/>
        <w:rPr>
          <w:b/>
          <w:bCs/>
          <w:sz w:val="22"/>
          <w:szCs w:val="22"/>
        </w:rPr>
      </w:pPr>
      <w:r w:rsidRPr="00F27E86">
        <w:rPr>
          <w:sz w:val="22"/>
          <w:szCs w:val="22"/>
        </w:rPr>
        <w:t>Inspired by the innovative shifts libraries made to continue to meet community needs during this time, PLA shifted</w:t>
      </w:r>
      <w:r w:rsidR="0071154E" w:rsidRPr="00F27E86">
        <w:rPr>
          <w:sz w:val="22"/>
          <w:szCs w:val="22"/>
        </w:rPr>
        <w:t>,</w:t>
      </w:r>
      <w:r w:rsidRPr="00F27E86">
        <w:rPr>
          <w:sz w:val="22"/>
          <w:szCs w:val="22"/>
        </w:rPr>
        <w:t xml:space="preserve"> too. We adapted programs and developed new initiatives to meet the unique challenges of 2020</w:t>
      </w:r>
      <w:r w:rsidR="00500BA4" w:rsidRPr="00F27E86">
        <w:rPr>
          <w:sz w:val="22"/>
          <w:szCs w:val="22"/>
        </w:rPr>
        <w:t xml:space="preserve"> and 2021</w:t>
      </w:r>
      <w:r w:rsidRPr="00F27E86">
        <w:rPr>
          <w:sz w:val="22"/>
          <w:szCs w:val="22"/>
        </w:rPr>
        <w:t>. We continued to serve as your voice to the media, partners in education and health, and policymakers. We helped libraries navigate through great risks and reinforce their essential roles in communities.</w:t>
      </w:r>
      <w:r w:rsidRPr="00F27E86">
        <w:rPr>
          <w:rFonts w:cstheme="minorHAnsi"/>
          <w:sz w:val="22"/>
          <w:szCs w:val="22"/>
        </w:rPr>
        <w:t xml:space="preserve"> </w:t>
      </w:r>
      <w:r w:rsidR="00E54FAD" w:rsidRPr="00F27E86">
        <w:rPr>
          <w:rFonts w:cstheme="minorHAnsi"/>
          <w:sz w:val="22"/>
          <w:szCs w:val="22"/>
        </w:rPr>
        <w:t>We continued to build on work at the beginning of the pandemic, leveraging national surveys in April and May 2020 to inform</w:t>
      </w:r>
      <w:r w:rsidR="007B47E9" w:rsidRPr="00F27E86">
        <w:rPr>
          <w:rFonts w:cstheme="minorHAnsi"/>
          <w:sz w:val="22"/>
          <w:szCs w:val="22"/>
        </w:rPr>
        <w:t xml:space="preserve"> media interviews and </w:t>
      </w:r>
      <w:hyperlink r:id="rId8" w:history="1">
        <w:r w:rsidR="007B47E9" w:rsidRPr="00F27E86">
          <w:rPr>
            <w:rStyle w:val="Hyperlink"/>
            <w:rFonts w:cstheme="minorHAnsi"/>
            <w:sz w:val="22"/>
            <w:szCs w:val="22"/>
          </w:rPr>
          <w:t>broadband equity policy</w:t>
        </w:r>
      </w:hyperlink>
      <w:r w:rsidR="007B47E9" w:rsidRPr="00F27E86">
        <w:rPr>
          <w:rFonts w:cstheme="minorHAnsi"/>
          <w:sz w:val="22"/>
          <w:szCs w:val="22"/>
        </w:rPr>
        <w:t xml:space="preserve">. In collaboration with ALA Publishing staff, PLA published </w:t>
      </w:r>
      <w:r w:rsidR="00A82EBE" w:rsidRPr="00F27E86">
        <w:rPr>
          <w:sz w:val="22"/>
          <w:szCs w:val="22"/>
        </w:rPr>
        <w:t>“Pivoting during the Pandemic: Ideas for Serving Your Community Anytime, Anywhere</w:t>
      </w:r>
      <w:r w:rsidR="00394652" w:rsidRPr="00F27E86">
        <w:rPr>
          <w:sz w:val="22"/>
          <w:szCs w:val="22"/>
        </w:rPr>
        <w:t>”</w:t>
      </w:r>
      <w:r w:rsidR="000F38C9" w:rsidRPr="00F27E86">
        <w:rPr>
          <w:sz w:val="22"/>
          <w:szCs w:val="22"/>
        </w:rPr>
        <w:t xml:space="preserve"> in 2021.</w:t>
      </w:r>
    </w:p>
    <w:p w14:paraId="62E05F18" w14:textId="683586CD" w:rsidR="00470AC2" w:rsidRPr="00495DC2" w:rsidRDefault="00470AC2" w:rsidP="00495DC2">
      <w:pPr>
        <w:pStyle w:val="NormalWeb"/>
        <w:shd w:val="clear" w:color="auto" w:fill="FEFEFE"/>
        <w:spacing w:line="276" w:lineRule="auto"/>
        <w:textAlignment w:val="baseline"/>
        <w:rPr>
          <w:sz w:val="22"/>
          <w:szCs w:val="22"/>
        </w:rPr>
      </w:pPr>
      <w:r w:rsidRPr="00F27E86">
        <w:rPr>
          <w:sz w:val="22"/>
          <w:szCs w:val="22"/>
        </w:rPr>
        <w:t xml:space="preserve">PLA’s stated commitment to </w:t>
      </w:r>
      <w:r w:rsidR="00500BA4" w:rsidRPr="00F27E86">
        <w:rPr>
          <w:sz w:val="22"/>
          <w:szCs w:val="22"/>
        </w:rPr>
        <w:t xml:space="preserve">equity, diversity, </w:t>
      </w:r>
      <w:proofErr w:type="gramStart"/>
      <w:r w:rsidR="00500BA4" w:rsidRPr="00F27E86">
        <w:rPr>
          <w:sz w:val="22"/>
          <w:szCs w:val="22"/>
        </w:rPr>
        <w:t>inclusion</w:t>
      </w:r>
      <w:proofErr w:type="gramEnd"/>
      <w:r w:rsidR="00500BA4" w:rsidRPr="00F27E86">
        <w:rPr>
          <w:sz w:val="22"/>
          <w:szCs w:val="22"/>
        </w:rPr>
        <w:t xml:space="preserve"> and social justice (</w:t>
      </w:r>
      <w:r w:rsidRPr="00F27E86">
        <w:rPr>
          <w:sz w:val="22"/>
          <w:szCs w:val="22"/>
        </w:rPr>
        <w:t>EDISJ</w:t>
      </w:r>
      <w:r w:rsidR="00500BA4" w:rsidRPr="00F27E86">
        <w:rPr>
          <w:sz w:val="22"/>
          <w:szCs w:val="22"/>
        </w:rPr>
        <w:t>)</w:t>
      </w:r>
      <w:r w:rsidRPr="00F27E86">
        <w:rPr>
          <w:sz w:val="22"/>
          <w:szCs w:val="22"/>
        </w:rPr>
        <w:t xml:space="preserve"> became even more foundational to the association’s work during a year </w:t>
      </w:r>
      <w:r w:rsidR="0071154E" w:rsidRPr="00F27E86">
        <w:rPr>
          <w:sz w:val="22"/>
          <w:szCs w:val="22"/>
        </w:rPr>
        <w:t xml:space="preserve">that </w:t>
      </w:r>
      <w:r w:rsidRPr="00F27E86">
        <w:rPr>
          <w:sz w:val="22"/>
          <w:szCs w:val="22"/>
        </w:rPr>
        <w:t xml:space="preserve">saw both deepened </w:t>
      </w:r>
      <w:r w:rsidR="009B136F" w:rsidRPr="00F27E86">
        <w:rPr>
          <w:sz w:val="22"/>
          <w:szCs w:val="22"/>
        </w:rPr>
        <w:t>inequalities</w:t>
      </w:r>
      <w:r w:rsidRPr="00F27E86">
        <w:rPr>
          <w:sz w:val="22"/>
          <w:szCs w:val="22"/>
        </w:rPr>
        <w:t xml:space="preserve"> brought on by the pandemic</w:t>
      </w:r>
      <w:r w:rsidR="0071154E" w:rsidRPr="00F27E86">
        <w:rPr>
          <w:sz w:val="22"/>
          <w:szCs w:val="22"/>
        </w:rPr>
        <w:t>,</w:t>
      </w:r>
      <w:r w:rsidRPr="00F27E86">
        <w:rPr>
          <w:sz w:val="22"/>
          <w:szCs w:val="22"/>
        </w:rPr>
        <w:t xml:space="preserve"> as well as renewed calls for racial justice. Through it all, PLA worked to provide members with timely and relevant support.</w:t>
      </w:r>
    </w:p>
    <w:p w14:paraId="72947F4A" w14:textId="6530FA1C" w:rsidR="007B000B" w:rsidRPr="00E42FE6" w:rsidRDefault="00615729" w:rsidP="006C4E53">
      <w:pPr>
        <w:pStyle w:val="Heading1"/>
        <w:spacing w:before="100" w:beforeAutospacing="1" w:after="100" w:afterAutospacing="1"/>
        <w:rPr>
          <w:rFonts w:ascii="Times New Roman" w:hAnsi="Times New Roman" w:cs="Times New Roman"/>
          <w:color w:val="7030A0"/>
          <w:sz w:val="28"/>
          <w:szCs w:val="24"/>
        </w:rPr>
      </w:pPr>
      <w:r w:rsidRPr="00E42FE6">
        <w:rPr>
          <w:rFonts w:ascii="Times New Roman" w:hAnsi="Times New Roman" w:cs="Times New Roman"/>
          <w:color w:val="7030A0"/>
          <w:sz w:val="28"/>
          <w:szCs w:val="24"/>
        </w:rPr>
        <w:t>Organizational E</w:t>
      </w:r>
      <w:r w:rsidR="009120C8" w:rsidRPr="00E42FE6">
        <w:rPr>
          <w:rFonts w:ascii="Times New Roman" w:hAnsi="Times New Roman" w:cs="Times New Roman"/>
          <w:color w:val="7030A0"/>
          <w:sz w:val="28"/>
          <w:szCs w:val="24"/>
        </w:rPr>
        <w:t>xcellence</w:t>
      </w:r>
    </w:p>
    <w:p w14:paraId="5C520958" w14:textId="38E1EA46" w:rsidR="008101DF" w:rsidRPr="00617027" w:rsidRDefault="00CC4F2F" w:rsidP="006C4E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Times New Roman" w:hAnsi="Times New Roman" w:cs="Times New Roman"/>
          <w:b/>
        </w:rPr>
      </w:pPr>
      <w:r>
        <w:rPr>
          <w:rFonts w:ascii="Times New Roman" w:hAnsi="Times New Roman" w:cs="Times New Roman"/>
          <w:b/>
          <w:color w:val="7030A0"/>
        </w:rPr>
        <w:t>A Change in Leadership</w:t>
      </w:r>
    </w:p>
    <w:p w14:paraId="7D19030E" w14:textId="1B589DA7" w:rsidR="00CC4F2F" w:rsidRPr="00470AC2" w:rsidRDefault="00CC4F2F" w:rsidP="00CC4F2F">
      <w:pPr>
        <w:pStyle w:val="NormalWeb"/>
        <w:shd w:val="clear" w:color="auto" w:fill="FEFEFE"/>
        <w:spacing w:line="276" w:lineRule="auto"/>
        <w:textAlignment w:val="baseline"/>
        <w:rPr>
          <w:color w:val="494949"/>
          <w:sz w:val="22"/>
          <w:szCs w:val="22"/>
          <w:shd w:val="clear" w:color="auto" w:fill="FEFEFE"/>
        </w:rPr>
      </w:pPr>
      <w:r w:rsidRPr="00470AC2">
        <w:rPr>
          <w:sz w:val="22"/>
          <w:szCs w:val="22"/>
        </w:rPr>
        <w:t xml:space="preserve">PLA said goodbye to long-time executive director </w:t>
      </w:r>
      <w:hyperlink r:id="rId9" w:history="1">
        <w:r w:rsidRPr="00470AC2">
          <w:rPr>
            <w:rStyle w:val="Hyperlink"/>
            <w:sz w:val="22"/>
            <w:szCs w:val="22"/>
          </w:rPr>
          <w:t>Barb Macikas upon her retirement in August 2020</w:t>
        </w:r>
      </w:hyperlink>
      <w:r w:rsidRPr="00470AC2">
        <w:rPr>
          <w:sz w:val="22"/>
          <w:szCs w:val="22"/>
        </w:rPr>
        <w:t xml:space="preserve">. </w:t>
      </w:r>
      <w:r w:rsidRPr="00E42FE6">
        <w:rPr>
          <w:sz w:val="22"/>
          <w:szCs w:val="22"/>
          <w:shd w:val="clear" w:color="auto" w:fill="FEFEFE"/>
        </w:rPr>
        <w:t xml:space="preserve">Since 2009, Macikas led the division and inspired innovative programs and initiatives that have empowered public library staff and strengthened their contributions to their communities. Through her leadership and in partnership with the PLA Board of Directors, members and staff, she helped transform the association and the field. </w:t>
      </w:r>
      <w:r w:rsidR="00500BA4" w:rsidRPr="00E42FE6">
        <w:rPr>
          <w:sz w:val="22"/>
          <w:szCs w:val="22"/>
          <w:shd w:val="clear" w:color="auto" w:fill="FEFEFE"/>
        </w:rPr>
        <w:t xml:space="preserve">Her </w:t>
      </w:r>
      <w:r w:rsidRPr="00E42FE6">
        <w:rPr>
          <w:sz w:val="22"/>
          <w:szCs w:val="22"/>
          <w:shd w:val="clear" w:color="auto" w:fill="FEFEFE"/>
        </w:rPr>
        <w:t>not</w:t>
      </w:r>
      <w:r w:rsidR="00500BA4" w:rsidRPr="00E42FE6">
        <w:rPr>
          <w:sz w:val="22"/>
          <w:szCs w:val="22"/>
          <w:shd w:val="clear" w:color="auto" w:fill="FEFEFE"/>
        </w:rPr>
        <w:t>able achievements included</w:t>
      </w:r>
      <w:r w:rsidRPr="00E42FE6">
        <w:rPr>
          <w:sz w:val="22"/>
          <w:szCs w:val="22"/>
          <w:shd w:val="clear" w:color="auto" w:fill="FEFEFE"/>
        </w:rPr>
        <w:t xml:space="preserve"> </w:t>
      </w:r>
      <w:r w:rsidR="00500BA4" w:rsidRPr="00E42FE6">
        <w:rPr>
          <w:sz w:val="22"/>
          <w:szCs w:val="22"/>
          <w:shd w:val="clear" w:color="auto" w:fill="FEFEFE"/>
        </w:rPr>
        <w:t xml:space="preserve">growing </w:t>
      </w:r>
      <w:r w:rsidRPr="00E42FE6">
        <w:rPr>
          <w:sz w:val="22"/>
          <w:szCs w:val="22"/>
          <w:shd w:val="clear" w:color="auto" w:fill="FEFEFE"/>
        </w:rPr>
        <w:t xml:space="preserve">PLA’s focus </w:t>
      </w:r>
      <w:r w:rsidR="00500BA4" w:rsidRPr="00E42FE6">
        <w:rPr>
          <w:sz w:val="22"/>
          <w:szCs w:val="22"/>
          <w:shd w:val="clear" w:color="auto" w:fill="FEFEFE"/>
        </w:rPr>
        <w:t xml:space="preserve">areas to include </w:t>
      </w:r>
      <w:r w:rsidRPr="00E42FE6">
        <w:rPr>
          <w:sz w:val="22"/>
          <w:szCs w:val="22"/>
          <w:shd w:val="clear" w:color="auto" w:fill="FEFEFE"/>
        </w:rPr>
        <w:t>equity</w:t>
      </w:r>
      <w:r w:rsidR="00500BA4" w:rsidRPr="00E42FE6">
        <w:rPr>
          <w:sz w:val="22"/>
          <w:szCs w:val="22"/>
          <w:shd w:val="clear" w:color="auto" w:fill="FEFEFE"/>
        </w:rPr>
        <w:t xml:space="preserve"> and social justice</w:t>
      </w:r>
      <w:r w:rsidRPr="00E42FE6">
        <w:rPr>
          <w:sz w:val="22"/>
          <w:szCs w:val="22"/>
          <w:shd w:val="clear" w:color="auto" w:fill="FEFEFE"/>
        </w:rPr>
        <w:t>, leadership development</w:t>
      </w:r>
      <w:r w:rsidR="00500BA4" w:rsidRPr="00E42FE6">
        <w:rPr>
          <w:sz w:val="22"/>
          <w:szCs w:val="22"/>
          <w:shd w:val="clear" w:color="auto" w:fill="FEFEFE"/>
        </w:rPr>
        <w:t>,</w:t>
      </w:r>
      <w:r w:rsidRPr="00E42FE6">
        <w:rPr>
          <w:sz w:val="22"/>
          <w:szCs w:val="22"/>
          <w:shd w:val="clear" w:color="auto" w:fill="FEFEFE"/>
        </w:rPr>
        <w:t xml:space="preserve"> and performance measurement.</w:t>
      </w:r>
    </w:p>
    <w:p w14:paraId="420CD05A" w14:textId="2BA68DE9" w:rsidR="008E16F8" w:rsidRPr="009B136F" w:rsidRDefault="00CC4F2F" w:rsidP="008E16F8">
      <w:pPr>
        <w:pStyle w:val="NormalWeb"/>
        <w:shd w:val="clear" w:color="auto" w:fill="FEFEFE"/>
        <w:textAlignment w:val="baseline"/>
        <w:rPr>
          <w:sz w:val="22"/>
          <w:szCs w:val="22"/>
        </w:rPr>
      </w:pPr>
      <w:r w:rsidRPr="00E42FE6">
        <w:rPr>
          <w:sz w:val="22"/>
          <w:szCs w:val="22"/>
          <w:shd w:val="clear" w:color="auto" w:fill="FEFEFE"/>
        </w:rPr>
        <w:t>After a nationwide search, PLA was thrilled to find its next executive director close to home</w:t>
      </w:r>
      <w:r w:rsidRPr="00470AC2">
        <w:rPr>
          <w:color w:val="494949"/>
          <w:sz w:val="22"/>
          <w:szCs w:val="22"/>
          <w:shd w:val="clear" w:color="auto" w:fill="FEFEFE"/>
        </w:rPr>
        <w:t xml:space="preserve">. </w:t>
      </w:r>
      <w:hyperlink r:id="rId10" w:history="1">
        <w:r w:rsidRPr="00470AC2">
          <w:rPr>
            <w:rStyle w:val="Hyperlink"/>
            <w:sz w:val="22"/>
            <w:szCs w:val="22"/>
            <w:shd w:val="clear" w:color="auto" w:fill="FEFEFE"/>
          </w:rPr>
          <w:t>Mary Davis Fournier</w:t>
        </w:r>
        <w:r w:rsidR="008E16F8" w:rsidRPr="00470AC2">
          <w:rPr>
            <w:rStyle w:val="Hyperlink"/>
            <w:sz w:val="22"/>
            <w:szCs w:val="22"/>
            <w:shd w:val="clear" w:color="auto" w:fill="FEFEFE"/>
          </w:rPr>
          <w:t xml:space="preserve"> joined PLA in June 2021</w:t>
        </w:r>
      </w:hyperlink>
      <w:r w:rsidR="008E16F8" w:rsidRPr="00470AC2">
        <w:rPr>
          <w:color w:val="494949"/>
          <w:sz w:val="22"/>
          <w:szCs w:val="22"/>
          <w:shd w:val="clear" w:color="auto" w:fill="FEFEFE"/>
        </w:rPr>
        <w:t xml:space="preserve">. </w:t>
      </w:r>
      <w:r w:rsidR="008E16F8" w:rsidRPr="00E42FE6">
        <w:rPr>
          <w:sz w:val="22"/>
          <w:szCs w:val="22"/>
        </w:rPr>
        <w:t xml:space="preserve">Fournier is a 20-year veteran of ALA, having served in various roles including, most recently deputy director of the Public Programs Office. At ALA, she spearheaded dozens of groundbreaking projects that have paved the way for innovation in the library field, including Libraries Transforming Communities and the National Impact of Library Public Programs Assessment (NILPPA), </w:t>
      </w:r>
      <w:r w:rsidR="008E16F8" w:rsidRPr="00E42FE6">
        <w:rPr>
          <w:sz w:val="22"/>
          <w:szCs w:val="22"/>
        </w:rPr>
        <w:lastRenderedPageBreak/>
        <w:t xml:space="preserve">Building Common Ground: Discussions of Community, Civility and Compassion, and the first “One Book” resource, Planning Your Community-Wide Read. She is the co-editor of Act, Listen, Empower: Grounding </w:t>
      </w:r>
      <w:r w:rsidR="008E16F8" w:rsidRPr="009B136F">
        <w:rPr>
          <w:sz w:val="22"/>
          <w:szCs w:val="22"/>
        </w:rPr>
        <w:t>Your Library Work in Community Engagement (ALA Editions, 2020), which documents the field’s transformational shift toward library-led community engagement.</w:t>
      </w:r>
    </w:p>
    <w:p w14:paraId="00A1ED22" w14:textId="30D0E436" w:rsidR="008E16F8" w:rsidRPr="009B136F" w:rsidRDefault="008E16F8" w:rsidP="008E16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EFEFE"/>
        <w:spacing w:before="100" w:beforeAutospacing="1" w:after="100" w:afterAutospacing="1" w:line="240" w:lineRule="auto"/>
        <w:textAlignment w:val="baseline"/>
        <w:rPr>
          <w:rFonts w:ascii="Times New Roman" w:eastAsia="Times New Roman" w:hAnsi="Times New Roman" w:cs="Times New Roman"/>
          <w:color w:val="auto"/>
          <w:sz w:val="22"/>
          <w:szCs w:val="22"/>
          <w:bdr w:val="none" w:sz="0" w:space="0" w:color="auto"/>
        </w:rPr>
      </w:pPr>
      <w:r w:rsidRPr="009B136F">
        <w:rPr>
          <w:rFonts w:ascii="Times New Roman" w:eastAsia="Times New Roman" w:hAnsi="Times New Roman" w:cs="Times New Roman"/>
          <w:color w:val="auto"/>
          <w:sz w:val="22"/>
          <w:szCs w:val="22"/>
          <w:bdr w:val="none" w:sz="0" w:space="0" w:color="auto"/>
        </w:rPr>
        <w:t>Her work, which has illuminated and leveraged the unparalleled power of libraries to support the most vulnerable and in-need populations through excellence in programming and community engagement, has been supported by a range of national partners including the Institute of Museum and Library Services, the National Endowment for the Humanities, the Bill &amp; Melinda Gates Foundation, the John S. and James L. Knight Foundation, the Fetzer Institute, the National Coalition for Dialogue and Deliberation, among others.</w:t>
      </w:r>
    </w:p>
    <w:p w14:paraId="19E23B88" w14:textId="579E269D" w:rsidR="00CC4F2F" w:rsidRPr="009B136F" w:rsidRDefault="008E5156" w:rsidP="00F27E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EFEFE"/>
        <w:spacing w:before="100" w:beforeAutospacing="1" w:after="100" w:afterAutospacing="1" w:line="240" w:lineRule="auto"/>
        <w:textAlignment w:val="baseline"/>
        <w:rPr>
          <w:rFonts w:ascii="Times New Roman" w:eastAsia="Times New Roman" w:hAnsi="Times New Roman" w:cs="Times New Roman"/>
          <w:color w:val="auto"/>
          <w:sz w:val="22"/>
          <w:szCs w:val="22"/>
          <w:bdr w:val="none" w:sz="0" w:space="0" w:color="auto"/>
        </w:rPr>
      </w:pPr>
      <w:r w:rsidRPr="009B136F">
        <w:rPr>
          <w:rFonts w:ascii="Times New Roman" w:eastAsia="Times New Roman" w:hAnsi="Times New Roman" w:cs="Times New Roman"/>
          <w:color w:val="auto"/>
          <w:sz w:val="22"/>
          <w:szCs w:val="22"/>
          <w:bdr w:val="none" w:sz="0" w:space="0" w:color="auto"/>
        </w:rPr>
        <w:t xml:space="preserve">PLA also recognizes the </w:t>
      </w:r>
      <w:r w:rsidR="00DE345E" w:rsidRPr="009B136F">
        <w:rPr>
          <w:rFonts w:ascii="Times New Roman" w:eastAsia="Times New Roman" w:hAnsi="Times New Roman" w:cs="Times New Roman"/>
          <w:color w:val="auto"/>
          <w:sz w:val="22"/>
          <w:szCs w:val="22"/>
          <w:bdr w:val="none" w:sz="0" w:space="0" w:color="auto"/>
        </w:rPr>
        <w:t xml:space="preserve">invaluable </w:t>
      </w:r>
      <w:r w:rsidR="00482F43" w:rsidRPr="009B136F">
        <w:rPr>
          <w:rFonts w:ascii="Times New Roman" w:eastAsia="Times New Roman" w:hAnsi="Times New Roman" w:cs="Times New Roman"/>
          <w:color w:val="auto"/>
          <w:sz w:val="22"/>
          <w:szCs w:val="22"/>
          <w:bdr w:val="none" w:sz="0" w:space="0" w:color="auto"/>
        </w:rPr>
        <w:t xml:space="preserve">contributions of </w:t>
      </w:r>
      <w:r w:rsidR="00E308F9" w:rsidRPr="009B136F">
        <w:rPr>
          <w:rFonts w:ascii="Times New Roman" w:eastAsia="Times New Roman" w:hAnsi="Times New Roman" w:cs="Times New Roman"/>
          <w:color w:val="auto"/>
          <w:sz w:val="22"/>
          <w:szCs w:val="22"/>
          <w:bdr w:val="none" w:sz="0" w:space="0" w:color="auto"/>
        </w:rPr>
        <w:t xml:space="preserve">PLA’s </w:t>
      </w:r>
      <w:r w:rsidR="00F61126" w:rsidRPr="009B136F">
        <w:rPr>
          <w:rFonts w:ascii="Times New Roman" w:eastAsia="Times New Roman" w:hAnsi="Times New Roman" w:cs="Times New Roman"/>
          <w:color w:val="auto"/>
          <w:sz w:val="22"/>
          <w:szCs w:val="22"/>
          <w:bdr w:val="none" w:sz="0" w:space="0" w:color="auto"/>
        </w:rPr>
        <w:t>interim director,</w:t>
      </w:r>
      <w:r w:rsidR="00E308F9" w:rsidRPr="009B136F">
        <w:rPr>
          <w:rFonts w:ascii="Times New Roman" w:eastAsia="Times New Roman" w:hAnsi="Times New Roman" w:cs="Times New Roman"/>
          <w:color w:val="auto"/>
          <w:sz w:val="22"/>
          <w:szCs w:val="22"/>
          <w:bdr w:val="none" w:sz="0" w:space="0" w:color="auto"/>
        </w:rPr>
        <w:t xml:space="preserve"> Mary Hirsh, who has </w:t>
      </w:r>
      <w:r w:rsidR="009975B9" w:rsidRPr="009B136F">
        <w:rPr>
          <w:rFonts w:ascii="Times New Roman" w:eastAsia="Times New Roman" w:hAnsi="Times New Roman" w:cs="Times New Roman"/>
          <w:color w:val="auto"/>
          <w:sz w:val="22"/>
          <w:szCs w:val="22"/>
          <w:bdr w:val="none" w:sz="0" w:space="0" w:color="auto"/>
        </w:rPr>
        <w:t xml:space="preserve">ably </w:t>
      </w:r>
      <w:r w:rsidR="00E308F9" w:rsidRPr="009B136F">
        <w:rPr>
          <w:rFonts w:ascii="Times New Roman" w:eastAsia="Times New Roman" w:hAnsi="Times New Roman" w:cs="Times New Roman"/>
          <w:color w:val="auto"/>
          <w:sz w:val="22"/>
          <w:szCs w:val="22"/>
          <w:bdr w:val="none" w:sz="0" w:space="0" w:color="auto"/>
        </w:rPr>
        <w:t xml:space="preserve">served the association for </w:t>
      </w:r>
      <w:r w:rsidR="000A4455" w:rsidRPr="009B136F">
        <w:rPr>
          <w:rFonts w:ascii="Times New Roman" w:eastAsia="Times New Roman" w:hAnsi="Times New Roman" w:cs="Times New Roman"/>
          <w:color w:val="auto"/>
          <w:sz w:val="22"/>
          <w:szCs w:val="22"/>
          <w:bdr w:val="none" w:sz="0" w:space="0" w:color="auto"/>
        </w:rPr>
        <w:t>more than a decade and</w:t>
      </w:r>
      <w:r w:rsidR="00DE345E" w:rsidRPr="009B136F">
        <w:rPr>
          <w:rFonts w:ascii="Times New Roman" w:eastAsia="Times New Roman" w:hAnsi="Times New Roman" w:cs="Times New Roman"/>
          <w:color w:val="auto"/>
          <w:sz w:val="22"/>
          <w:szCs w:val="22"/>
          <w:bdr w:val="none" w:sz="0" w:space="0" w:color="auto"/>
        </w:rPr>
        <w:t xml:space="preserve"> provided leadership </w:t>
      </w:r>
      <w:r w:rsidR="003D2801" w:rsidRPr="009B136F">
        <w:rPr>
          <w:rFonts w:ascii="Times New Roman" w:eastAsia="Times New Roman" w:hAnsi="Times New Roman" w:cs="Times New Roman"/>
          <w:color w:val="auto"/>
          <w:sz w:val="22"/>
          <w:szCs w:val="22"/>
          <w:bdr w:val="none" w:sz="0" w:space="0" w:color="auto"/>
        </w:rPr>
        <w:t xml:space="preserve">throughout the </w:t>
      </w:r>
      <w:r w:rsidR="00760140" w:rsidRPr="009B136F">
        <w:rPr>
          <w:rFonts w:ascii="Times New Roman" w:eastAsia="Times New Roman" w:hAnsi="Times New Roman" w:cs="Times New Roman"/>
          <w:color w:val="auto"/>
          <w:sz w:val="22"/>
          <w:szCs w:val="22"/>
          <w:bdr w:val="none" w:sz="0" w:space="0" w:color="auto"/>
        </w:rPr>
        <w:t>search process</w:t>
      </w:r>
      <w:r w:rsidR="00C44F19" w:rsidRPr="009B136F">
        <w:rPr>
          <w:rFonts w:ascii="Times New Roman" w:eastAsia="Times New Roman" w:hAnsi="Times New Roman" w:cs="Times New Roman"/>
          <w:color w:val="auto"/>
          <w:sz w:val="22"/>
          <w:szCs w:val="22"/>
          <w:bdr w:val="none" w:sz="0" w:space="0" w:color="auto"/>
        </w:rPr>
        <w:t>.</w:t>
      </w:r>
      <w:r w:rsidR="00062D1A" w:rsidRPr="009B136F">
        <w:rPr>
          <w:rFonts w:ascii="Times New Roman" w:eastAsia="Times New Roman" w:hAnsi="Times New Roman" w:cs="Times New Roman"/>
          <w:color w:val="auto"/>
          <w:sz w:val="22"/>
          <w:szCs w:val="22"/>
          <w:bdr w:val="none" w:sz="0" w:space="0" w:color="auto"/>
        </w:rPr>
        <w:t xml:space="preserve"> </w:t>
      </w:r>
    </w:p>
    <w:p w14:paraId="248FE6D5" w14:textId="2F9EE582" w:rsidR="00C82274" w:rsidRPr="008E16F8" w:rsidRDefault="008101DF" w:rsidP="008E16F8">
      <w:pPr>
        <w:pStyle w:val="NormalWeb"/>
        <w:shd w:val="clear" w:color="auto" w:fill="FEFEFE"/>
        <w:spacing w:line="276" w:lineRule="auto"/>
        <w:textAlignment w:val="baseline"/>
        <w:rPr>
          <w:b/>
          <w:color w:val="7030A0"/>
        </w:rPr>
      </w:pPr>
      <w:r w:rsidRPr="00617027">
        <w:rPr>
          <w:b/>
          <w:color w:val="7030A0"/>
        </w:rPr>
        <w:t>Strategic Plan</w:t>
      </w:r>
      <w:r w:rsidR="00BD5083" w:rsidRPr="00617027">
        <w:rPr>
          <w:b/>
          <w:color w:val="7030A0"/>
        </w:rPr>
        <w:t xml:space="preserve"> Implementation</w:t>
      </w:r>
      <w:r w:rsidRPr="00617027">
        <w:rPr>
          <w:b/>
          <w:color w:val="7030A0"/>
        </w:rPr>
        <w:t xml:space="preserve"> </w:t>
      </w:r>
    </w:p>
    <w:p w14:paraId="702768AE" w14:textId="02848179" w:rsidR="00BD5083" w:rsidRPr="00470AC2" w:rsidRDefault="008E16F8" w:rsidP="006C4E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Times New Roman" w:hAnsi="Times New Roman" w:cs="Times New Roman"/>
          <w:sz w:val="22"/>
          <w:szCs w:val="22"/>
        </w:rPr>
      </w:pPr>
      <w:bookmarkStart w:id="0" w:name="_Hlk40264448"/>
      <w:r w:rsidRPr="00470AC2">
        <w:rPr>
          <w:rFonts w:ascii="Times New Roman" w:hAnsi="Times New Roman" w:cs="Times New Roman"/>
          <w:sz w:val="22"/>
          <w:szCs w:val="22"/>
        </w:rPr>
        <w:t xml:space="preserve">2020 marked the mid-point of PLA’s current strategic plan, which </w:t>
      </w:r>
      <w:bookmarkEnd w:id="0"/>
      <w:r w:rsidR="00BD5083" w:rsidRPr="00470AC2">
        <w:rPr>
          <w:rFonts w:ascii="Times New Roman" w:hAnsi="Times New Roman" w:cs="Times New Roman"/>
          <w:sz w:val="22"/>
          <w:szCs w:val="22"/>
        </w:rPr>
        <w:t>was finalized and approved by the board of directors in June 2018.</w:t>
      </w:r>
      <w:r w:rsidR="00E731A8" w:rsidRPr="00470AC2">
        <w:rPr>
          <w:rFonts w:ascii="Times New Roman" w:hAnsi="Times New Roman" w:cs="Times New Roman"/>
          <w:sz w:val="22"/>
          <w:szCs w:val="22"/>
        </w:rPr>
        <w:t xml:space="preserve"> </w:t>
      </w:r>
      <w:r w:rsidRPr="00470AC2">
        <w:rPr>
          <w:rFonts w:ascii="Times New Roman" w:hAnsi="Times New Roman" w:cs="Times New Roman"/>
          <w:sz w:val="22"/>
          <w:szCs w:val="22"/>
        </w:rPr>
        <w:t xml:space="preserve">While </w:t>
      </w:r>
      <w:r w:rsidR="007E14FA" w:rsidRPr="00470AC2">
        <w:rPr>
          <w:rFonts w:ascii="Times New Roman" w:hAnsi="Times New Roman" w:cs="Times New Roman"/>
          <w:sz w:val="22"/>
          <w:szCs w:val="22"/>
        </w:rPr>
        <w:t xml:space="preserve">PLA </w:t>
      </w:r>
      <w:r w:rsidR="00E731A8" w:rsidRPr="00470AC2">
        <w:rPr>
          <w:rFonts w:ascii="Times New Roman" w:hAnsi="Times New Roman" w:cs="Times New Roman"/>
          <w:sz w:val="22"/>
          <w:szCs w:val="22"/>
        </w:rPr>
        <w:t>continues to make</w:t>
      </w:r>
      <w:r w:rsidR="007E14FA" w:rsidRPr="00470AC2">
        <w:rPr>
          <w:rFonts w:ascii="Times New Roman" w:hAnsi="Times New Roman" w:cs="Times New Roman"/>
          <w:sz w:val="22"/>
          <w:szCs w:val="22"/>
        </w:rPr>
        <w:t xml:space="preserve"> great strides toward achieving</w:t>
      </w:r>
      <w:r w:rsidR="00DA0E8E" w:rsidRPr="00470AC2">
        <w:rPr>
          <w:rFonts w:ascii="Times New Roman" w:hAnsi="Times New Roman" w:cs="Times New Roman"/>
          <w:sz w:val="22"/>
          <w:szCs w:val="22"/>
        </w:rPr>
        <w:t xml:space="preserve"> our goals</w:t>
      </w:r>
      <w:r w:rsidRPr="00470AC2">
        <w:rPr>
          <w:rFonts w:ascii="Times New Roman" w:hAnsi="Times New Roman" w:cs="Times New Roman"/>
          <w:sz w:val="22"/>
          <w:szCs w:val="22"/>
        </w:rPr>
        <w:t>, the pandemic has changed the ways libraries engage with their communities and with PLA</w:t>
      </w:r>
      <w:r w:rsidR="00DA0E8E" w:rsidRPr="00470AC2">
        <w:rPr>
          <w:rFonts w:ascii="Times New Roman" w:hAnsi="Times New Roman" w:cs="Times New Roman"/>
          <w:sz w:val="22"/>
          <w:szCs w:val="22"/>
        </w:rPr>
        <w:t xml:space="preserve">. </w:t>
      </w:r>
      <w:r w:rsidRPr="00470AC2">
        <w:rPr>
          <w:rFonts w:ascii="Times New Roman" w:hAnsi="Times New Roman" w:cs="Times New Roman"/>
          <w:sz w:val="22"/>
          <w:szCs w:val="22"/>
        </w:rPr>
        <w:t xml:space="preserve">PLA took the opportunity presented by this disruption to revisit the strategic plan and make necessary adjustments. </w:t>
      </w:r>
      <w:r w:rsidR="009B136F">
        <w:rPr>
          <w:rFonts w:ascii="Times New Roman" w:hAnsi="Times New Roman" w:cs="Times New Roman"/>
          <w:sz w:val="22"/>
          <w:szCs w:val="22"/>
        </w:rPr>
        <w:t>A revised plan in anticipated for release in the coming months.</w:t>
      </w:r>
    </w:p>
    <w:p w14:paraId="5556934B" w14:textId="77777777" w:rsidR="00550DBD" w:rsidRPr="00470AC2" w:rsidRDefault="00BD5083" w:rsidP="003170F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cs="Times New Roman"/>
          <w:sz w:val="22"/>
          <w:szCs w:val="22"/>
        </w:rPr>
      </w:pPr>
      <w:r w:rsidRPr="00470AC2">
        <w:rPr>
          <w:rFonts w:cs="Times New Roman"/>
          <w:b/>
          <w:sz w:val="22"/>
          <w:szCs w:val="22"/>
        </w:rPr>
        <w:t>Goal 1 - Transformation</w:t>
      </w:r>
      <w:r w:rsidRPr="00470AC2">
        <w:rPr>
          <w:rFonts w:cs="Times New Roman"/>
          <w:sz w:val="22"/>
          <w:szCs w:val="22"/>
        </w:rPr>
        <w:t>: PLA advances public libraries’ transformation from a library focus to a community focus, to meet the specific needs of people and communities.</w:t>
      </w:r>
      <w:r w:rsidR="00550DBD" w:rsidRPr="00470AC2">
        <w:rPr>
          <w:rFonts w:cs="Times New Roman"/>
          <w:sz w:val="22"/>
          <w:szCs w:val="22"/>
        </w:rPr>
        <w:t xml:space="preserve"> </w:t>
      </w:r>
    </w:p>
    <w:p w14:paraId="274CEBF6" w14:textId="54E3359C" w:rsidR="00C82274" w:rsidRPr="00470AC2" w:rsidRDefault="00BD5083" w:rsidP="003170F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cs="Times New Roman"/>
          <w:sz w:val="22"/>
          <w:szCs w:val="22"/>
        </w:rPr>
      </w:pPr>
      <w:r w:rsidRPr="00470AC2">
        <w:rPr>
          <w:rFonts w:cs="Times New Roman"/>
          <w:b/>
          <w:sz w:val="22"/>
          <w:szCs w:val="22"/>
        </w:rPr>
        <w:t>Goal 2 - Leadership</w:t>
      </w:r>
      <w:r w:rsidRPr="00470AC2">
        <w:rPr>
          <w:rFonts w:cs="Times New Roman"/>
          <w:sz w:val="22"/>
          <w:szCs w:val="22"/>
        </w:rPr>
        <w:t>: PLA builds and supports leadership for public libraries that is reflective of the needs of each community and the profession.</w:t>
      </w:r>
    </w:p>
    <w:p w14:paraId="64840F7A" w14:textId="5273BABD" w:rsidR="00BD5083" w:rsidRPr="00470AC2" w:rsidRDefault="00BD5083" w:rsidP="003170F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cs="Times New Roman"/>
          <w:sz w:val="22"/>
          <w:szCs w:val="22"/>
        </w:rPr>
      </w:pPr>
      <w:bookmarkStart w:id="1" w:name="_Hlk10192054"/>
      <w:r w:rsidRPr="00470AC2">
        <w:rPr>
          <w:rFonts w:cs="Times New Roman"/>
          <w:b/>
          <w:sz w:val="22"/>
          <w:szCs w:val="22"/>
        </w:rPr>
        <w:t xml:space="preserve">Goal 3 - Advocacy </w:t>
      </w:r>
      <w:r w:rsidR="004B1CEE" w:rsidRPr="00470AC2">
        <w:rPr>
          <w:rFonts w:cs="Times New Roman"/>
          <w:b/>
          <w:sz w:val="22"/>
          <w:szCs w:val="22"/>
        </w:rPr>
        <w:t>&amp;</w:t>
      </w:r>
      <w:r w:rsidRPr="00470AC2">
        <w:rPr>
          <w:rFonts w:cs="Times New Roman"/>
          <w:b/>
          <w:sz w:val="22"/>
          <w:szCs w:val="22"/>
        </w:rPr>
        <w:t xml:space="preserve"> Awareness</w:t>
      </w:r>
      <w:r w:rsidRPr="00470AC2">
        <w:rPr>
          <w:rFonts w:cs="Times New Roman"/>
          <w:sz w:val="22"/>
          <w:szCs w:val="22"/>
        </w:rPr>
        <w:t>: PLA leads in public library advocacy and influencing perceptions of public libraries.</w:t>
      </w:r>
    </w:p>
    <w:bookmarkEnd w:id="1"/>
    <w:p w14:paraId="61F43F2B" w14:textId="2A9B7A8C" w:rsidR="0028049E" w:rsidRPr="00470AC2" w:rsidRDefault="00BD5083" w:rsidP="003170F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cs="Times New Roman"/>
          <w:sz w:val="22"/>
          <w:szCs w:val="22"/>
        </w:rPr>
      </w:pPr>
      <w:r w:rsidRPr="00470AC2">
        <w:rPr>
          <w:rFonts w:cs="Times New Roman"/>
          <w:b/>
          <w:sz w:val="22"/>
          <w:szCs w:val="22"/>
        </w:rPr>
        <w:t xml:space="preserve">Goal 4 - Equity, Diversity, Inclusion </w:t>
      </w:r>
      <w:r w:rsidR="0001790D" w:rsidRPr="00470AC2">
        <w:rPr>
          <w:rFonts w:cs="Times New Roman"/>
          <w:b/>
          <w:sz w:val="22"/>
          <w:szCs w:val="22"/>
        </w:rPr>
        <w:t>&amp;</w:t>
      </w:r>
      <w:r w:rsidRPr="00470AC2">
        <w:rPr>
          <w:rFonts w:cs="Times New Roman"/>
          <w:b/>
          <w:sz w:val="22"/>
          <w:szCs w:val="22"/>
        </w:rPr>
        <w:t xml:space="preserve"> Social Justice</w:t>
      </w:r>
      <w:r w:rsidR="0001790D" w:rsidRPr="00470AC2">
        <w:rPr>
          <w:rFonts w:cs="Times New Roman"/>
          <w:b/>
          <w:sz w:val="22"/>
          <w:szCs w:val="22"/>
        </w:rPr>
        <w:t xml:space="preserve"> (EDISJ)</w:t>
      </w:r>
      <w:r w:rsidRPr="00470AC2">
        <w:rPr>
          <w:rFonts w:cs="Times New Roman"/>
          <w:sz w:val="22"/>
          <w:szCs w:val="22"/>
        </w:rPr>
        <w:t xml:space="preserve">: PLA advocates for equity, diversity, </w:t>
      </w:r>
      <w:proofErr w:type="gramStart"/>
      <w:r w:rsidRPr="00470AC2">
        <w:rPr>
          <w:rFonts w:cs="Times New Roman"/>
          <w:sz w:val="22"/>
          <w:szCs w:val="22"/>
        </w:rPr>
        <w:t>inclusion</w:t>
      </w:r>
      <w:proofErr w:type="gramEnd"/>
      <w:r w:rsidRPr="00470AC2">
        <w:rPr>
          <w:rFonts w:cs="Times New Roman"/>
          <w:sz w:val="22"/>
          <w:szCs w:val="22"/>
        </w:rPr>
        <w:t xml:space="preserve"> and social justice in order to enable every member, library, and community group to fully and equally participate in a society mutually shaped to meet their needs.</w:t>
      </w:r>
    </w:p>
    <w:p w14:paraId="5717E217" w14:textId="309CF452" w:rsidR="00C82274" w:rsidRPr="00470AC2" w:rsidRDefault="00BD5083" w:rsidP="00BC44C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cs="Times New Roman"/>
          <w:sz w:val="22"/>
          <w:szCs w:val="22"/>
        </w:rPr>
      </w:pPr>
      <w:r w:rsidRPr="00470AC2">
        <w:rPr>
          <w:rFonts w:cs="Times New Roman"/>
          <w:b/>
          <w:sz w:val="22"/>
          <w:szCs w:val="22"/>
        </w:rPr>
        <w:t>Goal 5 - Organizational Excellence</w:t>
      </w:r>
      <w:r w:rsidRPr="00470AC2">
        <w:rPr>
          <w:rFonts w:cs="Times New Roman"/>
          <w:sz w:val="22"/>
          <w:szCs w:val="22"/>
        </w:rPr>
        <w:t>: PLA is entrepreneurial, resilient, and successful in the sustaining and growing of resources to advance its mission and work.</w:t>
      </w:r>
    </w:p>
    <w:p w14:paraId="2624C9B8" w14:textId="77777777" w:rsidR="00264FE9" w:rsidRPr="00DC5C1C" w:rsidRDefault="00617027" w:rsidP="006C4E53">
      <w:pPr>
        <w:spacing w:before="100" w:beforeAutospacing="1" w:after="100" w:afterAutospacing="1"/>
        <w:rPr>
          <w:rFonts w:ascii="Times New Roman" w:hAnsi="Times New Roman" w:cs="Times New Roman"/>
          <w:color w:val="auto"/>
        </w:rPr>
      </w:pPr>
      <w:r w:rsidRPr="00DC5C1C">
        <w:rPr>
          <w:rFonts w:ascii="Times New Roman" w:hAnsi="Times New Roman" w:cs="Times New Roman"/>
          <w:b/>
          <w:color w:val="7030A0"/>
        </w:rPr>
        <w:t>Council Outreach</w:t>
      </w:r>
    </w:p>
    <w:p w14:paraId="04D79195" w14:textId="70C39F49" w:rsidR="00E731A8" w:rsidRDefault="00617027" w:rsidP="006C4E53">
      <w:pPr>
        <w:spacing w:before="100" w:beforeAutospacing="1" w:after="100" w:afterAutospacing="1"/>
        <w:rPr>
          <w:rFonts w:ascii="Times New Roman" w:hAnsi="Times New Roman" w:cs="Times New Roman"/>
          <w:color w:val="auto"/>
          <w:sz w:val="22"/>
          <w:szCs w:val="20"/>
        </w:rPr>
      </w:pPr>
      <w:r w:rsidRPr="00BC44CE">
        <w:rPr>
          <w:rFonts w:ascii="Times New Roman" w:hAnsi="Times New Roman" w:cs="Times New Roman"/>
          <w:color w:val="auto"/>
          <w:sz w:val="22"/>
          <w:szCs w:val="20"/>
        </w:rPr>
        <w:t xml:space="preserve">PLA strives to engage with ALA Council members, particularly those who work in public libraries and/or are PLA members. </w:t>
      </w:r>
      <w:r w:rsidR="008E16F8">
        <w:rPr>
          <w:rFonts w:ascii="Times New Roman" w:hAnsi="Times New Roman" w:cs="Times New Roman"/>
          <w:color w:val="auto"/>
          <w:sz w:val="22"/>
          <w:szCs w:val="20"/>
        </w:rPr>
        <w:t>While in-person meetings were not possible, PLA engaged Councilors virtually in January for a discussion of the</w:t>
      </w:r>
      <w:r w:rsidR="00500BA4">
        <w:rPr>
          <w:rFonts w:ascii="Times New Roman" w:hAnsi="Times New Roman" w:cs="Times New Roman"/>
          <w:color w:val="auto"/>
          <w:sz w:val="22"/>
          <w:szCs w:val="20"/>
        </w:rPr>
        <w:t xml:space="preserve"> ALA</w:t>
      </w:r>
      <w:r w:rsidR="008E16F8">
        <w:rPr>
          <w:rFonts w:ascii="Times New Roman" w:hAnsi="Times New Roman" w:cs="Times New Roman"/>
          <w:color w:val="auto"/>
          <w:sz w:val="22"/>
          <w:szCs w:val="20"/>
        </w:rPr>
        <w:t xml:space="preserve"> Operating Agreement and in June to review the work of the Forward Together Resolutions group. PLA values these connections with members and appreciates </w:t>
      </w:r>
      <w:r w:rsidR="00500BA4">
        <w:rPr>
          <w:rFonts w:ascii="Times New Roman" w:hAnsi="Times New Roman" w:cs="Times New Roman"/>
          <w:color w:val="auto"/>
          <w:sz w:val="22"/>
          <w:szCs w:val="20"/>
        </w:rPr>
        <w:t xml:space="preserve">the </w:t>
      </w:r>
      <w:r w:rsidR="008E16F8">
        <w:rPr>
          <w:rFonts w:ascii="Times New Roman" w:hAnsi="Times New Roman" w:cs="Times New Roman"/>
          <w:color w:val="auto"/>
          <w:sz w:val="22"/>
          <w:szCs w:val="20"/>
        </w:rPr>
        <w:t xml:space="preserve">care </w:t>
      </w:r>
      <w:r w:rsidR="00500BA4">
        <w:rPr>
          <w:rFonts w:ascii="Times New Roman" w:hAnsi="Times New Roman" w:cs="Times New Roman"/>
          <w:color w:val="auto"/>
          <w:sz w:val="22"/>
          <w:szCs w:val="20"/>
        </w:rPr>
        <w:t>Councilors showed by</w:t>
      </w:r>
      <w:r w:rsidR="008E16F8">
        <w:rPr>
          <w:rFonts w:ascii="Times New Roman" w:hAnsi="Times New Roman" w:cs="Times New Roman"/>
          <w:color w:val="auto"/>
          <w:sz w:val="22"/>
          <w:szCs w:val="20"/>
        </w:rPr>
        <w:t xml:space="preserve"> engaging</w:t>
      </w:r>
      <w:r w:rsidR="00500BA4">
        <w:rPr>
          <w:rFonts w:ascii="Times New Roman" w:hAnsi="Times New Roman" w:cs="Times New Roman"/>
          <w:color w:val="auto"/>
          <w:sz w:val="22"/>
          <w:szCs w:val="20"/>
        </w:rPr>
        <w:t xml:space="preserve"> with PLA</w:t>
      </w:r>
      <w:r w:rsidR="008E16F8">
        <w:rPr>
          <w:rFonts w:ascii="Times New Roman" w:hAnsi="Times New Roman" w:cs="Times New Roman"/>
          <w:color w:val="auto"/>
          <w:sz w:val="22"/>
          <w:szCs w:val="20"/>
        </w:rPr>
        <w:t>.</w:t>
      </w:r>
    </w:p>
    <w:p w14:paraId="1BC2A7D0" w14:textId="15AC8672" w:rsidR="009B136F" w:rsidRDefault="009B136F" w:rsidP="006C4E53">
      <w:pPr>
        <w:spacing w:before="100" w:beforeAutospacing="1" w:after="100" w:afterAutospacing="1"/>
        <w:rPr>
          <w:rFonts w:ascii="Times New Roman" w:hAnsi="Times New Roman" w:cs="Times New Roman"/>
          <w:color w:val="auto"/>
          <w:sz w:val="22"/>
          <w:szCs w:val="20"/>
        </w:rPr>
      </w:pPr>
    </w:p>
    <w:p w14:paraId="16AE7984" w14:textId="77777777" w:rsidR="009B136F" w:rsidRPr="00617027" w:rsidRDefault="009B136F" w:rsidP="006C4E53">
      <w:pPr>
        <w:spacing w:before="100" w:beforeAutospacing="1" w:after="100" w:afterAutospacing="1"/>
        <w:rPr>
          <w:rFonts w:ascii="Times New Roman" w:hAnsi="Times New Roman" w:cs="Times New Roman"/>
          <w:color w:val="auto"/>
          <w:sz w:val="22"/>
          <w:szCs w:val="20"/>
        </w:rPr>
      </w:pPr>
    </w:p>
    <w:p w14:paraId="679A05F9" w14:textId="6A4FA8DF" w:rsidR="00264FE9" w:rsidRPr="00617027" w:rsidRDefault="0028049E" w:rsidP="006C4E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Times New Roman" w:hAnsi="Times New Roman" w:cs="Times New Roman"/>
          <w:b/>
          <w:color w:val="7030A0"/>
        </w:rPr>
      </w:pPr>
      <w:r w:rsidRPr="00617027">
        <w:rPr>
          <w:rFonts w:ascii="Times New Roman" w:hAnsi="Times New Roman" w:cs="Times New Roman"/>
          <w:b/>
          <w:color w:val="7030A0"/>
        </w:rPr>
        <w:t>20</w:t>
      </w:r>
      <w:r w:rsidR="00E731A8">
        <w:rPr>
          <w:rFonts w:ascii="Times New Roman" w:hAnsi="Times New Roman" w:cs="Times New Roman"/>
          <w:b/>
          <w:color w:val="7030A0"/>
        </w:rPr>
        <w:t>2</w:t>
      </w:r>
      <w:r w:rsidR="00FE30E1">
        <w:rPr>
          <w:rFonts w:ascii="Times New Roman" w:hAnsi="Times New Roman" w:cs="Times New Roman"/>
          <w:b/>
          <w:color w:val="7030A0"/>
        </w:rPr>
        <w:t>1</w:t>
      </w:r>
      <w:r w:rsidRPr="00617027">
        <w:rPr>
          <w:rFonts w:ascii="Times New Roman" w:hAnsi="Times New Roman" w:cs="Times New Roman"/>
          <w:b/>
          <w:color w:val="7030A0"/>
        </w:rPr>
        <w:t xml:space="preserve"> Election</w:t>
      </w:r>
    </w:p>
    <w:p w14:paraId="3599D43F" w14:textId="693C4919" w:rsidR="00072CA9" w:rsidRPr="009B136F" w:rsidRDefault="00015BB4" w:rsidP="00F27E86">
      <w:pPr>
        <w:pStyle w:val="NoSpacing"/>
        <w:rPr>
          <w:rFonts w:ascii="Times New Roman" w:eastAsia="Times New Roman" w:hAnsi="Times New Roman" w:cs="Times New Roman"/>
          <w:color w:val="auto"/>
          <w:sz w:val="22"/>
          <w:szCs w:val="22"/>
        </w:rPr>
      </w:pPr>
      <w:r w:rsidRPr="009B136F">
        <w:rPr>
          <w:rFonts w:ascii="Times New Roman" w:hAnsi="Times New Roman" w:cs="Times New Roman"/>
          <w:color w:val="auto"/>
          <w:sz w:val="22"/>
          <w:szCs w:val="22"/>
        </w:rPr>
        <w:t>In April</w:t>
      </w:r>
      <w:r w:rsidR="00582819" w:rsidRPr="009B136F">
        <w:rPr>
          <w:rFonts w:ascii="Times New Roman" w:hAnsi="Times New Roman" w:cs="Times New Roman"/>
          <w:color w:val="auto"/>
          <w:sz w:val="22"/>
          <w:szCs w:val="22"/>
        </w:rPr>
        <w:t xml:space="preserve">, PLA announced the results of its </w:t>
      </w:r>
      <w:hyperlink r:id="rId11" w:history="1">
        <w:r w:rsidR="00582819" w:rsidRPr="00E42FE6">
          <w:rPr>
            <w:rStyle w:val="Hyperlink"/>
            <w:rFonts w:ascii="Times New Roman" w:hAnsi="Times New Roman" w:cs="Times New Roman"/>
            <w:sz w:val="22"/>
            <w:szCs w:val="22"/>
          </w:rPr>
          <w:t>202</w:t>
        </w:r>
        <w:r w:rsidR="008E16F8" w:rsidRPr="00E42FE6">
          <w:rPr>
            <w:rStyle w:val="Hyperlink"/>
            <w:rFonts w:ascii="Times New Roman" w:hAnsi="Times New Roman" w:cs="Times New Roman"/>
            <w:sz w:val="22"/>
            <w:szCs w:val="22"/>
          </w:rPr>
          <w:t>1</w:t>
        </w:r>
        <w:r w:rsidR="00582819" w:rsidRPr="00E42FE6">
          <w:rPr>
            <w:rStyle w:val="Hyperlink"/>
            <w:rFonts w:ascii="Times New Roman" w:hAnsi="Times New Roman" w:cs="Times New Roman"/>
            <w:sz w:val="22"/>
            <w:szCs w:val="22"/>
          </w:rPr>
          <w:t xml:space="preserve"> election</w:t>
        </w:r>
      </w:hyperlink>
      <w:r w:rsidR="00582819" w:rsidRPr="009B136F">
        <w:rPr>
          <w:rFonts w:ascii="Times New Roman" w:hAnsi="Times New Roman" w:cs="Times New Roman"/>
          <w:color w:val="auto"/>
          <w:sz w:val="22"/>
          <w:szCs w:val="22"/>
        </w:rPr>
        <w:t xml:space="preserve">. PLA </w:t>
      </w:r>
      <w:r w:rsidR="008E16F8" w:rsidRPr="009B136F">
        <w:rPr>
          <w:rFonts w:ascii="Times New Roman" w:hAnsi="Times New Roman" w:cs="Times New Roman"/>
          <w:color w:val="auto"/>
          <w:sz w:val="22"/>
          <w:szCs w:val="22"/>
          <w:shd w:val="clear" w:color="auto" w:fill="FEFEFE"/>
        </w:rPr>
        <w:t>elected </w:t>
      </w:r>
      <w:hyperlink r:id="rId12" w:tooltip="Candidate for PLA President (2022–2023) Maria Taesil Hudson McCauley" w:history="1">
        <w:r w:rsidR="008E16F8" w:rsidRPr="00E42FE6">
          <w:rPr>
            <w:rStyle w:val="Hyperlink"/>
            <w:rFonts w:ascii="Times New Roman" w:hAnsi="Times New Roman" w:cs="Times New Roman"/>
            <w:sz w:val="22"/>
            <w:szCs w:val="22"/>
            <w:bdr w:val="none" w:sz="0" w:space="0" w:color="auto" w:frame="1"/>
            <w:shd w:val="clear" w:color="auto" w:fill="FEFEFE"/>
          </w:rPr>
          <w:t>Dr. Maria Taesil Hudson McCauley</w:t>
        </w:r>
      </w:hyperlink>
      <w:r w:rsidR="008E16F8" w:rsidRPr="009B136F">
        <w:rPr>
          <w:rFonts w:ascii="Times New Roman" w:hAnsi="Times New Roman" w:cs="Times New Roman"/>
          <w:color w:val="auto"/>
          <w:sz w:val="22"/>
          <w:szCs w:val="22"/>
          <w:shd w:val="clear" w:color="auto" w:fill="FEFEFE"/>
        </w:rPr>
        <w:t>, director of Libraries at the Cambridge (Massachusetts) Public Library to the office of 2022-2023 PLA president</w:t>
      </w:r>
      <w:r w:rsidR="00582819" w:rsidRPr="009B136F">
        <w:rPr>
          <w:rFonts w:ascii="Times New Roman" w:hAnsi="Times New Roman" w:cs="Times New Roman"/>
          <w:color w:val="auto"/>
          <w:sz w:val="22"/>
          <w:szCs w:val="22"/>
        </w:rPr>
        <w:t xml:space="preserve">. </w:t>
      </w:r>
      <w:r w:rsidR="008E16F8" w:rsidRPr="009B136F">
        <w:rPr>
          <w:rFonts w:ascii="Times New Roman" w:hAnsi="Times New Roman" w:cs="Times New Roman"/>
          <w:color w:val="auto"/>
          <w:sz w:val="22"/>
          <w:szCs w:val="22"/>
          <w:shd w:val="clear" w:color="auto" w:fill="FEFEFE"/>
        </w:rPr>
        <w:t>McCauley will serve a three-year term beginning this June and including one-year stints as president-elect (2021-2022), president (2022-2023), and immediate past-president (2023-2024). </w:t>
      </w:r>
      <w:r w:rsidR="00582819" w:rsidRPr="009B136F">
        <w:rPr>
          <w:rFonts w:ascii="Times New Roman" w:hAnsi="Times New Roman" w:cs="Times New Roman"/>
          <w:color w:val="auto"/>
          <w:sz w:val="22"/>
          <w:szCs w:val="22"/>
        </w:rPr>
        <w:t xml:space="preserve"> Also elected to the PLA Board, as directors-at-large, </w:t>
      </w:r>
      <w:hyperlink r:id="rId13" w:tooltip="Candidate for Director-at-Large Erica Freudenberger" w:history="1">
        <w:r w:rsidR="008E16F8" w:rsidRPr="00E42FE6">
          <w:rPr>
            <w:rStyle w:val="Hyperlink"/>
            <w:rFonts w:ascii="Times New Roman" w:hAnsi="Times New Roman" w:cs="Times New Roman"/>
            <w:sz w:val="22"/>
            <w:szCs w:val="22"/>
            <w:bdr w:val="none" w:sz="0" w:space="0" w:color="auto" w:frame="1"/>
          </w:rPr>
          <w:t>Erica Freudenberger</w:t>
        </w:r>
      </w:hyperlink>
      <w:r w:rsidR="008E16F8" w:rsidRPr="009B136F">
        <w:rPr>
          <w:rFonts w:ascii="Times New Roman" w:hAnsi="Times New Roman" w:cs="Times New Roman"/>
          <w:color w:val="auto"/>
          <w:sz w:val="22"/>
          <w:szCs w:val="22"/>
        </w:rPr>
        <w:t xml:space="preserve">, outreach, engagement &amp; marketing consultant, Southern Adirondack Library System (Saratoga Springs, New York) and </w:t>
      </w:r>
      <w:hyperlink r:id="rId14" w:tooltip="Candidate for Director-at-Large Candice Wing-yee Mack" w:history="1">
        <w:r w:rsidR="008E16F8" w:rsidRPr="00E42FE6">
          <w:rPr>
            <w:rStyle w:val="Hyperlink"/>
            <w:rFonts w:ascii="Times New Roman" w:hAnsi="Times New Roman" w:cs="Times New Roman"/>
            <w:sz w:val="22"/>
            <w:szCs w:val="22"/>
            <w:bdr w:val="none" w:sz="0" w:space="0" w:color="auto" w:frame="1"/>
          </w:rPr>
          <w:t>Candice Wing-yee Mack</w:t>
        </w:r>
      </w:hyperlink>
      <w:r w:rsidR="008E16F8" w:rsidRPr="009B136F">
        <w:rPr>
          <w:rFonts w:ascii="Times New Roman" w:hAnsi="Times New Roman" w:cs="Times New Roman"/>
          <w:color w:val="auto"/>
          <w:sz w:val="22"/>
          <w:szCs w:val="22"/>
        </w:rPr>
        <w:t xml:space="preserve">, Administrator, Young Adult Services, Los Angeles (California) Public Library. Each will serve </w:t>
      </w:r>
      <w:r w:rsidR="00582819" w:rsidRPr="009B136F">
        <w:rPr>
          <w:rFonts w:ascii="Times New Roman" w:hAnsi="Times New Roman" w:cs="Times New Roman"/>
          <w:color w:val="auto"/>
          <w:sz w:val="22"/>
          <w:szCs w:val="22"/>
        </w:rPr>
        <w:t>three-year term beginning in Ju</w:t>
      </w:r>
      <w:r w:rsidR="008E16F8" w:rsidRPr="009B136F">
        <w:rPr>
          <w:rFonts w:ascii="Times New Roman" w:hAnsi="Times New Roman" w:cs="Times New Roman"/>
          <w:color w:val="auto"/>
          <w:sz w:val="22"/>
          <w:szCs w:val="22"/>
        </w:rPr>
        <w:t>ly 2021</w:t>
      </w:r>
      <w:r w:rsidR="00582819" w:rsidRPr="009B136F">
        <w:rPr>
          <w:rFonts w:ascii="Times New Roman" w:hAnsi="Times New Roman" w:cs="Times New Roman"/>
          <w:color w:val="auto"/>
          <w:sz w:val="22"/>
          <w:szCs w:val="22"/>
        </w:rPr>
        <w:t>. PLA thanks all the candidates who stood for election</w:t>
      </w:r>
      <w:r w:rsidR="002C78FB" w:rsidRPr="009B136F">
        <w:rPr>
          <w:rFonts w:ascii="Times New Roman" w:hAnsi="Times New Roman" w:cs="Times New Roman"/>
          <w:color w:val="auto"/>
          <w:sz w:val="22"/>
          <w:szCs w:val="22"/>
        </w:rPr>
        <w:t>,</w:t>
      </w:r>
      <w:r w:rsidR="00582819" w:rsidRPr="009B136F">
        <w:rPr>
          <w:rFonts w:ascii="Times New Roman" w:hAnsi="Times New Roman" w:cs="Times New Roman"/>
          <w:color w:val="auto"/>
          <w:sz w:val="22"/>
          <w:szCs w:val="22"/>
        </w:rPr>
        <w:t xml:space="preserve"> as well as all the members who voted.</w:t>
      </w:r>
    </w:p>
    <w:p w14:paraId="69ABC02A" w14:textId="23054AE0" w:rsidR="00807B9B" w:rsidRDefault="00807B9B" w:rsidP="00F27E86">
      <w:pPr>
        <w:spacing w:before="100" w:beforeAutospacing="1" w:after="100" w:afterAutospacing="1"/>
        <w:rPr>
          <w:rFonts w:ascii="Times New Roman" w:eastAsia="Calisto MT" w:hAnsi="Times New Roman" w:cs="Times New Roman"/>
          <w:b/>
          <w:bCs/>
          <w:color w:val="7030A0"/>
          <w:u w:color="7030A0"/>
        </w:rPr>
      </w:pPr>
      <w:r w:rsidRPr="00617027">
        <w:rPr>
          <w:rFonts w:ascii="Times New Roman" w:eastAsia="Calisto MT" w:hAnsi="Times New Roman" w:cs="Times New Roman"/>
          <w:b/>
          <w:bCs/>
          <w:color w:val="7030A0"/>
          <w:u w:color="7030A0"/>
        </w:rPr>
        <w:t>Supporters</w:t>
      </w:r>
      <w:r w:rsidR="008E16F8">
        <w:rPr>
          <w:rFonts w:ascii="Times New Roman" w:eastAsia="Calisto MT" w:hAnsi="Times New Roman" w:cs="Times New Roman"/>
          <w:b/>
          <w:bCs/>
          <w:color w:val="7030A0"/>
          <w:u w:color="7030A0"/>
        </w:rPr>
        <w:t xml:space="preserve"> </w:t>
      </w:r>
    </w:p>
    <w:p w14:paraId="2AF247B3" w14:textId="3B127CF0" w:rsidR="00EB58A6" w:rsidRPr="00F27E86" w:rsidRDefault="00F27E86" w:rsidP="00F27E86">
      <w:pPr>
        <w:spacing w:before="100" w:beforeAutospacing="1" w:after="100" w:afterAutospacing="1"/>
        <w:rPr>
          <w:rFonts w:ascii="Times New Roman" w:eastAsia="Calisto MT" w:hAnsi="Times New Roman" w:cs="Times New Roman"/>
          <w:b/>
          <w:bCs/>
          <w:color w:val="7030A0"/>
          <w:u w:color="7030A0"/>
        </w:rPr>
        <w:sectPr w:rsidR="00EB58A6" w:rsidRPr="00F27E86" w:rsidSect="009B136F">
          <w:headerReference w:type="even" r:id="rId15"/>
          <w:headerReference w:type="default" r:id="rId16"/>
          <w:footerReference w:type="even" r:id="rId17"/>
          <w:footerReference w:type="default" r:id="rId18"/>
          <w:headerReference w:type="first" r:id="rId19"/>
          <w:footerReference w:type="first" r:id="rId20"/>
          <w:type w:val="continuous"/>
          <w:pgSz w:w="12240" w:h="15840"/>
          <w:pgMar w:top="2160" w:right="1296" w:bottom="1800" w:left="1296" w:header="576" w:footer="0" w:gutter="0"/>
          <w:cols w:space="234"/>
        </w:sectPr>
      </w:pPr>
      <w:r>
        <w:rPr>
          <w:rFonts w:ascii="Times New Roman" w:hAnsi="Times New Roman" w:cs="Times New Roman"/>
          <w:sz w:val="22"/>
        </w:rPr>
        <w:t xml:space="preserve">In addition to our members, </w:t>
      </w:r>
      <w:r w:rsidRPr="00582819">
        <w:rPr>
          <w:rFonts w:ascii="Times New Roman" w:hAnsi="Times New Roman" w:cs="Times New Roman"/>
          <w:sz w:val="22"/>
        </w:rPr>
        <w:t>PLA is grateful for the financial support receive</w:t>
      </w:r>
      <w:r>
        <w:rPr>
          <w:rFonts w:ascii="Times New Roman" w:hAnsi="Times New Roman" w:cs="Times New Roman"/>
          <w:sz w:val="22"/>
        </w:rPr>
        <w:t xml:space="preserve">s from library vendors, corporate and foundation partners, and government agencies. This support is critical to the success of the PLA Conference every other year and has helped PLA launch many new initiatives, including our performance measurement work, health literacy and promotion activity, and support to libraries to connect communities to technology and skilling resources. In 2020-2021, PLA was pleased to have the support of funders including AT&amp;T, </w:t>
      </w:r>
      <w:r w:rsidRPr="00582819">
        <w:rPr>
          <w:rFonts w:ascii="Times New Roman" w:hAnsi="Times New Roman" w:cs="Times New Roman"/>
          <w:sz w:val="22"/>
        </w:rPr>
        <w:t xml:space="preserve">the Bill &amp; Melinda Gates Foundation, Community Catalyst, Google, </w:t>
      </w:r>
      <w:r>
        <w:rPr>
          <w:rFonts w:ascii="Times New Roman" w:hAnsi="Times New Roman" w:cs="Times New Roman"/>
          <w:sz w:val="22"/>
        </w:rPr>
        <w:t xml:space="preserve">Facebook, </w:t>
      </w:r>
      <w:r w:rsidRPr="00582819">
        <w:rPr>
          <w:rFonts w:ascii="Times New Roman" w:hAnsi="Times New Roman" w:cs="Times New Roman"/>
          <w:sz w:val="22"/>
        </w:rPr>
        <w:t>Institute of Museum and Library Services, the John L. and James S. Knight Foundation, Microsoft, and the Robert Wood Johnson Foundation</w:t>
      </w:r>
      <w:r w:rsidR="009B136F">
        <w:rPr>
          <w:rFonts w:ascii="Times New Roman" w:hAnsi="Times New Roman" w:cs="Times New Roman"/>
          <w:sz w:val="22"/>
        </w:rPr>
        <w:t>.</w:t>
      </w:r>
    </w:p>
    <w:p w14:paraId="750FC75D" w14:textId="77777777" w:rsidR="004274A3" w:rsidRPr="00617027" w:rsidRDefault="004274A3" w:rsidP="00F27E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Times New Roman" w:hAnsi="Times New Roman" w:cs="Times New Roman"/>
          <w:sz w:val="22"/>
        </w:rPr>
        <w:sectPr w:rsidR="004274A3" w:rsidRPr="00617027">
          <w:headerReference w:type="default" r:id="rId21"/>
          <w:footerReference w:type="default" r:id="rId22"/>
          <w:type w:val="continuous"/>
          <w:pgSz w:w="12240" w:h="15840"/>
          <w:pgMar w:top="2160" w:right="1296" w:bottom="1800" w:left="1296" w:header="576" w:footer="0" w:gutter="0"/>
          <w:cols w:space="720"/>
        </w:sectPr>
      </w:pPr>
    </w:p>
    <w:p w14:paraId="33D1EA99" w14:textId="1A51BEA2" w:rsidR="001A5961" w:rsidRPr="00617027" w:rsidRDefault="001A5961" w:rsidP="006C4E53">
      <w:pPr>
        <w:spacing w:before="100" w:beforeAutospacing="1" w:after="100" w:afterAutospacing="1"/>
        <w:rPr>
          <w:rFonts w:ascii="Times New Roman" w:hAnsi="Times New Roman" w:cs="Times New Roman"/>
          <w:color w:val="7030A0"/>
          <w:u w:color="7030A0"/>
        </w:rPr>
      </w:pPr>
      <w:r w:rsidRPr="00617027">
        <w:rPr>
          <w:rStyle w:val="None"/>
          <w:rFonts w:ascii="Times New Roman" w:hAnsi="Times New Roman" w:cs="Times New Roman"/>
          <w:color w:val="7030A0"/>
          <w:u w:color="7030A0"/>
        </w:rPr>
        <w:t xml:space="preserve">_____________________________________________________________________________ </w:t>
      </w:r>
    </w:p>
    <w:p w14:paraId="50E273F2" w14:textId="77777777" w:rsidR="003170F1" w:rsidRPr="00E42FE6" w:rsidRDefault="003170F1" w:rsidP="003170F1">
      <w:pPr>
        <w:pStyle w:val="Heading1"/>
        <w:spacing w:before="100" w:beforeAutospacing="1" w:after="100" w:afterAutospacing="1"/>
        <w:rPr>
          <w:rFonts w:ascii="Times New Roman" w:hAnsi="Times New Roman" w:cs="Times New Roman"/>
          <w:color w:val="7030A0"/>
          <w:sz w:val="28"/>
          <w:szCs w:val="28"/>
        </w:rPr>
      </w:pPr>
      <w:r w:rsidRPr="00E42FE6">
        <w:rPr>
          <w:rFonts w:ascii="Times New Roman" w:hAnsi="Times New Roman" w:cs="Times New Roman"/>
          <w:color w:val="7030A0"/>
          <w:sz w:val="28"/>
          <w:szCs w:val="28"/>
        </w:rPr>
        <w:t>Transformation</w:t>
      </w:r>
    </w:p>
    <w:p w14:paraId="1A86E9A0" w14:textId="4A917137" w:rsidR="003170F1" w:rsidRPr="00617027" w:rsidRDefault="003170F1" w:rsidP="003170F1">
      <w:pPr>
        <w:spacing w:before="100" w:beforeAutospacing="1" w:after="100" w:afterAutospacing="1"/>
        <w:rPr>
          <w:rFonts w:ascii="Times New Roman" w:eastAsia="Calisto MT" w:hAnsi="Times New Roman" w:cs="Times New Roman"/>
          <w:b/>
          <w:bCs/>
          <w:color w:val="7030A0"/>
          <w:u w:color="7030A0"/>
        </w:rPr>
      </w:pPr>
      <w:bookmarkStart w:id="2" w:name="_Hlk41293487"/>
      <w:r w:rsidRPr="00617027">
        <w:rPr>
          <w:rFonts w:ascii="Times New Roman" w:eastAsia="Calisto MT" w:hAnsi="Times New Roman" w:cs="Times New Roman"/>
          <w:b/>
          <w:bCs/>
          <w:color w:val="7030A0"/>
          <w:u w:color="7030A0"/>
        </w:rPr>
        <w:t xml:space="preserve">Digital Literacy </w:t>
      </w:r>
      <w:bookmarkStart w:id="3" w:name="_Hlk41293506"/>
      <w:r w:rsidR="00A96420">
        <w:rPr>
          <w:rFonts w:ascii="Times New Roman" w:eastAsia="Calisto MT" w:hAnsi="Times New Roman" w:cs="Times New Roman"/>
          <w:b/>
          <w:bCs/>
          <w:color w:val="7030A0"/>
          <w:u w:color="7030A0"/>
        </w:rPr>
        <w:t>and Workforce Development</w:t>
      </w:r>
      <w:bookmarkEnd w:id="3"/>
    </w:p>
    <w:bookmarkEnd w:id="2"/>
    <w:p w14:paraId="3BCF37E3" w14:textId="3E4C6F07" w:rsidR="00C62BF0" w:rsidRPr="00470AC2" w:rsidRDefault="00FE30E1" w:rsidP="00C62BF0">
      <w:pPr>
        <w:spacing w:after="0" w:line="240" w:lineRule="auto"/>
        <w:rPr>
          <w:rFonts w:ascii="Times New Roman" w:hAnsi="Times New Roman" w:cs="Times New Roman"/>
          <w:bCs/>
          <w:sz w:val="22"/>
          <w:szCs w:val="22"/>
        </w:rPr>
      </w:pPr>
      <w:r w:rsidRPr="00470AC2">
        <w:rPr>
          <w:rFonts w:ascii="Times New Roman" w:eastAsia="Calisto MT" w:hAnsi="Times New Roman" w:cs="Times New Roman"/>
          <w:bCs/>
          <w:color w:val="auto"/>
          <w:sz w:val="22"/>
          <w:szCs w:val="22"/>
          <w:u w:color="7030A0"/>
        </w:rPr>
        <w:t xml:space="preserve">Throughout 2020 and into 2021, PLA expanded existing digital literacy programs and introduced new partnerships to benefit libraries. </w:t>
      </w:r>
      <w:r w:rsidR="00630C8E" w:rsidRPr="00470AC2">
        <w:rPr>
          <w:rFonts w:ascii="Times New Roman" w:eastAsia="Calisto MT" w:hAnsi="Times New Roman" w:cs="Times New Roman"/>
          <w:bCs/>
          <w:color w:val="auto"/>
          <w:sz w:val="22"/>
          <w:szCs w:val="22"/>
          <w:u w:color="7030A0"/>
        </w:rPr>
        <w:t xml:space="preserve">Started in 2019, </w:t>
      </w:r>
      <w:hyperlink r:id="rId23" w:history="1">
        <w:r w:rsidR="00C62BF0" w:rsidRPr="00470AC2">
          <w:rPr>
            <w:rStyle w:val="Hyperlink"/>
            <w:rFonts w:ascii="Times New Roman" w:hAnsi="Times New Roman" w:cs="Times New Roman"/>
            <w:bCs/>
            <w:sz w:val="22"/>
            <w:szCs w:val="22"/>
          </w:rPr>
          <w:t>Libraries Lead with Digital Skills</w:t>
        </w:r>
      </w:hyperlink>
      <w:r w:rsidR="00C62BF0" w:rsidRPr="00470AC2">
        <w:rPr>
          <w:rFonts w:ascii="Times New Roman" w:hAnsi="Times New Roman" w:cs="Times New Roman"/>
          <w:bCs/>
          <w:sz w:val="22"/>
          <w:szCs w:val="22"/>
        </w:rPr>
        <w:t xml:space="preserve"> is an initiative of ALA and PLA, sponsored by Google, to ensure that public libraries across the nation receive ongoing access to free tools and resources to help everyone across America grow their skills, careers, and businesses. ALA and Google began 2020 by continuing to hold free, one-day events at libraries across the country for job seekers, small businesses, and library staff.</w:t>
      </w:r>
      <w:r w:rsidR="00C62BF0" w:rsidRPr="00470AC2">
        <w:rPr>
          <w:rFonts w:ascii="Times New Roman" w:hAnsi="Times New Roman" w:cs="Times New Roman"/>
          <w:sz w:val="22"/>
          <w:szCs w:val="22"/>
        </w:rPr>
        <w:t xml:space="preserve"> When </w:t>
      </w:r>
      <w:r w:rsidR="00C62BF0" w:rsidRPr="00470AC2">
        <w:rPr>
          <w:rFonts w:ascii="Times New Roman" w:hAnsi="Times New Roman" w:cs="Times New Roman"/>
          <w:bCs/>
          <w:sz w:val="22"/>
          <w:szCs w:val="22"/>
        </w:rPr>
        <w:t xml:space="preserve">COVID-19 required changing course, many libraries were </w:t>
      </w:r>
      <w:r w:rsidR="00C62BF0" w:rsidRPr="00470AC2">
        <w:rPr>
          <w:rFonts w:ascii="Times New Roman" w:hAnsi="Times New Roman" w:cs="Times New Roman"/>
          <w:bCs/>
          <w:sz w:val="22"/>
          <w:szCs w:val="22"/>
        </w:rPr>
        <w:lastRenderedPageBreak/>
        <w:t>supported to hold virtual events. PLA and ALA ultimately issued awards of $1,000 to $3,000 to over 300 public libraries to fund workforce programming, outreach, and education in their own libraries.</w:t>
      </w:r>
    </w:p>
    <w:p w14:paraId="2EEE51E2" w14:textId="2044C844" w:rsidR="00687C3C" w:rsidRPr="00687C3C" w:rsidRDefault="00687C3C" w:rsidP="00687C3C">
      <w:pPr>
        <w:spacing w:before="100" w:beforeAutospacing="1" w:after="100" w:afterAutospacing="1"/>
        <w:rPr>
          <w:rFonts w:ascii="Times New Roman" w:hAnsi="Times New Roman" w:cs="Times New Roman"/>
          <w:sz w:val="22"/>
          <w:szCs w:val="22"/>
        </w:rPr>
      </w:pPr>
      <w:r w:rsidRPr="00687C3C">
        <w:rPr>
          <w:rFonts w:ascii="Times New Roman" w:hAnsi="Times New Roman" w:cs="Times New Roman"/>
          <w:sz w:val="22"/>
          <w:szCs w:val="22"/>
        </w:rPr>
        <w:t xml:space="preserve">In May 2020, in response to the COVID-19 crisis, PLA and Microsoft created a new opportunity, the PLA and Microsoft Public WiFi Access Point Micro Grant Program, to provide WiFi access points to rural libraries to extend their signals into public spaces outside the library. Over 200 libraries applied for the program, suggesting a strong need. </w:t>
      </w:r>
      <w:r>
        <w:rPr>
          <w:rFonts w:ascii="Times New Roman" w:hAnsi="Times New Roman" w:cs="Times New Roman"/>
          <w:sz w:val="22"/>
          <w:szCs w:val="22"/>
        </w:rPr>
        <w:t>By spring 2021, over 70</w:t>
      </w:r>
      <w:r w:rsidRPr="00687C3C">
        <w:rPr>
          <w:rFonts w:ascii="Times New Roman" w:hAnsi="Times New Roman" w:cs="Times New Roman"/>
          <w:sz w:val="22"/>
          <w:szCs w:val="22"/>
        </w:rPr>
        <w:t xml:space="preserve"> individual access point locations were up and running</w:t>
      </w:r>
      <w:r>
        <w:rPr>
          <w:rFonts w:ascii="Times New Roman" w:hAnsi="Times New Roman" w:cs="Times New Roman"/>
          <w:sz w:val="22"/>
          <w:szCs w:val="22"/>
        </w:rPr>
        <w:t xml:space="preserve">, with dozens more </w:t>
      </w:r>
      <w:r w:rsidRPr="00687C3C">
        <w:rPr>
          <w:rFonts w:ascii="Times New Roman" w:hAnsi="Times New Roman" w:cs="Times New Roman"/>
          <w:sz w:val="22"/>
          <w:szCs w:val="22"/>
        </w:rPr>
        <w:t xml:space="preserve">library branches </w:t>
      </w:r>
      <w:r>
        <w:rPr>
          <w:rFonts w:ascii="Times New Roman" w:hAnsi="Times New Roman" w:cs="Times New Roman"/>
          <w:sz w:val="22"/>
          <w:szCs w:val="22"/>
        </w:rPr>
        <w:t>i</w:t>
      </w:r>
      <w:r w:rsidRPr="00687C3C">
        <w:rPr>
          <w:rFonts w:ascii="Times New Roman" w:hAnsi="Times New Roman" w:cs="Times New Roman"/>
          <w:sz w:val="22"/>
          <w:szCs w:val="22"/>
        </w:rPr>
        <w:t xml:space="preserve">n </w:t>
      </w:r>
      <w:r>
        <w:rPr>
          <w:rFonts w:ascii="Times New Roman" w:hAnsi="Times New Roman" w:cs="Times New Roman"/>
          <w:sz w:val="22"/>
          <w:szCs w:val="22"/>
        </w:rPr>
        <w:t xml:space="preserve">the </w:t>
      </w:r>
      <w:r w:rsidRPr="00687C3C">
        <w:rPr>
          <w:rFonts w:ascii="Times New Roman" w:hAnsi="Times New Roman" w:cs="Times New Roman"/>
          <w:sz w:val="22"/>
          <w:szCs w:val="22"/>
        </w:rPr>
        <w:t>process of setting up their signals.</w:t>
      </w:r>
    </w:p>
    <w:p w14:paraId="19A6186E" w14:textId="2DD2A899" w:rsidR="00C62BF0" w:rsidRPr="00470AC2" w:rsidRDefault="00C62BF0" w:rsidP="00F16BDE">
      <w:pPr>
        <w:spacing w:before="100" w:beforeAutospacing="1" w:after="100" w:afterAutospacing="1"/>
        <w:rPr>
          <w:rFonts w:ascii="Times New Roman" w:hAnsi="Times New Roman" w:cs="Times New Roman"/>
          <w:sz w:val="22"/>
          <w:szCs w:val="22"/>
        </w:rPr>
      </w:pPr>
      <w:r w:rsidRPr="00470AC2">
        <w:rPr>
          <w:rFonts w:ascii="Times New Roman" w:hAnsi="Times New Roman" w:cs="Times New Roman"/>
          <w:sz w:val="22"/>
          <w:szCs w:val="22"/>
        </w:rPr>
        <w:t xml:space="preserve">In September 2020, PLA and Microsoft launched a new collaboration, </w:t>
      </w:r>
      <w:hyperlink r:id="rId24" w:history="1">
        <w:hyperlink r:id="rId25" w:history="1">
          <w:r w:rsidRPr="00B44D65">
            <w:rPr>
              <w:rStyle w:val="Hyperlink"/>
              <w:rFonts w:ascii="Times New Roman" w:hAnsi="Times New Roman" w:cs="Times New Roman"/>
              <w:sz w:val="22"/>
              <w:szCs w:val="22"/>
            </w:rPr>
            <w:t>Skilling for Employment Post COVID-19</w:t>
          </w:r>
        </w:hyperlink>
      </w:hyperlink>
      <w:r w:rsidRPr="00470AC2">
        <w:rPr>
          <w:rFonts w:ascii="Times New Roman" w:hAnsi="Times New Roman" w:cs="Times New Roman"/>
          <w:sz w:val="22"/>
          <w:szCs w:val="22"/>
        </w:rPr>
        <w:t xml:space="preserve">. This initiative will help libraries identify existing and new tools for community members to gain skills for jobs that are well positioned to grow in the future. Nearly 500 people joined the kick-off webinar, </w:t>
      </w:r>
      <w:hyperlink r:id="rId26" w:history="1">
        <w:r w:rsidRPr="00470AC2">
          <w:rPr>
            <w:rStyle w:val="Hyperlink"/>
            <w:rFonts w:ascii="Times New Roman" w:hAnsi="Times New Roman" w:cs="Times New Roman"/>
            <w:sz w:val="22"/>
            <w:szCs w:val="22"/>
          </w:rPr>
          <w:t>150 Million New Technology-Oriented Jobs and the Skills Needed to Get Them</w:t>
        </w:r>
      </w:hyperlink>
      <w:r w:rsidRPr="00470AC2">
        <w:rPr>
          <w:rFonts w:ascii="Times New Roman" w:hAnsi="Times New Roman" w:cs="Times New Roman"/>
          <w:sz w:val="22"/>
          <w:szCs w:val="22"/>
        </w:rPr>
        <w:t>. The initiative is promoting free and discounted resources on LinkedIn, GitHub, Microsoft Learn, and other sites. Additionally, partnerships between libraries, workforce development agencies and technology refurbishers in Cleveland</w:t>
      </w:r>
      <w:r w:rsidR="00566B06">
        <w:rPr>
          <w:rFonts w:ascii="Times New Roman" w:hAnsi="Times New Roman" w:cs="Times New Roman"/>
          <w:sz w:val="22"/>
          <w:szCs w:val="22"/>
        </w:rPr>
        <w:t xml:space="preserve"> (Ohio)</w:t>
      </w:r>
      <w:r w:rsidRPr="00470AC2">
        <w:rPr>
          <w:rFonts w:ascii="Times New Roman" w:hAnsi="Times New Roman" w:cs="Times New Roman"/>
          <w:sz w:val="22"/>
          <w:szCs w:val="22"/>
        </w:rPr>
        <w:t xml:space="preserve">, </w:t>
      </w:r>
      <w:r w:rsidR="00687C3C">
        <w:rPr>
          <w:rFonts w:ascii="Times New Roman" w:hAnsi="Times New Roman" w:cs="Times New Roman"/>
          <w:sz w:val="22"/>
          <w:szCs w:val="22"/>
        </w:rPr>
        <w:t>El Paso</w:t>
      </w:r>
      <w:r w:rsidR="00566B06">
        <w:rPr>
          <w:rFonts w:ascii="Times New Roman" w:hAnsi="Times New Roman" w:cs="Times New Roman"/>
          <w:sz w:val="22"/>
          <w:szCs w:val="22"/>
        </w:rPr>
        <w:t xml:space="preserve"> (Texas)</w:t>
      </w:r>
      <w:r w:rsidR="00687C3C">
        <w:rPr>
          <w:rFonts w:ascii="Times New Roman" w:hAnsi="Times New Roman" w:cs="Times New Roman"/>
          <w:sz w:val="22"/>
          <w:szCs w:val="22"/>
        </w:rPr>
        <w:t xml:space="preserve">, Memphis </w:t>
      </w:r>
      <w:r w:rsidR="00566B06">
        <w:rPr>
          <w:rFonts w:ascii="Times New Roman" w:hAnsi="Times New Roman" w:cs="Times New Roman"/>
          <w:sz w:val="22"/>
          <w:szCs w:val="22"/>
        </w:rPr>
        <w:t xml:space="preserve">(Tennessee) </w:t>
      </w:r>
      <w:r w:rsidR="00687C3C">
        <w:rPr>
          <w:rFonts w:ascii="Times New Roman" w:hAnsi="Times New Roman" w:cs="Times New Roman"/>
          <w:sz w:val="22"/>
          <w:szCs w:val="22"/>
        </w:rPr>
        <w:t xml:space="preserve">and </w:t>
      </w:r>
      <w:r w:rsidRPr="00470AC2">
        <w:rPr>
          <w:rFonts w:ascii="Times New Roman" w:hAnsi="Times New Roman" w:cs="Times New Roman"/>
          <w:sz w:val="22"/>
          <w:szCs w:val="22"/>
        </w:rPr>
        <w:t xml:space="preserve">New York City </w:t>
      </w:r>
      <w:r w:rsidR="00687C3C">
        <w:rPr>
          <w:rFonts w:ascii="Times New Roman" w:hAnsi="Times New Roman" w:cs="Times New Roman"/>
          <w:sz w:val="22"/>
          <w:szCs w:val="22"/>
        </w:rPr>
        <w:t xml:space="preserve">are </w:t>
      </w:r>
      <w:r w:rsidRPr="00470AC2">
        <w:rPr>
          <w:rFonts w:ascii="Times New Roman" w:hAnsi="Times New Roman" w:cs="Times New Roman"/>
          <w:sz w:val="22"/>
          <w:szCs w:val="22"/>
        </w:rPr>
        <w:t>provid</w:t>
      </w:r>
      <w:r w:rsidR="00687C3C">
        <w:rPr>
          <w:rFonts w:ascii="Times New Roman" w:hAnsi="Times New Roman" w:cs="Times New Roman"/>
          <w:sz w:val="22"/>
          <w:szCs w:val="22"/>
        </w:rPr>
        <w:t>ing</w:t>
      </w:r>
      <w:r w:rsidRPr="00470AC2">
        <w:rPr>
          <w:rFonts w:ascii="Times New Roman" w:hAnsi="Times New Roman" w:cs="Times New Roman"/>
          <w:sz w:val="22"/>
          <w:szCs w:val="22"/>
        </w:rPr>
        <w:t xml:space="preserve"> in-depth training to individuals impacted by COVID-19 – and giv</w:t>
      </w:r>
      <w:r w:rsidR="00687C3C">
        <w:rPr>
          <w:rFonts w:ascii="Times New Roman" w:hAnsi="Times New Roman" w:cs="Times New Roman"/>
          <w:sz w:val="22"/>
          <w:szCs w:val="22"/>
        </w:rPr>
        <w:t>ing</w:t>
      </w:r>
      <w:r w:rsidRPr="00470AC2">
        <w:rPr>
          <w:rFonts w:ascii="Times New Roman" w:hAnsi="Times New Roman" w:cs="Times New Roman"/>
          <w:sz w:val="22"/>
          <w:szCs w:val="22"/>
        </w:rPr>
        <w:t xml:space="preserve"> them free Microsoft Surface tablet computers!</w:t>
      </w:r>
    </w:p>
    <w:p w14:paraId="0E0B313A" w14:textId="059AB400" w:rsidR="00C41580" w:rsidRPr="00E42FE6" w:rsidRDefault="00B8659B" w:rsidP="00E42FE6">
      <w:pPr>
        <w:rPr>
          <w:rFonts w:ascii="Times New Roman" w:hAnsi="Times New Roman" w:cs="Times New Roman"/>
          <w:sz w:val="22"/>
          <w:szCs w:val="22"/>
        </w:rPr>
      </w:pPr>
      <w:r w:rsidRPr="00E42FE6">
        <w:rPr>
          <w:rFonts w:ascii="Times New Roman" w:hAnsi="Times New Roman" w:cs="Times New Roman"/>
          <w:color w:val="222222"/>
          <w:sz w:val="22"/>
          <w:szCs w:val="22"/>
          <w:shd w:val="clear" w:color="auto" w:fill="FFFFFF"/>
        </w:rPr>
        <w:t xml:space="preserve">PLA </w:t>
      </w:r>
      <w:proofErr w:type="gramStart"/>
      <w:r w:rsidRPr="00E42FE6">
        <w:rPr>
          <w:rFonts w:ascii="Times New Roman" w:hAnsi="Times New Roman" w:cs="Times New Roman"/>
          <w:color w:val="222222"/>
          <w:sz w:val="22"/>
          <w:szCs w:val="22"/>
          <w:shd w:val="clear" w:color="auto" w:fill="FFFFFF"/>
        </w:rPr>
        <w:t>entered into</w:t>
      </w:r>
      <w:proofErr w:type="gramEnd"/>
      <w:r w:rsidRPr="00E42FE6">
        <w:rPr>
          <w:rFonts w:ascii="Times New Roman" w:hAnsi="Times New Roman" w:cs="Times New Roman"/>
          <w:color w:val="222222"/>
          <w:sz w:val="22"/>
          <w:szCs w:val="22"/>
          <w:shd w:val="clear" w:color="auto" w:fill="FFFFFF"/>
        </w:rPr>
        <w:t xml:space="preserve"> a </w:t>
      </w:r>
      <w:r w:rsidR="00687C3C" w:rsidRPr="00E42FE6">
        <w:rPr>
          <w:rFonts w:ascii="Times New Roman" w:hAnsi="Times New Roman" w:cs="Times New Roman"/>
          <w:color w:val="222222"/>
          <w:sz w:val="22"/>
          <w:szCs w:val="22"/>
          <w:shd w:val="clear" w:color="auto" w:fill="FFFFFF"/>
        </w:rPr>
        <w:t xml:space="preserve">collaboration </w:t>
      </w:r>
      <w:r w:rsidRPr="00E42FE6">
        <w:rPr>
          <w:rFonts w:ascii="Times New Roman" w:hAnsi="Times New Roman" w:cs="Times New Roman"/>
          <w:color w:val="222222"/>
          <w:sz w:val="22"/>
          <w:szCs w:val="22"/>
          <w:shd w:val="clear" w:color="auto" w:fill="FFFFFF"/>
        </w:rPr>
        <w:t xml:space="preserve">with AT&amp;T </w:t>
      </w:r>
      <w:r w:rsidR="00C41580" w:rsidRPr="00E42FE6">
        <w:rPr>
          <w:rFonts w:ascii="Times New Roman" w:hAnsi="Times New Roman" w:cs="Times New Roman"/>
          <w:sz w:val="22"/>
          <w:szCs w:val="22"/>
        </w:rPr>
        <w:t xml:space="preserve">to improve digital literacy and promote broadband adoption among families and communities, particularly those who are newly connected and struggling with home schooling, employment and other challenges due to the COVID-19 crisis. </w:t>
      </w:r>
      <w:r w:rsidR="00687C3C" w:rsidRPr="00E42FE6">
        <w:rPr>
          <w:rFonts w:ascii="Times New Roman" w:hAnsi="Times New Roman" w:cs="Times New Roman"/>
          <w:sz w:val="22"/>
          <w:szCs w:val="22"/>
        </w:rPr>
        <w:t xml:space="preserve">By September 2021, </w:t>
      </w:r>
      <w:r w:rsidR="00C41580" w:rsidRPr="00E42FE6">
        <w:rPr>
          <w:rFonts w:ascii="Times New Roman" w:hAnsi="Times New Roman" w:cs="Times New Roman"/>
          <w:sz w:val="22"/>
          <w:szCs w:val="22"/>
        </w:rPr>
        <w:t xml:space="preserve">PLA and AT&amp;T will offer a specially curated collection of digital literacy courses so parents and families can build the skills and confidence they need to help children navigate distance learning and participate effectively and safely in today’s digital world. Based on content from PLA’s </w:t>
      </w:r>
      <w:hyperlink r:id="rId27" w:history="1">
        <w:r w:rsidR="00C41580" w:rsidRPr="00E42FE6">
          <w:rPr>
            <w:rStyle w:val="Hyperlink"/>
            <w:rFonts w:ascii="Times New Roman" w:eastAsia="Times New Roman" w:hAnsi="Times New Roman" w:cs="Times New Roman"/>
            <w:sz w:val="22"/>
            <w:szCs w:val="22"/>
          </w:rPr>
          <w:t>DigitalLearn.org</w:t>
        </w:r>
      </w:hyperlink>
      <w:r w:rsidR="00C41580" w:rsidRPr="00E42FE6">
        <w:rPr>
          <w:rFonts w:ascii="Times New Roman" w:hAnsi="Times New Roman" w:cs="Times New Roman"/>
          <w:sz w:val="22"/>
          <w:szCs w:val="22"/>
        </w:rPr>
        <w:t xml:space="preserve"> training site, courses will address critical, basic skills such as searching, navigating a website, using passwords, and avoiding scams. New content will also be developed focusing on using mobile devices and video conferencing. All courses and related classroom training materials will be available in both English and Spanish. </w:t>
      </w:r>
    </w:p>
    <w:p w14:paraId="4DF56640" w14:textId="77777777" w:rsidR="003170F1" w:rsidRPr="00617027" w:rsidRDefault="003170F1" w:rsidP="003170F1">
      <w:pPr>
        <w:spacing w:before="100" w:beforeAutospacing="1" w:after="100" w:afterAutospacing="1"/>
        <w:rPr>
          <w:rFonts w:ascii="Times New Roman" w:eastAsia="Calisto MT" w:hAnsi="Times New Roman" w:cs="Times New Roman"/>
          <w:b/>
          <w:bCs/>
          <w:color w:val="7030A0"/>
          <w:u w:color="7030A0"/>
        </w:rPr>
      </w:pPr>
      <w:r w:rsidRPr="00617027">
        <w:rPr>
          <w:rFonts w:ascii="Times New Roman" w:eastAsia="Calisto MT" w:hAnsi="Times New Roman" w:cs="Times New Roman"/>
          <w:b/>
          <w:bCs/>
          <w:color w:val="7030A0"/>
          <w:u w:color="7030A0"/>
        </w:rPr>
        <w:t xml:space="preserve">Early Childhood Literacy </w:t>
      </w:r>
    </w:p>
    <w:p w14:paraId="5A607499" w14:textId="50A4E18A" w:rsidR="003170F1" w:rsidRPr="00470AC2" w:rsidRDefault="003170F1" w:rsidP="003170F1">
      <w:pPr>
        <w:spacing w:before="100" w:beforeAutospacing="1" w:after="100" w:afterAutospacing="1"/>
        <w:rPr>
          <w:rFonts w:ascii="Times New Roman" w:eastAsia="Calisto MT" w:hAnsi="Times New Roman" w:cs="Times New Roman"/>
          <w:bCs/>
          <w:color w:val="auto"/>
          <w:sz w:val="22"/>
          <w:szCs w:val="22"/>
          <w:u w:color="7030A0"/>
        </w:rPr>
      </w:pPr>
      <w:r w:rsidRPr="00470AC2">
        <w:rPr>
          <w:rFonts w:ascii="Times New Roman" w:eastAsia="Calisto MT" w:hAnsi="Times New Roman" w:cs="Times New Roman"/>
          <w:bCs/>
          <w:color w:val="auto"/>
          <w:sz w:val="22"/>
          <w:szCs w:val="22"/>
          <w:u w:color="7030A0"/>
        </w:rPr>
        <w:t xml:space="preserve">PLA </w:t>
      </w:r>
      <w:r w:rsidR="00230550" w:rsidRPr="00470AC2">
        <w:rPr>
          <w:rFonts w:ascii="Times New Roman" w:eastAsia="Calisto MT" w:hAnsi="Times New Roman" w:cs="Times New Roman"/>
          <w:bCs/>
          <w:color w:val="auto"/>
          <w:sz w:val="22"/>
          <w:szCs w:val="22"/>
          <w:u w:color="7030A0"/>
        </w:rPr>
        <w:t xml:space="preserve">updated its </w:t>
      </w:r>
      <w:hyperlink r:id="rId28" w:tgtFrame="_blank" w:history="1">
        <w:r w:rsidRPr="00E42FE6">
          <w:rPr>
            <w:rStyle w:val="Hyperlink"/>
            <w:rFonts w:ascii="Times New Roman" w:eastAsia="Calisto MT" w:hAnsi="Times New Roman" w:cs="Times New Roman"/>
            <w:bCs/>
            <w:sz w:val="22"/>
            <w:szCs w:val="22"/>
          </w:rPr>
          <w:t>Early Childhood Literacy Activity Calendar</w:t>
        </w:r>
      </w:hyperlink>
      <w:r w:rsidRPr="00470AC2">
        <w:rPr>
          <w:rFonts w:ascii="Times New Roman" w:eastAsia="Calisto MT" w:hAnsi="Times New Roman" w:cs="Times New Roman"/>
          <w:bCs/>
          <w:color w:val="auto"/>
          <w:sz w:val="22"/>
          <w:szCs w:val="22"/>
          <w:u w:color="7030A0"/>
        </w:rPr>
        <w:t> </w:t>
      </w:r>
      <w:r w:rsidR="00230550" w:rsidRPr="00470AC2">
        <w:rPr>
          <w:rFonts w:ascii="Times New Roman" w:eastAsia="Calisto MT" w:hAnsi="Times New Roman" w:cs="Times New Roman"/>
          <w:bCs/>
          <w:color w:val="auto"/>
          <w:sz w:val="22"/>
          <w:szCs w:val="22"/>
          <w:u w:color="7030A0"/>
        </w:rPr>
        <w:t>for 202</w:t>
      </w:r>
      <w:r w:rsidR="00C41580" w:rsidRPr="00470AC2">
        <w:rPr>
          <w:rFonts w:ascii="Times New Roman" w:eastAsia="Calisto MT" w:hAnsi="Times New Roman" w:cs="Times New Roman"/>
          <w:bCs/>
          <w:color w:val="auto"/>
          <w:sz w:val="22"/>
          <w:szCs w:val="22"/>
          <w:u w:color="7030A0"/>
        </w:rPr>
        <w:t>1</w:t>
      </w:r>
      <w:r w:rsidR="00230550" w:rsidRPr="00470AC2">
        <w:rPr>
          <w:rFonts w:ascii="Times New Roman" w:eastAsia="Calisto MT" w:hAnsi="Times New Roman" w:cs="Times New Roman"/>
          <w:bCs/>
          <w:color w:val="auto"/>
          <w:sz w:val="22"/>
          <w:szCs w:val="22"/>
          <w:u w:color="7030A0"/>
        </w:rPr>
        <w:t xml:space="preserve">, providing libraries and families with </w:t>
      </w:r>
      <w:r w:rsidRPr="00470AC2">
        <w:rPr>
          <w:rFonts w:ascii="Times New Roman" w:eastAsia="Calisto MT" w:hAnsi="Times New Roman" w:cs="Times New Roman"/>
          <w:bCs/>
          <w:color w:val="auto"/>
          <w:sz w:val="22"/>
          <w:szCs w:val="22"/>
          <w:u w:color="7030A0"/>
        </w:rPr>
        <w:t>twelve months of learning activities, book lists and nursery rhymes. Based on the core practices of </w:t>
      </w:r>
      <w:hyperlink r:id="rId29" w:tgtFrame="_blank" w:history="1">
        <w:r w:rsidRPr="00E42FE6">
          <w:rPr>
            <w:rStyle w:val="Hyperlink"/>
            <w:rFonts w:ascii="Times New Roman" w:eastAsia="Calisto MT" w:hAnsi="Times New Roman" w:cs="Times New Roman"/>
            <w:bCs/>
            <w:sz w:val="22"/>
            <w:szCs w:val="22"/>
          </w:rPr>
          <w:t>Every Child Ready to Read @ Your Library</w:t>
        </w:r>
      </w:hyperlink>
      <w:r w:rsidRPr="00470AC2">
        <w:rPr>
          <w:rFonts w:ascii="Times New Roman" w:eastAsia="Calisto MT" w:hAnsi="Times New Roman" w:cs="Times New Roman"/>
          <w:bCs/>
          <w:color w:val="auto"/>
          <w:sz w:val="22"/>
          <w:szCs w:val="22"/>
          <w:u w:color="7030A0"/>
        </w:rPr>
        <w:t>, PLA's parent-education initiative, the publication emphasizes activities involving reading, writing, singing, talking, playing and counting.</w:t>
      </w:r>
      <w:r w:rsidR="00230550" w:rsidRPr="00470AC2">
        <w:rPr>
          <w:rFonts w:ascii="Times New Roman" w:eastAsia="Calisto MT" w:hAnsi="Times New Roman" w:cs="Times New Roman"/>
          <w:bCs/>
          <w:color w:val="auto"/>
          <w:sz w:val="22"/>
          <w:szCs w:val="22"/>
          <w:u w:color="7030A0"/>
        </w:rPr>
        <w:t xml:space="preserve"> </w:t>
      </w:r>
    </w:p>
    <w:p w14:paraId="4165F922" w14:textId="77777777" w:rsidR="003170F1" w:rsidRPr="00617027" w:rsidRDefault="003170F1" w:rsidP="003170F1">
      <w:pPr>
        <w:spacing w:before="100" w:beforeAutospacing="1" w:after="100" w:afterAutospacing="1"/>
        <w:rPr>
          <w:rFonts w:ascii="Times New Roman" w:eastAsia="Calisto MT" w:hAnsi="Times New Roman" w:cs="Times New Roman"/>
          <w:b/>
          <w:bCs/>
          <w:color w:val="7030A0"/>
          <w:u w:color="7030A0"/>
        </w:rPr>
      </w:pPr>
      <w:r w:rsidRPr="00617027">
        <w:rPr>
          <w:rFonts w:ascii="Times New Roman" w:eastAsia="Calisto MT" w:hAnsi="Times New Roman" w:cs="Times New Roman"/>
          <w:b/>
          <w:bCs/>
          <w:color w:val="7030A0"/>
          <w:u w:color="7030A0"/>
        </w:rPr>
        <w:t xml:space="preserve">Family Engagement </w:t>
      </w:r>
    </w:p>
    <w:p w14:paraId="1A8DE81D" w14:textId="77777777" w:rsidR="00C41580" w:rsidRPr="00470AC2" w:rsidRDefault="008D6D5D" w:rsidP="003170F1">
      <w:pPr>
        <w:spacing w:before="100" w:beforeAutospacing="1" w:after="100" w:afterAutospacing="1"/>
        <w:rPr>
          <w:rFonts w:ascii="Times New Roman" w:eastAsia="Calisto MT" w:hAnsi="Times New Roman" w:cs="Times New Roman"/>
          <w:bCs/>
          <w:color w:val="auto"/>
          <w:sz w:val="22"/>
          <w:szCs w:val="22"/>
          <w:u w:color="7030A0"/>
        </w:rPr>
      </w:pPr>
      <w:r w:rsidRPr="00470AC2">
        <w:rPr>
          <w:rFonts w:ascii="Times New Roman" w:eastAsia="Calisto MT" w:hAnsi="Times New Roman" w:cs="Times New Roman"/>
          <w:bCs/>
          <w:color w:val="auto"/>
          <w:sz w:val="22"/>
          <w:szCs w:val="22"/>
          <w:u w:color="7030A0"/>
        </w:rPr>
        <w:t>The term “family engagement” describes a shared responsibility among families, educators and communities to support children’s learning and development.  </w:t>
      </w:r>
      <w:r w:rsidR="00230550" w:rsidRPr="00470AC2">
        <w:rPr>
          <w:rFonts w:ascii="Times New Roman" w:eastAsia="Calisto MT" w:hAnsi="Times New Roman" w:cs="Times New Roman"/>
          <w:bCs/>
          <w:color w:val="auto"/>
          <w:sz w:val="22"/>
          <w:szCs w:val="22"/>
          <w:u w:color="7030A0"/>
        </w:rPr>
        <w:t>PLA’s</w:t>
      </w:r>
      <w:r w:rsidR="003170F1" w:rsidRPr="00470AC2">
        <w:rPr>
          <w:rFonts w:ascii="Times New Roman" w:eastAsia="Calisto MT" w:hAnsi="Times New Roman" w:cs="Times New Roman"/>
          <w:bCs/>
          <w:color w:val="auto"/>
          <w:sz w:val="22"/>
          <w:szCs w:val="22"/>
          <w:u w:color="7030A0"/>
        </w:rPr>
        <w:t> </w:t>
      </w:r>
      <w:hyperlink r:id="rId30" w:tgtFrame="_blank" w:history="1">
        <w:r w:rsidR="003170F1" w:rsidRPr="00E42FE6">
          <w:rPr>
            <w:rStyle w:val="Hyperlink"/>
            <w:rFonts w:ascii="Times New Roman" w:eastAsia="Calisto MT" w:hAnsi="Times New Roman" w:cs="Times New Roman"/>
            <w:bCs/>
            <w:sz w:val="22"/>
            <w:szCs w:val="22"/>
          </w:rPr>
          <w:t>family engagement</w:t>
        </w:r>
      </w:hyperlink>
      <w:r w:rsidR="003170F1" w:rsidRPr="00E42FE6">
        <w:rPr>
          <w:rFonts w:ascii="Times New Roman" w:eastAsia="Calisto MT" w:hAnsi="Times New Roman" w:cs="Times New Roman"/>
          <w:bCs/>
          <w:color w:val="365F91" w:themeColor="accent1" w:themeShade="BF"/>
          <w:sz w:val="22"/>
          <w:szCs w:val="22"/>
          <w:u w:color="7030A0"/>
        </w:rPr>
        <w:t> </w:t>
      </w:r>
      <w:r w:rsidR="00230550" w:rsidRPr="00470AC2">
        <w:rPr>
          <w:rFonts w:ascii="Times New Roman" w:eastAsia="Calisto MT" w:hAnsi="Times New Roman" w:cs="Times New Roman"/>
          <w:bCs/>
          <w:color w:val="auto"/>
          <w:sz w:val="22"/>
          <w:szCs w:val="22"/>
          <w:u w:color="7030A0"/>
        </w:rPr>
        <w:t xml:space="preserve">experts </w:t>
      </w:r>
      <w:r w:rsidR="00C41580" w:rsidRPr="00470AC2">
        <w:rPr>
          <w:rFonts w:ascii="Times New Roman" w:eastAsia="Calisto MT" w:hAnsi="Times New Roman" w:cs="Times New Roman"/>
          <w:bCs/>
          <w:color w:val="auto"/>
          <w:sz w:val="22"/>
          <w:szCs w:val="22"/>
          <w:u w:color="7030A0"/>
        </w:rPr>
        <w:t>offered a second sold-out cohort of the</w:t>
      </w:r>
      <w:r w:rsidR="00230550" w:rsidRPr="00470AC2">
        <w:rPr>
          <w:rFonts w:ascii="Times New Roman" w:eastAsia="Calisto MT" w:hAnsi="Times New Roman" w:cs="Times New Roman"/>
          <w:bCs/>
          <w:color w:val="auto"/>
          <w:sz w:val="22"/>
          <w:szCs w:val="22"/>
          <w:u w:color="7030A0"/>
        </w:rPr>
        <w:t xml:space="preserve"> </w:t>
      </w:r>
      <w:hyperlink r:id="rId31" w:tgtFrame="_blank" w:history="1">
        <w:r w:rsidRPr="00E42FE6">
          <w:rPr>
            <w:rStyle w:val="Hyperlink"/>
            <w:rFonts w:ascii="Times New Roman" w:eastAsia="Calisto MT" w:hAnsi="Times New Roman" w:cs="Times New Roman"/>
            <w:sz w:val="22"/>
            <w:szCs w:val="22"/>
          </w:rPr>
          <w:t>Advancing Family Engagement in Public Libraries</w:t>
        </w:r>
      </w:hyperlink>
      <w:r w:rsidRPr="00470AC2">
        <w:rPr>
          <w:rFonts w:ascii="Times New Roman" w:eastAsia="Calisto MT" w:hAnsi="Times New Roman" w:cs="Times New Roman"/>
          <w:color w:val="0070C0"/>
          <w:sz w:val="22"/>
          <w:szCs w:val="22"/>
          <w:u w:color="7030A0"/>
        </w:rPr>
        <w:t xml:space="preserve"> </w:t>
      </w:r>
      <w:r w:rsidRPr="00470AC2">
        <w:rPr>
          <w:rFonts w:ascii="Times New Roman" w:eastAsia="Calisto MT" w:hAnsi="Times New Roman" w:cs="Times New Roman"/>
          <w:bCs/>
          <w:color w:val="auto"/>
          <w:sz w:val="22"/>
          <w:szCs w:val="22"/>
          <w:u w:color="7030A0"/>
        </w:rPr>
        <w:t>professional development series, consisting of eight highly</w:t>
      </w:r>
      <w:r w:rsidR="00575D8D" w:rsidRPr="00470AC2">
        <w:rPr>
          <w:rFonts w:ascii="Times New Roman" w:eastAsia="Calisto MT" w:hAnsi="Times New Roman" w:cs="Times New Roman"/>
          <w:bCs/>
          <w:color w:val="auto"/>
          <w:sz w:val="22"/>
          <w:szCs w:val="22"/>
          <w:u w:color="7030A0"/>
        </w:rPr>
        <w:t xml:space="preserve"> </w:t>
      </w:r>
      <w:r w:rsidRPr="00470AC2">
        <w:rPr>
          <w:rFonts w:ascii="Times New Roman" w:eastAsia="Calisto MT" w:hAnsi="Times New Roman" w:cs="Times New Roman"/>
          <w:bCs/>
          <w:color w:val="auto"/>
          <w:sz w:val="22"/>
          <w:szCs w:val="22"/>
          <w:u w:color="7030A0"/>
        </w:rPr>
        <w:t>interactive</w:t>
      </w:r>
      <w:r w:rsidR="00575D8D" w:rsidRPr="00470AC2">
        <w:rPr>
          <w:rFonts w:ascii="Times New Roman" w:eastAsia="Calisto MT" w:hAnsi="Times New Roman" w:cs="Times New Roman"/>
          <w:bCs/>
          <w:color w:val="auto"/>
          <w:sz w:val="22"/>
          <w:szCs w:val="22"/>
          <w:u w:color="7030A0"/>
        </w:rPr>
        <w:t>,</w:t>
      </w:r>
      <w:r w:rsidRPr="00470AC2">
        <w:rPr>
          <w:rFonts w:ascii="Times New Roman" w:eastAsia="Calisto MT" w:hAnsi="Times New Roman" w:cs="Times New Roman"/>
          <w:bCs/>
          <w:color w:val="auto"/>
          <w:sz w:val="22"/>
          <w:szCs w:val="22"/>
          <w:u w:color="7030A0"/>
        </w:rPr>
        <w:t xml:space="preserve"> virtual classroom sessions that explore the PLA family engagement framework. </w:t>
      </w:r>
    </w:p>
    <w:p w14:paraId="07C2800D" w14:textId="7472EEFE" w:rsidR="00C41580" w:rsidRPr="00470AC2" w:rsidRDefault="00C41580" w:rsidP="003170F1">
      <w:pPr>
        <w:spacing w:before="100" w:beforeAutospacing="1" w:after="100" w:afterAutospacing="1"/>
        <w:rPr>
          <w:rFonts w:ascii="Times New Roman" w:eastAsia="Calisto MT" w:hAnsi="Times New Roman" w:cs="Times New Roman"/>
          <w:bCs/>
          <w:color w:val="auto"/>
          <w:sz w:val="22"/>
          <w:szCs w:val="22"/>
          <w:u w:color="7030A0"/>
        </w:rPr>
      </w:pPr>
      <w:r w:rsidRPr="00470AC2">
        <w:rPr>
          <w:rFonts w:ascii="Times New Roman" w:hAnsi="Times New Roman" w:cs="Times New Roman"/>
          <w:color w:val="222222"/>
          <w:sz w:val="22"/>
          <w:szCs w:val="22"/>
          <w:shd w:val="clear" w:color="auto" w:fill="FFFFFF"/>
        </w:rPr>
        <w:lastRenderedPageBreak/>
        <w:t xml:space="preserve">To further support family engagement, </w:t>
      </w:r>
      <w:r w:rsidR="00687C3C">
        <w:rPr>
          <w:rFonts w:ascii="Times New Roman" w:hAnsi="Times New Roman" w:cs="Times New Roman"/>
          <w:color w:val="222222"/>
          <w:sz w:val="22"/>
          <w:szCs w:val="22"/>
          <w:shd w:val="clear" w:color="auto" w:fill="FFFFFF"/>
        </w:rPr>
        <w:t>t</w:t>
      </w:r>
      <w:r w:rsidRPr="00470AC2">
        <w:rPr>
          <w:rFonts w:ascii="Times New Roman" w:hAnsi="Times New Roman" w:cs="Times New Roman"/>
          <w:color w:val="222222"/>
          <w:sz w:val="22"/>
          <w:szCs w:val="22"/>
          <w:shd w:val="clear" w:color="auto" w:fill="FFFFFF"/>
        </w:rPr>
        <w:t xml:space="preserve">he </w:t>
      </w:r>
      <w:hyperlink r:id="rId32" w:tgtFrame="_blank" w:tooltip="Institute of Museum and Library Services (opens in new window/tab)" w:history="1">
        <w:r w:rsidRPr="00470AC2">
          <w:rPr>
            <w:rStyle w:val="Hyperlink"/>
            <w:rFonts w:ascii="Times New Roman" w:hAnsi="Times New Roman" w:cs="Times New Roman"/>
            <w:color w:val="1C3E94"/>
            <w:sz w:val="22"/>
            <w:szCs w:val="22"/>
            <w:bdr w:val="none" w:sz="0" w:space="0" w:color="auto" w:frame="1"/>
            <w:shd w:val="clear" w:color="auto" w:fill="FFFFFF"/>
          </w:rPr>
          <w:t>Institute of Museum and Library Services</w:t>
        </w:r>
      </w:hyperlink>
      <w:r w:rsidRPr="00470AC2">
        <w:rPr>
          <w:rFonts w:ascii="Times New Roman" w:hAnsi="Times New Roman" w:cs="Times New Roman"/>
          <w:color w:val="222222"/>
          <w:sz w:val="22"/>
          <w:szCs w:val="22"/>
          <w:shd w:val="clear" w:color="auto" w:fill="FFFFFF"/>
        </w:rPr>
        <w:t> (IMLS) awarded PLA and the </w:t>
      </w:r>
      <w:hyperlink r:id="rId33" w:tgtFrame="_blank" w:tooltip="National Center for Families Learning (opens in new window/tab)" w:history="1">
        <w:r w:rsidRPr="00470AC2">
          <w:rPr>
            <w:rStyle w:val="Hyperlink"/>
            <w:rFonts w:ascii="Times New Roman" w:hAnsi="Times New Roman" w:cs="Times New Roman"/>
            <w:color w:val="1C3E94"/>
            <w:sz w:val="22"/>
            <w:szCs w:val="22"/>
            <w:bdr w:val="none" w:sz="0" w:space="0" w:color="auto" w:frame="1"/>
            <w:shd w:val="clear" w:color="auto" w:fill="FFFFFF"/>
          </w:rPr>
          <w:t>National Center for Families Learning</w:t>
        </w:r>
      </w:hyperlink>
      <w:r w:rsidRPr="00470AC2">
        <w:rPr>
          <w:rFonts w:ascii="Times New Roman" w:hAnsi="Times New Roman" w:cs="Times New Roman"/>
          <w:color w:val="222222"/>
          <w:sz w:val="22"/>
          <w:szCs w:val="22"/>
          <w:shd w:val="clear" w:color="auto" w:fill="FFFFFF"/>
        </w:rPr>
        <w:t> (NCFL) a planning grant (September 1, 2020–June 2021) under the National Leadership Grants for Libraries category. This planning grant, </w:t>
      </w:r>
      <w:hyperlink r:id="rId34" w:tgtFrame="_blank" w:tooltip="IMLS Grant LG-246412-OLS-20: &quot;Exploring a Program Co-Design Approach to Better Serve and Engage Low-income, Latinx Communities&quot; (opens in new window/tab)" w:history="1">
        <w:r w:rsidRPr="00470AC2">
          <w:rPr>
            <w:rStyle w:val="Hyperlink"/>
            <w:rFonts w:ascii="Times New Roman" w:hAnsi="Times New Roman" w:cs="Times New Roman"/>
            <w:color w:val="1C3E94"/>
            <w:sz w:val="22"/>
            <w:szCs w:val="22"/>
            <w:bdr w:val="none" w:sz="0" w:space="0" w:color="auto" w:frame="1"/>
            <w:shd w:val="clear" w:color="auto" w:fill="FFFFFF"/>
          </w:rPr>
          <w:t>“Exploring a Program Co-Design Approach to Better Serve and Engage Low-income, Latinx Communities,”</w:t>
        </w:r>
      </w:hyperlink>
      <w:r w:rsidRPr="00470AC2">
        <w:rPr>
          <w:rFonts w:ascii="Times New Roman" w:hAnsi="Times New Roman" w:cs="Times New Roman"/>
          <w:color w:val="222222"/>
          <w:sz w:val="22"/>
          <w:szCs w:val="22"/>
          <w:shd w:val="clear" w:color="auto" w:fill="FFFFFF"/>
        </w:rPr>
        <w:t>  support</w:t>
      </w:r>
      <w:r w:rsidR="00687C3C">
        <w:rPr>
          <w:rFonts w:ascii="Times New Roman" w:hAnsi="Times New Roman" w:cs="Times New Roman"/>
          <w:color w:val="222222"/>
          <w:sz w:val="22"/>
          <w:szCs w:val="22"/>
          <w:shd w:val="clear" w:color="auto" w:fill="FFFFFF"/>
        </w:rPr>
        <w:t>s</w:t>
      </w:r>
      <w:r w:rsidRPr="00470AC2">
        <w:rPr>
          <w:rFonts w:ascii="Times New Roman" w:hAnsi="Times New Roman" w:cs="Times New Roman"/>
          <w:color w:val="222222"/>
          <w:sz w:val="22"/>
          <w:szCs w:val="22"/>
          <w:shd w:val="clear" w:color="auto" w:fill="FFFFFF"/>
        </w:rPr>
        <w:t xml:space="preserve"> projects that address significant challenges and opportunities facing the library field and have the potential to advance theory and practice with new tools, research findings, </w:t>
      </w:r>
      <w:r w:rsidR="00687C3C">
        <w:rPr>
          <w:rFonts w:ascii="Times New Roman" w:hAnsi="Times New Roman" w:cs="Times New Roman"/>
          <w:color w:val="222222"/>
          <w:sz w:val="22"/>
          <w:szCs w:val="22"/>
          <w:shd w:val="clear" w:color="auto" w:fill="FFFFFF"/>
        </w:rPr>
        <w:t xml:space="preserve">and </w:t>
      </w:r>
      <w:r w:rsidRPr="00470AC2">
        <w:rPr>
          <w:rFonts w:ascii="Times New Roman" w:hAnsi="Times New Roman" w:cs="Times New Roman"/>
          <w:color w:val="222222"/>
          <w:sz w:val="22"/>
          <w:szCs w:val="22"/>
          <w:shd w:val="clear" w:color="auto" w:fill="FFFFFF"/>
        </w:rPr>
        <w:t>models.</w:t>
      </w:r>
      <w:r w:rsidR="00687C3C">
        <w:rPr>
          <w:rFonts w:ascii="Times New Roman" w:hAnsi="Times New Roman" w:cs="Times New Roman"/>
          <w:color w:val="222222"/>
          <w:sz w:val="22"/>
          <w:szCs w:val="22"/>
          <w:shd w:val="clear" w:color="auto" w:fill="FFFFFF"/>
        </w:rPr>
        <w:t xml:space="preserve"> Throughout 2020-2021, PLA and NCFL conducted surveys, a literature review, and community conversations at pilot libraries to inform the final report, which will be released in September 2021.</w:t>
      </w:r>
    </w:p>
    <w:p w14:paraId="407589E2" w14:textId="77777777" w:rsidR="003170F1" w:rsidRPr="00617027" w:rsidRDefault="003170F1" w:rsidP="003170F1">
      <w:pPr>
        <w:spacing w:before="100" w:beforeAutospacing="1" w:after="100" w:afterAutospacing="1"/>
        <w:rPr>
          <w:rFonts w:ascii="Times New Roman" w:eastAsia="Calisto MT" w:hAnsi="Times New Roman" w:cs="Times New Roman"/>
          <w:b/>
          <w:bCs/>
          <w:color w:val="7030A0"/>
          <w:u w:color="7030A0"/>
        </w:rPr>
      </w:pPr>
      <w:r w:rsidRPr="00617027">
        <w:rPr>
          <w:rFonts w:ascii="Times New Roman" w:eastAsia="Calisto MT" w:hAnsi="Times New Roman" w:cs="Times New Roman"/>
          <w:b/>
          <w:bCs/>
          <w:color w:val="7030A0"/>
          <w:u w:color="7030A0"/>
        </w:rPr>
        <w:t xml:space="preserve">Health Literacy, Reference and Programming </w:t>
      </w:r>
    </w:p>
    <w:p w14:paraId="3BC5BE5E" w14:textId="23DC2B9B" w:rsidR="00527752" w:rsidRPr="00470AC2" w:rsidRDefault="003170F1" w:rsidP="000308F0">
      <w:pPr>
        <w:spacing w:before="100" w:beforeAutospacing="1" w:after="100" w:afterAutospacing="1"/>
        <w:rPr>
          <w:rFonts w:ascii="Times New Roman" w:eastAsia="Calisto MT" w:hAnsi="Times New Roman" w:cs="Times New Roman"/>
          <w:bCs/>
          <w:color w:val="auto"/>
          <w:sz w:val="22"/>
          <w:szCs w:val="22"/>
          <w:u w:color="7030A0"/>
        </w:rPr>
      </w:pPr>
      <w:r w:rsidRPr="00470AC2">
        <w:rPr>
          <w:rFonts w:ascii="Times New Roman" w:eastAsia="Calisto MT" w:hAnsi="Times New Roman" w:cs="Times New Roman"/>
          <w:bCs/>
          <w:color w:val="auto"/>
          <w:sz w:val="22"/>
          <w:szCs w:val="22"/>
          <w:u w:color="7030A0"/>
        </w:rPr>
        <w:t>PLA</w:t>
      </w:r>
      <w:r w:rsidR="00527752" w:rsidRPr="00470AC2">
        <w:rPr>
          <w:rFonts w:ascii="Times New Roman" w:eastAsia="Calisto MT" w:hAnsi="Times New Roman" w:cs="Times New Roman"/>
          <w:bCs/>
          <w:color w:val="auto"/>
          <w:sz w:val="22"/>
          <w:szCs w:val="22"/>
          <w:u w:color="7030A0"/>
        </w:rPr>
        <w:t xml:space="preserve"> completed its </w:t>
      </w:r>
      <w:r w:rsidR="00C41580" w:rsidRPr="00470AC2">
        <w:rPr>
          <w:rFonts w:ascii="Times New Roman" w:eastAsia="Calisto MT" w:hAnsi="Times New Roman" w:cs="Times New Roman"/>
          <w:bCs/>
          <w:color w:val="auto"/>
          <w:sz w:val="22"/>
          <w:szCs w:val="22"/>
          <w:u w:color="7030A0"/>
        </w:rPr>
        <w:t>third</w:t>
      </w:r>
      <w:r w:rsidR="00527752" w:rsidRPr="00470AC2">
        <w:rPr>
          <w:rFonts w:ascii="Times New Roman" w:eastAsia="Calisto MT" w:hAnsi="Times New Roman" w:cs="Times New Roman"/>
          <w:bCs/>
          <w:color w:val="auto"/>
          <w:sz w:val="22"/>
          <w:szCs w:val="22"/>
          <w:u w:color="7030A0"/>
        </w:rPr>
        <w:t xml:space="preserve"> year of the initiative </w:t>
      </w:r>
      <w:hyperlink r:id="rId35" w:history="1">
        <w:r w:rsidR="00527752" w:rsidRPr="00E42FE6">
          <w:rPr>
            <w:rStyle w:val="Hyperlink"/>
            <w:rFonts w:ascii="Times New Roman" w:eastAsia="Calisto MT" w:hAnsi="Times New Roman" w:cs="Times New Roman"/>
            <w:bCs/>
            <w:sz w:val="22"/>
            <w:szCs w:val="22"/>
          </w:rPr>
          <w:t>Promoting Health Communities: Libraries Connecting You to Coverage</w:t>
        </w:r>
      </w:hyperlink>
      <w:r w:rsidR="00527752" w:rsidRPr="00470AC2">
        <w:rPr>
          <w:rFonts w:ascii="Times New Roman" w:eastAsia="Calisto MT" w:hAnsi="Times New Roman" w:cs="Times New Roman"/>
          <w:bCs/>
          <w:color w:val="auto"/>
          <w:sz w:val="22"/>
          <w:szCs w:val="22"/>
          <w:u w:color="7030A0"/>
        </w:rPr>
        <w:t xml:space="preserve">, sponsored by </w:t>
      </w:r>
      <w:r w:rsidRPr="00470AC2">
        <w:rPr>
          <w:rFonts w:ascii="Times New Roman" w:eastAsia="Calisto MT" w:hAnsi="Times New Roman" w:cs="Times New Roman"/>
          <w:bCs/>
          <w:color w:val="auto"/>
          <w:sz w:val="22"/>
          <w:szCs w:val="22"/>
          <w:u w:color="7030A0"/>
        </w:rPr>
        <w:t>the </w:t>
      </w:r>
      <w:hyperlink r:id="rId36" w:tgtFrame="_blank" w:history="1">
        <w:r w:rsidRPr="00E42FE6">
          <w:rPr>
            <w:rStyle w:val="Hyperlink"/>
            <w:rFonts w:ascii="Times New Roman" w:eastAsia="Calisto MT" w:hAnsi="Times New Roman" w:cs="Times New Roman"/>
            <w:bCs/>
            <w:sz w:val="22"/>
            <w:szCs w:val="22"/>
          </w:rPr>
          <w:t>Robert Wood Johnson Foundation</w:t>
        </w:r>
      </w:hyperlink>
      <w:r w:rsidRPr="00470AC2">
        <w:rPr>
          <w:rFonts w:ascii="Times New Roman" w:eastAsia="Calisto MT" w:hAnsi="Times New Roman" w:cs="Times New Roman"/>
          <w:bCs/>
          <w:color w:val="auto"/>
          <w:sz w:val="22"/>
          <w:szCs w:val="22"/>
          <w:u w:color="7030A0"/>
        </w:rPr>
        <w:t> and </w:t>
      </w:r>
      <w:hyperlink r:id="rId37" w:tgtFrame="_blank" w:history="1">
        <w:r w:rsidRPr="00E42FE6">
          <w:rPr>
            <w:rStyle w:val="Hyperlink"/>
            <w:rFonts w:ascii="Times New Roman" w:eastAsia="Calisto MT" w:hAnsi="Times New Roman" w:cs="Times New Roman"/>
            <w:bCs/>
            <w:sz w:val="22"/>
            <w:szCs w:val="22"/>
          </w:rPr>
          <w:t>Community Catalyst</w:t>
        </w:r>
      </w:hyperlink>
      <w:r w:rsidR="00527752" w:rsidRPr="00470AC2">
        <w:rPr>
          <w:rFonts w:ascii="Times New Roman" w:eastAsia="Calisto MT" w:hAnsi="Times New Roman" w:cs="Times New Roman"/>
          <w:bCs/>
          <w:color w:val="auto"/>
          <w:sz w:val="22"/>
          <w:szCs w:val="22"/>
          <w:u w:color="7030A0"/>
        </w:rPr>
        <w:t xml:space="preserve">. To date, the project has provided </w:t>
      </w:r>
      <w:r w:rsidR="009256EA">
        <w:rPr>
          <w:rFonts w:ascii="Times New Roman" w:eastAsia="Calisto MT" w:hAnsi="Times New Roman" w:cs="Times New Roman"/>
          <w:bCs/>
          <w:color w:val="auto"/>
          <w:sz w:val="22"/>
          <w:szCs w:val="22"/>
          <w:u w:color="7030A0"/>
        </w:rPr>
        <w:t>nearly 200</w:t>
      </w:r>
      <w:r w:rsidR="00527752" w:rsidRPr="00470AC2">
        <w:rPr>
          <w:rFonts w:ascii="Times New Roman" w:eastAsia="Calisto MT" w:hAnsi="Times New Roman" w:cs="Times New Roman"/>
          <w:bCs/>
          <w:color w:val="auto"/>
          <w:sz w:val="22"/>
          <w:szCs w:val="22"/>
          <w:u w:color="7030A0"/>
        </w:rPr>
        <w:t xml:space="preserve"> grants to libraries to promote enrollment </w:t>
      </w:r>
      <w:r w:rsidRPr="00470AC2">
        <w:rPr>
          <w:rFonts w:ascii="Times New Roman" w:eastAsia="Calisto MT" w:hAnsi="Times New Roman" w:cs="Times New Roman"/>
          <w:bCs/>
          <w:color w:val="auto"/>
          <w:sz w:val="22"/>
          <w:szCs w:val="22"/>
          <w:u w:color="7030A0"/>
        </w:rPr>
        <w:t>in the </w:t>
      </w:r>
      <w:hyperlink r:id="rId38" w:history="1">
        <w:r w:rsidRPr="00E42FE6">
          <w:rPr>
            <w:rStyle w:val="Hyperlink"/>
            <w:rFonts w:ascii="Times New Roman" w:eastAsia="Calisto MT" w:hAnsi="Times New Roman" w:cs="Times New Roman"/>
            <w:bCs/>
            <w:sz w:val="22"/>
            <w:szCs w:val="22"/>
          </w:rPr>
          <w:t>Affordable Care Act</w:t>
        </w:r>
      </w:hyperlink>
      <w:r w:rsidRPr="00470AC2">
        <w:rPr>
          <w:rFonts w:ascii="Times New Roman" w:eastAsia="Calisto MT" w:hAnsi="Times New Roman" w:cs="Times New Roman"/>
          <w:bCs/>
          <w:color w:val="auto"/>
          <w:sz w:val="22"/>
          <w:szCs w:val="22"/>
          <w:u w:color="7030A0"/>
        </w:rPr>
        <w:t> (ACA)</w:t>
      </w:r>
      <w:r w:rsidR="00527752" w:rsidRPr="00470AC2">
        <w:rPr>
          <w:rFonts w:ascii="Times New Roman" w:eastAsia="Calisto MT" w:hAnsi="Times New Roman" w:cs="Times New Roman"/>
          <w:bCs/>
          <w:color w:val="auto"/>
          <w:sz w:val="22"/>
          <w:szCs w:val="22"/>
          <w:u w:color="7030A0"/>
        </w:rPr>
        <w:t xml:space="preserve">. </w:t>
      </w:r>
      <w:r w:rsidR="009256EA">
        <w:rPr>
          <w:rFonts w:ascii="Times New Roman" w:eastAsia="Calisto MT" w:hAnsi="Times New Roman" w:cs="Times New Roman"/>
          <w:bCs/>
          <w:color w:val="auto"/>
          <w:sz w:val="22"/>
          <w:szCs w:val="22"/>
          <w:u w:color="7030A0"/>
        </w:rPr>
        <w:t>PLA’s work during</w:t>
      </w:r>
      <w:r w:rsidR="009256EA" w:rsidRPr="00470AC2">
        <w:rPr>
          <w:rFonts w:ascii="Times New Roman" w:eastAsia="Calisto MT" w:hAnsi="Times New Roman" w:cs="Times New Roman"/>
          <w:bCs/>
          <w:color w:val="auto"/>
          <w:sz w:val="22"/>
          <w:szCs w:val="22"/>
          <w:u w:color="7030A0"/>
        </w:rPr>
        <w:t xml:space="preserve"> </w:t>
      </w:r>
      <w:r w:rsidR="00527752" w:rsidRPr="00470AC2">
        <w:rPr>
          <w:rFonts w:ascii="Times New Roman" w:eastAsia="Calisto MT" w:hAnsi="Times New Roman" w:cs="Times New Roman"/>
          <w:bCs/>
          <w:color w:val="auto"/>
          <w:sz w:val="22"/>
          <w:szCs w:val="22"/>
          <w:u w:color="7030A0"/>
        </w:rPr>
        <w:t>the 2020</w:t>
      </w:r>
      <w:r w:rsidR="009256EA">
        <w:rPr>
          <w:rFonts w:ascii="Times New Roman" w:eastAsia="Calisto MT" w:hAnsi="Times New Roman" w:cs="Times New Roman"/>
          <w:bCs/>
          <w:color w:val="auto"/>
          <w:sz w:val="22"/>
          <w:szCs w:val="22"/>
          <w:u w:color="7030A0"/>
        </w:rPr>
        <w:t>-2021</w:t>
      </w:r>
      <w:r w:rsidR="00527752" w:rsidRPr="00470AC2">
        <w:rPr>
          <w:rFonts w:ascii="Times New Roman" w:eastAsia="Calisto MT" w:hAnsi="Times New Roman" w:cs="Times New Roman"/>
          <w:bCs/>
          <w:color w:val="auto"/>
          <w:sz w:val="22"/>
          <w:szCs w:val="22"/>
          <w:u w:color="7030A0"/>
        </w:rPr>
        <w:t xml:space="preserve"> enrollment period</w:t>
      </w:r>
      <w:r w:rsidR="009256EA">
        <w:rPr>
          <w:rFonts w:ascii="Times New Roman" w:eastAsia="Calisto MT" w:hAnsi="Times New Roman" w:cs="Times New Roman"/>
          <w:bCs/>
          <w:color w:val="auto"/>
          <w:sz w:val="22"/>
          <w:szCs w:val="22"/>
          <w:u w:color="7030A0"/>
        </w:rPr>
        <w:t xml:space="preserve"> was particularly exciting due to a few factors. In addition to hundreds of libraries receiving ready-made materials to promote the ACA as usual, </w:t>
      </w:r>
      <w:r w:rsidR="009256EA" w:rsidRPr="009256EA">
        <w:rPr>
          <w:rFonts w:ascii="Times New Roman" w:eastAsia="Calisto MT" w:hAnsi="Times New Roman" w:cs="Times New Roman"/>
          <w:bCs/>
          <w:color w:val="auto"/>
          <w:sz w:val="22"/>
          <w:szCs w:val="22"/>
          <w:u w:color="7030A0"/>
        </w:rPr>
        <w:t xml:space="preserve">18 </w:t>
      </w:r>
      <w:r w:rsidR="009256EA">
        <w:rPr>
          <w:rFonts w:ascii="Times New Roman" w:eastAsia="Calisto MT" w:hAnsi="Times New Roman" w:cs="Times New Roman"/>
          <w:bCs/>
          <w:color w:val="auto"/>
          <w:sz w:val="22"/>
          <w:szCs w:val="22"/>
          <w:u w:color="7030A0"/>
        </w:rPr>
        <w:t xml:space="preserve">libraries took the additional steps to become designated as </w:t>
      </w:r>
      <w:r w:rsidR="009256EA" w:rsidRPr="009256EA">
        <w:rPr>
          <w:rFonts w:ascii="Times New Roman" w:eastAsia="Calisto MT" w:hAnsi="Times New Roman" w:cs="Times New Roman"/>
          <w:bCs/>
          <w:color w:val="auto"/>
          <w:sz w:val="22"/>
          <w:szCs w:val="22"/>
          <w:u w:color="7030A0"/>
        </w:rPr>
        <w:t xml:space="preserve">Certified </w:t>
      </w:r>
      <w:r w:rsidR="009256EA">
        <w:rPr>
          <w:rFonts w:ascii="Times New Roman" w:eastAsia="Calisto MT" w:hAnsi="Times New Roman" w:cs="Times New Roman"/>
          <w:bCs/>
          <w:color w:val="auto"/>
          <w:sz w:val="22"/>
          <w:szCs w:val="22"/>
          <w:u w:color="7030A0"/>
        </w:rPr>
        <w:t>A</w:t>
      </w:r>
      <w:r w:rsidR="009256EA" w:rsidRPr="009256EA">
        <w:rPr>
          <w:rFonts w:ascii="Times New Roman" w:eastAsia="Calisto MT" w:hAnsi="Times New Roman" w:cs="Times New Roman"/>
          <w:bCs/>
          <w:color w:val="auto"/>
          <w:sz w:val="22"/>
          <w:szCs w:val="22"/>
          <w:u w:color="7030A0"/>
        </w:rPr>
        <w:t xml:space="preserve">pplication </w:t>
      </w:r>
      <w:r w:rsidR="009256EA">
        <w:rPr>
          <w:rFonts w:ascii="Times New Roman" w:eastAsia="Calisto MT" w:hAnsi="Times New Roman" w:cs="Times New Roman"/>
          <w:bCs/>
          <w:color w:val="auto"/>
          <w:sz w:val="22"/>
          <w:szCs w:val="22"/>
          <w:u w:color="7030A0"/>
        </w:rPr>
        <w:t>C</w:t>
      </w:r>
      <w:r w:rsidR="009256EA" w:rsidRPr="009256EA">
        <w:rPr>
          <w:rFonts w:ascii="Times New Roman" w:eastAsia="Calisto MT" w:hAnsi="Times New Roman" w:cs="Times New Roman"/>
          <w:bCs/>
          <w:color w:val="auto"/>
          <w:sz w:val="22"/>
          <w:szCs w:val="22"/>
          <w:u w:color="7030A0"/>
        </w:rPr>
        <w:t xml:space="preserve">ounselor </w:t>
      </w:r>
      <w:r w:rsidR="009256EA">
        <w:rPr>
          <w:rFonts w:ascii="Times New Roman" w:eastAsia="Calisto MT" w:hAnsi="Times New Roman" w:cs="Times New Roman"/>
          <w:bCs/>
          <w:color w:val="auto"/>
          <w:sz w:val="22"/>
          <w:szCs w:val="22"/>
          <w:u w:color="7030A0"/>
        </w:rPr>
        <w:t>D</w:t>
      </w:r>
      <w:r w:rsidR="009256EA" w:rsidRPr="009256EA">
        <w:rPr>
          <w:rFonts w:ascii="Times New Roman" w:eastAsia="Calisto MT" w:hAnsi="Times New Roman" w:cs="Times New Roman"/>
          <w:bCs/>
          <w:color w:val="auto"/>
          <w:sz w:val="22"/>
          <w:szCs w:val="22"/>
          <w:u w:color="7030A0"/>
        </w:rPr>
        <w:t xml:space="preserve">esignated </w:t>
      </w:r>
      <w:r w:rsidR="009256EA">
        <w:rPr>
          <w:rFonts w:ascii="Times New Roman" w:eastAsia="Calisto MT" w:hAnsi="Times New Roman" w:cs="Times New Roman"/>
          <w:bCs/>
          <w:color w:val="auto"/>
          <w:sz w:val="22"/>
          <w:szCs w:val="22"/>
          <w:u w:color="7030A0"/>
        </w:rPr>
        <w:t>O</w:t>
      </w:r>
      <w:r w:rsidR="009256EA" w:rsidRPr="009256EA">
        <w:rPr>
          <w:rFonts w:ascii="Times New Roman" w:eastAsia="Calisto MT" w:hAnsi="Times New Roman" w:cs="Times New Roman"/>
          <w:bCs/>
          <w:color w:val="auto"/>
          <w:sz w:val="22"/>
          <w:szCs w:val="22"/>
          <w:u w:color="7030A0"/>
        </w:rPr>
        <w:t>rganizatio</w:t>
      </w:r>
      <w:r w:rsidR="009256EA">
        <w:rPr>
          <w:rFonts w:ascii="Times New Roman" w:eastAsia="Calisto MT" w:hAnsi="Times New Roman" w:cs="Times New Roman"/>
          <w:bCs/>
          <w:color w:val="auto"/>
          <w:sz w:val="22"/>
          <w:szCs w:val="22"/>
          <w:u w:color="7030A0"/>
        </w:rPr>
        <w:t>ns (</w:t>
      </w:r>
      <w:r w:rsidR="009256EA" w:rsidRPr="009256EA">
        <w:rPr>
          <w:rFonts w:ascii="Times New Roman" w:eastAsia="Calisto MT" w:hAnsi="Times New Roman" w:cs="Times New Roman"/>
          <w:bCs/>
          <w:color w:val="auto"/>
          <w:sz w:val="22"/>
          <w:szCs w:val="22"/>
          <w:u w:color="7030A0"/>
        </w:rPr>
        <w:t>CDO</w:t>
      </w:r>
      <w:r w:rsidR="009256EA">
        <w:rPr>
          <w:rFonts w:ascii="Times New Roman" w:eastAsia="Calisto MT" w:hAnsi="Times New Roman" w:cs="Times New Roman"/>
          <w:bCs/>
          <w:color w:val="auto"/>
          <w:sz w:val="22"/>
          <w:szCs w:val="22"/>
          <w:u w:color="7030A0"/>
        </w:rPr>
        <w:t xml:space="preserve">s), and then proceeded to certify </w:t>
      </w:r>
      <w:r w:rsidR="009256EA" w:rsidRPr="009256EA">
        <w:rPr>
          <w:rFonts w:ascii="Times New Roman" w:eastAsia="Calisto MT" w:hAnsi="Times New Roman" w:cs="Times New Roman"/>
          <w:bCs/>
          <w:color w:val="auto"/>
          <w:sz w:val="22"/>
          <w:szCs w:val="22"/>
          <w:u w:color="7030A0"/>
        </w:rPr>
        <w:t>48</w:t>
      </w:r>
      <w:r w:rsidR="009256EA">
        <w:rPr>
          <w:rFonts w:ascii="Times New Roman" w:eastAsia="Calisto MT" w:hAnsi="Times New Roman" w:cs="Times New Roman"/>
          <w:bCs/>
          <w:color w:val="auto"/>
          <w:sz w:val="22"/>
          <w:szCs w:val="22"/>
          <w:u w:color="7030A0"/>
        </w:rPr>
        <w:t xml:space="preserve"> library staff as Certified Application Counselors (</w:t>
      </w:r>
      <w:r w:rsidR="009256EA" w:rsidRPr="009256EA">
        <w:rPr>
          <w:rFonts w:ascii="Times New Roman" w:eastAsia="Calisto MT" w:hAnsi="Times New Roman" w:cs="Times New Roman"/>
          <w:bCs/>
          <w:color w:val="auto"/>
          <w:sz w:val="22"/>
          <w:szCs w:val="22"/>
          <w:u w:color="7030A0"/>
        </w:rPr>
        <w:t>CACs</w:t>
      </w:r>
      <w:r w:rsidR="009256EA">
        <w:rPr>
          <w:rFonts w:ascii="Times New Roman" w:eastAsia="Calisto MT" w:hAnsi="Times New Roman" w:cs="Times New Roman"/>
          <w:bCs/>
          <w:color w:val="auto"/>
          <w:sz w:val="22"/>
          <w:szCs w:val="22"/>
          <w:u w:color="7030A0"/>
        </w:rPr>
        <w:t>)</w:t>
      </w:r>
      <w:r w:rsidR="009256EA" w:rsidRPr="009256EA">
        <w:rPr>
          <w:rFonts w:ascii="Times New Roman" w:eastAsia="Calisto MT" w:hAnsi="Times New Roman" w:cs="Times New Roman"/>
          <w:bCs/>
          <w:color w:val="auto"/>
          <w:sz w:val="22"/>
          <w:szCs w:val="22"/>
          <w:u w:color="7030A0"/>
        </w:rPr>
        <w:t xml:space="preserve">. </w:t>
      </w:r>
      <w:r w:rsidR="009256EA">
        <w:rPr>
          <w:rFonts w:ascii="Times New Roman" w:eastAsia="Calisto MT" w:hAnsi="Times New Roman" w:cs="Times New Roman"/>
          <w:bCs/>
          <w:color w:val="auto"/>
          <w:sz w:val="22"/>
          <w:szCs w:val="22"/>
          <w:u w:color="7030A0"/>
        </w:rPr>
        <w:t>Many of them also c</w:t>
      </w:r>
      <w:r w:rsidR="009256EA" w:rsidRPr="009256EA">
        <w:rPr>
          <w:rFonts w:ascii="Times New Roman" w:eastAsia="Calisto MT" w:hAnsi="Times New Roman" w:cs="Times New Roman"/>
          <w:bCs/>
          <w:color w:val="auto"/>
          <w:sz w:val="22"/>
          <w:szCs w:val="22"/>
          <w:u w:color="7030A0"/>
        </w:rPr>
        <w:t xml:space="preserve">ompleted </w:t>
      </w:r>
      <w:r w:rsidR="009256EA">
        <w:rPr>
          <w:rFonts w:ascii="Times New Roman" w:eastAsia="Calisto MT" w:hAnsi="Times New Roman" w:cs="Times New Roman"/>
          <w:bCs/>
          <w:color w:val="auto"/>
          <w:sz w:val="22"/>
          <w:szCs w:val="22"/>
          <w:u w:color="7030A0"/>
        </w:rPr>
        <w:t>c</w:t>
      </w:r>
      <w:r w:rsidR="009256EA" w:rsidRPr="009256EA">
        <w:rPr>
          <w:rFonts w:ascii="Times New Roman" w:eastAsia="Calisto MT" w:hAnsi="Times New Roman" w:cs="Times New Roman"/>
          <w:bCs/>
          <w:color w:val="auto"/>
          <w:sz w:val="22"/>
          <w:szCs w:val="22"/>
          <w:u w:color="7030A0"/>
        </w:rPr>
        <w:t>ultural competency training</w:t>
      </w:r>
      <w:r w:rsidR="009256EA">
        <w:rPr>
          <w:rFonts w:ascii="Times New Roman" w:eastAsia="Calisto MT" w:hAnsi="Times New Roman" w:cs="Times New Roman"/>
          <w:bCs/>
          <w:color w:val="auto"/>
          <w:sz w:val="22"/>
          <w:szCs w:val="22"/>
          <w:u w:color="7030A0"/>
        </w:rPr>
        <w:t xml:space="preserve">, to better serve different segments of their communities. Finally, extension of open ACA enrollment through September 2021 due to COVID helped extend the work of this grant project outside the traditional enrollment period in November and December. </w:t>
      </w:r>
      <w:r w:rsidR="009256EA" w:rsidRPr="009256EA">
        <w:rPr>
          <w:rFonts w:ascii="Times New Roman" w:eastAsia="Calisto MT" w:hAnsi="Times New Roman" w:cs="Times New Roman"/>
          <w:bCs/>
          <w:color w:val="auto"/>
          <w:sz w:val="22"/>
          <w:szCs w:val="22"/>
          <w:u w:color="7030A0"/>
        </w:rPr>
        <w:t xml:space="preserve"> </w:t>
      </w:r>
      <w:r w:rsidR="000308F0">
        <w:rPr>
          <w:rFonts w:ascii="Times New Roman" w:eastAsia="Calisto MT" w:hAnsi="Times New Roman" w:cs="Times New Roman"/>
          <w:bCs/>
          <w:color w:val="auto"/>
          <w:sz w:val="22"/>
          <w:szCs w:val="22"/>
          <w:u w:color="7030A0"/>
        </w:rPr>
        <w:t xml:space="preserve">In addition, </w:t>
      </w:r>
      <w:r w:rsidR="000308F0" w:rsidRPr="000308F0">
        <w:rPr>
          <w:rFonts w:ascii="Times New Roman" w:eastAsia="Calisto MT" w:hAnsi="Times New Roman" w:cs="Times New Roman"/>
          <w:bCs/>
          <w:color w:val="auto"/>
          <w:sz w:val="22"/>
          <w:szCs w:val="22"/>
          <w:u w:color="7030A0"/>
        </w:rPr>
        <w:t>PLA, the National Network of Libraries of Medicine Greater Midwest Region, and the University</w:t>
      </w:r>
      <w:r w:rsidR="000308F0">
        <w:rPr>
          <w:rFonts w:ascii="Times New Roman" w:eastAsia="Calisto MT" w:hAnsi="Times New Roman" w:cs="Times New Roman"/>
          <w:bCs/>
          <w:color w:val="auto"/>
          <w:sz w:val="22"/>
          <w:szCs w:val="22"/>
          <w:u w:color="7030A0"/>
        </w:rPr>
        <w:t xml:space="preserve"> </w:t>
      </w:r>
      <w:r w:rsidR="000308F0" w:rsidRPr="000308F0">
        <w:rPr>
          <w:rFonts w:ascii="Times New Roman" w:eastAsia="Calisto MT" w:hAnsi="Times New Roman" w:cs="Times New Roman"/>
          <w:bCs/>
          <w:color w:val="auto"/>
          <w:sz w:val="22"/>
          <w:szCs w:val="22"/>
          <w:u w:color="7030A0"/>
        </w:rPr>
        <w:t xml:space="preserve">of Iowa Prevention Research Center (UIPRC) </w:t>
      </w:r>
      <w:r w:rsidR="000308F0">
        <w:rPr>
          <w:rFonts w:ascii="Times New Roman" w:eastAsia="Calisto MT" w:hAnsi="Times New Roman" w:cs="Times New Roman"/>
          <w:bCs/>
          <w:color w:val="auto"/>
          <w:sz w:val="22"/>
          <w:szCs w:val="22"/>
          <w:u w:color="7030A0"/>
        </w:rPr>
        <w:t xml:space="preserve">explored how public health and public libraries can collaborate through </w:t>
      </w:r>
      <w:r w:rsidR="000308F0" w:rsidRPr="000308F0">
        <w:rPr>
          <w:rFonts w:ascii="Times New Roman" w:eastAsia="Calisto MT" w:hAnsi="Times New Roman" w:cs="Times New Roman"/>
          <w:bCs/>
          <w:color w:val="auto"/>
          <w:sz w:val="22"/>
          <w:szCs w:val="22"/>
          <w:u w:color="7030A0"/>
        </w:rPr>
        <w:t xml:space="preserve">a literature search, surveys, and focus groups. </w:t>
      </w:r>
      <w:r w:rsidR="000308F0">
        <w:rPr>
          <w:rFonts w:ascii="Times New Roman" w:eastAsia="Calisto MT" w:hAnsi="Times New Roman" w:cs="Times New Roman"/>
          <w:bCs/>
          <w:color w:val="auto"/>
          <w:sz w:val="22"/>
          <w:szCs w:val="22"/>
          <w:u w:color="7030A0"/>
        </w:rPr>
        <w:t>This work led to a series of webinars and podcasts that kicked off in early 2021.</w:t>
      </w:r>
    </w:p>
    <w:p w14:paraId="6AA4A270" w14:textId="77777777" w:rsidR="003170F1" w:rsidRPr="00617027" w:rsidRDefault="003170F1" w:rsidP="003170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New Roman" w:hAnsi="Times New Roman" w:cs="Times New Roman"/>
        </w:rPr>
      </w:pPr>
      <w:r w:rsidRPr="00617027">
        <w:rPr>
          <w:rFonts w:ascii="Times New Roman" w:hAnsi="Times New Roman" w:cs="Times New Roman"/>
          <w:color w:val="7030A0"/>
          <w:u w:color="7030A0"/>
        </w:rPr>
        <w:t xml:space="preserve">________________________________________________________________________________  </w:t>
      </w:r>
    </w:p>
    <w:p w14:paraId="164C172D" w14:textId="77777777" w:rsidR="00567DCA" w:rsidRPr="00E42FE6" w:rsidRDefault="00567DCA" w:rsidP="006C4E53">
      <w:pPr>
        <w:pStyle w:val="Heading1"/>
        <w:spacing w:before="100" w:beforeAutospacing="1" w:after="100" w:afterAutospacing="1"/>
        <w:rPr>
          <w:rFonts w:ascii="Times New Roman" w:hAnsi="Times New Roman" w:cs="Times New Roman"/>
          <w:color w:val="7030A0"/>
          <w:sz w:val="28"/>
          <w:szCs w:val="28"/>
        </w:rPr>
      </w:pPr>
      <w:r w:rsidRPr="00E42FE6">
        <w:rPr>
          <w:rFonts w:ascii="Times New Roman" w:hAnsi="Times New Roman" w:cs="Times New Roman"/>
          <w:color w:val="7030A0"/>
          <w:sz w:val="28"/>
          <w:szCs w:val="28"/>
        </w:rPr>
        <w:t>Leadership</w:t>
      </w:r>
    </w:p>
    <w:p w14:paraId="18D94149" w14:textId="7DC6BBC3" w:rsidR="00C41580" w:rsidRPr="00D64824" w:rsidRDefault="00C41580" w:rsidP="00423B1F">
      <w:pPr>
        <w:pStyle w:val="Heading2"/>
        <w:spacing w:before="100" w:beforeAutospacing="1" w:after="100" w:afterAutospacing="1" w:line="276" w:lineRule="auto"/>
        <w:rPr>
          <w:rFonts w:ascii="Times New Roman" w:hAnsi="Times New Roman" w:cs="Times New Roman"/>
          <w:b w:val="0"/>
          <w:bCs w:val="0"/>
          <w:color w:val="auto"/>
          <w:sz w:val="22"/>
          <w:szCs w:val="22"/>
        </w:rPr>
      </w:pPr>
      <w:r w:rsidRPr="00D64824">
        <w:rPr>
          <w:rFonts w:ascii="Times New Roman" w:hAnsi="Times New Roman" w:cs="Times New Roman"/>
          <w:b w:val="0"/>
          <w:bCs w:val="0"/>
          <w:color w:val="auto"/>
          <w:sz w:val="22"/>
          <w:szCs w:val="22"/>
        </w:rPr>
        <w:t xml:space="preserve">PLA launched a new, online course in early 2021, </w:t>
      </w:r>
      <w:hyperlink r:id="rId39" w:history="1">
        <w:r w:rsidRPr="00F16BDE">
          <w:rPr>
            <w:rStyle w:val="Hyperlink"/>
            <w:rFonts w:ascii="Times New Roman" w:hAnsi="Times New Roman" w:cs="Times New Roman"/>
            <w:b w:val="0"/>
            <w:bCs w:val="0"/>
            <w:sz w:val="22"/>
            <w:szCs w:val="22"/>
          </w:rPr>
          <w:t>Leadership Lab: Embedding EDI in Public Library Leaders</w:t>
        </w:r>
      </w:hyperlink>
      <w:r w:rsidRPr="00D64824">
        <w:rPr>
          <w:rFonts w:ascii="Times New Roman" w:hAnsi="Times New Roman" w:cs="Times New Roman"/>
          <w:b w:val="0"/>
          <w:bCs w:val="0"/>
          <w:color w:val="auto"/>
          <w:sz w:val="22"/>
          <w:szCs w:val="22"/>
        </w:rPr>
        <w:t xml:space="preserve">. Plans for an in-person </w:t>
      </w:r>
      <w:hyperlink r:id="rId40" w:history="1">
        <w:r w:rsidRPr="00F16BDE">
          <w:rPr>
            <w:rStyle w:val="Hyperlink"/>
            <w:rFonts w:ascii="Times New Roman" w:hAnsi="Times New Roman" w:cs="Times New Roman"/>
            <w:b w:val="0"/>
            <w:bCs w:val="0"/>
            <w:sz w:val="22"/>
            <w:szCs w:val="22"/>
          </w:rPr>
          <w:t>Leadership Academy</w:t>
        </w:r>
      </w:hyperlink>
      <w:r w:rsidRPr="00D64824">
        <w:rPr>
          <w:rFonts w:ascii="Times New Roman" w:hAnsi="Times New Roman" w:cs="Times New Roman"/>
          <w:b w:val="0"/>
          <w:bCs w:val="0"/>
          <w:color w:val="auto"/>
          <w:sz w:val="22"/>
          <w:szCs w:val="22"/>
        </w:rPr>
        <w:t xml:space="preserve"> and several </w:t>
      </w:r>
      <w:hyperlink r:id="rId41" w:history="1">
        <w:r w:rsidRPr="00F16BDE">
          <w:rPr>
            <w:rStyle w:val="Hyperlink"/>
            <w:rFonts w:ascii="Times New Roman" w:hAnsi="Times New Roman" w:cs="Times New Roman"/>
            <w:b w:val="0"/>
            <w:bCs w:val="0"/>
            <w:sz w:val="22"/>
            <w:szCs w:val="22"/>
          </w:rPr>
          <w:t>Equity Starts with Us</w:t>
        </w:r>
      </w:hyperlink>
      <w:r w:rsidRPr="00D64824">
        <w:rPr>
          <w:rFonts w:ascii="Times New Roman" w:hAnsi="Times New Roman" w:cs="Times New Roman"/>
          <w:b w:val="0"/>
          <w:bCs w:val="0"/>
          <w:color w:val="auto"/>
          <w:sz w:val="22"/>
          <w:szCs w:val="22"/>
        </w:rPr>
        <w:t xml:space="preserve"> workshops were scuttled by COVID-19. </w:t>
      </w:r>
      <w:r w:rsidR="001F0190" w:rsidRPr="00D64824">
        <w:rPr>
          <w:rFonts w:ascii="Times New Roman" w:hAnsi="Times New Roman" w:cs="Times New Roman"/>
          <w:b w:val="0"/>
          <w:bCs w:val="0"/>
          <w:color w:val="auto"/>
          <w:sz w:val="22"/>
          <w:szCs w:val="22"/>
        </w:rPr>
        <w:t>At the same time, skills from both were needed more than ever as library workers navigated growing inequities and shifting demands. Leadership La</w:t>
      </w:r>
      <w:r w:rsidR="00F16BDE">
        <w:rPr>
          <w:rFonts w:ascii="Times New Roman" w:hAnsi="Times New Roman" w:cs="Times New Roman"/>
          <w:b w:val="0"/>
          <w:bCs w:val="0"/>
          <w:color w:val="auto"/>
          <w:sz w:val="22"/>
          <w:szCs w:val="22"/>
        </w:rPr>
        <w:t>b</w:t>
      </w:r>
      <w:r w:rsidR="001F0190" w:rsidRPr="00D64824">
        <w:rPr>
          <w:rFonts w:ascii="Times New Roman" w:hAnsi="Times New Roman" w:cs="Times New Roman"/>
          <w:b w:val="0"/>
          <w:bCs w:val="0"/>
          <w:color w:val="auto"/>
          <w:sz w:val="22"/>
          <w:szCs w:val="22"/>
        </w:rPr>
        <w:t xml:space="preserve"> was designed to</w:t>
      </w:r>
      <w:r w:rsidR="001F0190" w:rsidRPr="00D64824">
        <w:rPr>
          <w:rFonts w:ascii="Times New Roman" w:hAnsi="Times New Roman" w:cs="Times New Roman"/>
          <w:color w:val="222222"/>
          <w:sz w:val="22"/>
          <w:szCs w:val="22"/>
          <w:shd w:val="clear" w:color="auto" w:fill="FFFFFF"/>
        </w:rPr>
        <w:t xml:space="preserve"> </w:t>
      </w:r>
      <w:r w:rsidR="001F0190" w:rsidRPr="00D64824">
        <w:rPr>
          <w:rFonts w:ascii="Times New Roman" w:hAnsi="Times New Roman" w:cs="Times New Roman"/>
          <w:b w:val="0"/>
          <w:bCs w:val="0"/>
          <w:color w:val="222222"/>
          <w:sz w:val="22"/>
          <w:szCs w:val="22"/>
          <w:shd w:val="clear" w:color="auto" w:fill="FFFFFF"/>
        </w:rPr>
        <w:t xml:space="preserve">explore transformational leadership through the lens of the current social crises, emphasizing equity, diversity, inclusion, and social justice (EDISJ) principles and approaches, supplemented by leadership development and asset-based community development tools. Understanding the great demand for this content, PLA is </w:t>
      </w:r>
      <w:r w:rsidR="001F0190" w:rsidRPr="00D64824">
        <w:rPr>
          <w:rFonts w:ascii="Times New Roman" w:hAnsi="Times New Roman" w:cs="Times New Roman"/>
          <w:b w:val="0"/>
          <w:bCs w:val="0"/>
          <w:color w:val="222222"/>
          <w:sz w:val="22"/>
          <w:szCs w:val="22"/>
          <w:shd w:val="clear" w:color="auto" w:fill="FFFFFF"/>
        </w:rPr>
        <w:lastRenderedPageBreak/>
        <w:t>exploring creative options to scale the program in 2022, while hoping to bring back live Leadership Academy and Equity Starts with Us workshops.</w:t>
      </w:r>
      <w:r w:rsidR="001F0190" w:rsidRPr="00D64824">
        <w:rPr>
          <w:rFonts w:ascii="Times New Roman" w:hAnsi="Times New Roman" w:cs="Times New Roman"/>
          <w:color w:val="222222"/>
          <w:sz w:val="22"/>
          <w:szCs w:val="22"/>
          <w:shd w:val="clear" w:color="auto" w:fill="FFFFFF"/>
        </w:rPr>
        <w:t xml:space="preserve"> </w:t>
      </w:r>
    </w:p>
    <w:p w14:paraId="1D908B2A" w14:textId="66E5A4C2" w:rsidR="001A5961" w:rsidRPr="00EA2EA8" w:rsidRDefault="001A5961" w:rsidP="004A09FA">
      <w:pPr>
        <w:spacing w:before="100" w:beforeAutospacing="1" w:after="100" w:afterAutospacing="1"/>
        <w:rPr>
          <w:rFonts w:ascii="Times New Roman" w:hAnsi="Times New Roman" w:cs="Times New Roman"/>
          <w:sz w:val="22"/>
        </w:rPr>
      </w:pPr>
      <w:r w:rsidRPr="00617027">
        <w:rPr>
          <w:rStyle w:val="None"/>
          <w:rFonts w:ascii="Times New Roman" w:hAnsi="Times New Roman" w:cs="Times New Roman"/>
          <w:color w:val="7030A0"/>
          <w:u w:color="7030A0"/>
        </w:rPr>
        <w:t xml:space="preserve">___________________________________________________________________________ </w:t>
      </w:r>
    </w:p>
    <w:p w14:paraId="4B09D91D" w14:textId="1D59C970" w:rsidR="00567DCA" w:rsidRPr="00E42FE6" w:rsidRDefault="00567DCA" w:rsidP="004A09FA">
      <w:pPr>
        <w:pStyle w:val="Heading1"/>
        <w:spacing w:before="100" w:beforeAutospacing="1" w:after="100" w:afterAutospacing="1"/>
        <w:rPr>
          <w:rFonts w:ascii="Times New Roman" w:hAnsi="Times New Roman" w:cs="Times New Roman"/>
          <w:color w:val="7030A0"/>
          <w:sz w:val="28"/>
          <w:szCs w:val="28"/>
        </w:rPr>
      </w:pPr>
      <w:r w:rsidRPr="00E42FE6">
        <w:rPr>
          <w:rFonts w:ascii="Times New Roman" w:hAnsi="Times New Roman" w:cs="Times New Roman"/>
          <w:color w:val="7030A0"/>
          <w:sz w:val="28"/>
          <w:szCs w:val="28"/>
        </w:rPr>
        <w:t>Advocacy &amp; Awareness</w:t>
      </w:r>
    </w:p>
    <w:p w14:paraId="5D5D543D" w14:textId="13568D18" w:rsidR="00887F37" w:rsidRDefault="001F0190" w:rsidP="004A09FA">
      <w:pPr>
        <w:spacing w:before="100" w:beforeAutospacing="1" w:after="100" w:afterAutospacing="1"/>
        <w:rPr>
          <w:rFonts w:ascii="Times New Roman" w:hAnsi="Times New Roman" w:cs="Times New Roman"/>
          <w:color w:val="auto"/>
          <w:sz w:val="22"/>
          <w:szCs w:val="22"/>
          <w:shd w:val="clear" w:color="auto" w:fill="FEFEFE"/>
        </w:rPr>
      </w:pPr>
      <w:bookmarkStart w:id="4" w:name="_Hlk41314712"/>
      <w:r w:rsidRPr="00470AC2">
        <w:rPr>
          <w:rFonts w:ascii="Times New Roman" w:eastAsia="Calisto MT" w:hAnsi="Times New Roman" w:cs="Times New Roman"/>
          <w:color w:val="auto"/>
          <w:sz w:val="22"/>
          <w:szCs w:val="22"/>
          <w:u w:color="7030A0"/>
        </w:rPr>
        <w:t xml:space="preserve">PLA was proud to support the efforts of </w:t>
      </w:r>
      <w:r w:rsidR="005B7106">
        <w:rPr>
          <w:rFonts w:ascii="Times New Roman" w:eastAsia="Calisto MT" w:hAnsi="Times New Roman" w:cs="Times New Roman"/>
          <w:color w:val="auto"/>
          <w:sz w:val="22"/>
          <w:szCs w:val="22"/>
          <w:u w:color="7030A0"/>
        </w:rPr>
        <w:t xml:space="preserve">the </w:t>
      </w:r>
      <w:r w:rsidRPr="00470AC2">
        <w:rPr>
          <w:rFonts w:ascii="Times New Roman" w:eastAsia="Calisto MT" w:hAnsi="Times New Roman" w:cs="Times New Roman"/>
          <w:color w:val="auto"/>
          <w:sz w:val="22"/>
          <w:szCs w:val="22"/>
          <w:u w:color="7030A0"/>
        </w:rPr>
        <w:t xml:space="preserve">ALA Public Policy and Advocacy office in successfully advocating for library inclusion in the </w:t>
      </w:r>
      <w:hyperlink r:id="rId42" w:history="1">
        <w:r w:rsidRPr="00F16BDE">
          <w:rPr>
            <w:rStyle w:val="Hyperlink"/>
            <w:rFonts w:ascii="Times New Roman" w:eastAsia="Calisto MT" w:hAnsi="Times New Roman" w:cs="Times New Roman"/>
            <w:sz w:val="22"/>
            <w:szCs w:val="22"/>
          </w:rPr>
          <w:t>American Rescue Plan Act</w:t>
        </w:r>
        <w:r w:rsidR="000C4D41" w:rsidRPr="00F16BDE">
          <w:rPr>
            <w:rStyle w:val="Hyperlink"/>
            <w:rFonts w:ascii="Times New Roman" w:eastAsia="Calisto MT" w:hAnsi="Times New Roman" w:cs="Times New Roman"/>
            <w:sz w:val="22"/>
            <w:szCs w:val="22"/>
          </w:rPr>
          <w:t xml:space="preserve"> (ARPA)</w:t>
        </w:r>
      </w:hyperlink>
      <w:r w:rsidRPr="00470AC2">
        <w:rPr>
          <w:rFonts w:ascii="Times New Roman" w:eastAsia="Calisto MT" w:hAnsi="Times New Roman" w:cs="Times New Roman"/>
          <w:color w:val="auto"/>
          <w:sz w:val="22"/>
          <w:szCs w:val="22"/>
          <w:u w:color="7030A0"/>
        </w:rPr>
        <w:t xml:space="preserve">. </w:t>
      </w:r>
      <w:r w:rsidRPr="00F16BDE">
        <w:rPr>
          <w:rFonts w:ascii="Times New Roman" w:hAnsi="Times New Roman" w:cs="Times New Roman"/>
          <w:color w:val="auto"/>
          <w:sz w:val="22"/>
          <w:szCs w:val="22"/>
          <w:shd w:val="clear" w:color="auto" w:fill="FEFEFE"/>
        </w:rPr>
        <w:t xml:space="preserve">Libraries are eligible to receive an allocated portion of recovery funding as part of the $1.9 trillion American Rescue Plan Act passed by Congress on March 10, 2021. The package includes $200 million for the Institute of Museum and Library Services (IMLS), the largest single investment in the agency’s 25-year history, providing emergency funding for budgetary expenses brought on by the COVID-19 pandemic. The package also includes billions of dollars in academic, public and school library-eligible programs, including the </w:t>
      </w:r>
      <w:hyperlink r:id="rId43" w:history="1">
        <w:r w:rsidRPr="00F96F56">
          <w:rPr>
            <w:rStyle w:val="Hyperlink"/>
            <w:rFonts w:ascii="Times New Roman" w:hAnsi="Times New Roman" w:cs="Times New Roman"/>
            <w:sz w:val="22"/>
            <w:szCs w:val="22"/>
            <w:shd w:val="clear" w:color="auto" w:fill="FEFEFE"/>
          </w:rPr>
          <w:t>Emergency Education Connectivity Fund</w:t>
        </w:r>
      </w:hyperlink>
      <w:r w:rsidRPr="00F16BDE">
        <w:rPr>
          <w:rFonts w:ascii="Times New Roman" w:hAnsi="Times New Roman" w:cs="Times New Roman"/>
          <w:color w:val="auto"/>
          <w:sz w:val="22"/>
          <w:szCs w:val="22"/>
          <w:shd w:val="clear" w:color="auto" w:fill="FEFEFE"/>
        </w:rPr>
        <w:t xml:space="preserve"> </w:t>
      </w:r>
      <w:r w:rsidR="0003435F">
        <w:rPr>
          <w:rFonts w:ascii="Times New Roman" w:hAnsi="Times New Roman" w:cs="Times New Roman"/>
          <w:color w:val="auto"/>
          <w:sz w:val="22"/>
          <w:szCs w:val="22"/>
          <w:shd w:val="clear" w:color="auto" w:fill="FEFEFE"/>
        </w:rPr>
        <w:t xml:space="preserve">(ECF) </w:t>
      </w:r>
      <w:r w:rsidRPr="00F16BDE">
        <w:rPr>
          <w:rFonts w:ascii="Times New Roman" w:hAnsi="Times New Roman" w:cs="Times New Roman"/>
          <w:color w:val="auto"/>
          <w:sz w:val="22"/>
          <w:szCs w:val="22"/>
          <w:shd w:val="clear" w:color="auto" w:fill="FEFEFE"/>
        </w:rPr>
        <w:t>through the federal E-rate program.</w:t>
      </w:r>
      <w:r w:rsidR="0003435F">
        <w:rPr>
          <w:rFonts w:ascii="Times New Roman" w:hAnsi="Times New Roman" w:cs="Times New Roman"/>
          <w:color w:val="auto"/>
          <w:sz w:val="22"/>
          <w:szCs w:val="22"/>
          <w:shd w:val="clear" w:color="auto" w:fill="FEFEFE"/>
        </w:rPr>
        <w:t xml:space="preserve"> The ECF will provide more than $7 billion in funding for public and tribal libraries and K12 schools to </w:t>
      </w:r>
      <w:r w:rsidR="00366C22">
        <w:rPr>
          <w:rFonts w:ascii="Times New Roman" w:hAnsi="Times New Roman" w:cs="Times New Roman"/>
          <w:color w:val="auto"/>
          <w:sz w:val="22"/>
          <w:szCs w:val="22"/>
          <w:shd w:val="clear" w:color="auto" w:fill="FEFEFE"/>
        </w:rPr>
        <w:t xml:space="preserve">bridge connectivity gaps for </w:t>
      </w:r>
      <w:r w:rsidR="001B6646">
        <w:rPr>
          <w:rFonts w:ascii="Times New Roman" w:hAnsi="Times New Roman" w:cs="Times New Roman"/>
          <w:color w:val="auto"/>
          <w:sz w:val="22"/>
          <w:szCs w:val="22"/>
          <w:shd w:val="clear" w:color="auto" w:fill="FEFEFE"/>
        </w:rPr>
        <w:t>millions of Americans lacking home internet access and technology devices.</w:t>
      </w:r>
    </w:p>
    <w:p w14:paraId="0078B702" w14:textId="0A67F568" w:rsidR="00137A64" w:rsidRPr="005F18D7" w:rsidRDefault="00137A64" w:rsidP="005F18D7">
      <w:pPr>
        <w:pStyle w:val="Heading3"/>
        <w:shd w:val="clear" w:color="auto" w:fill="FEFEFE"/>
        <w:textAlignment w:val="baseline"/>
        <w:rPr>
          <w:rFonts w:ascii="Times New Roman" w:eastAsia="Calibri" w:hAnsi="Times New Roman" w:cs="Times New Roman"/>
          <w:color w:val="auto"/>
          <w:sz w:val="22"/>
          <w:szCs w:val="22"/>
          <w:shd w:val="clear" w:color="auto" w:fill="FEFEFE"/>
        </w:rPr>
      </w:pPr>
      <w:r w:rsidRPr="00E57538">
        <w:rPr>
          <w:rFonts w:ascii="Times New Roman" w:hAnsi="Times New Roman" w:cs="Times New Roman"/>
          <w:color w:val="auto"/>
          <w:sz w:val="22"/>
          <w:szCs w:val="22"/>
          <w:shd w:val="clear" w:color="auto" w:fill="FEFEFE"/>
        </w:rPr>
        <w:t>A j</w:t>
      </w:r>
      <w:r w:rsidR="008E50DD" w:rsidRPr="00DD531E">
        <w:rPr>
          <w:rFonts w:ascii="Times New Roman" w:hAnsi="Times New Roman" w:cs="Times New Roman"/>
          <w:color w:val="auto"/>
          <w:sz w:val="22"/>
          <w:szCs w:val="22"/>
          <w:shd w:val="clear" w:color="auto" w:fill="FEFEFE"/>
        </w:rPr>
        <w:t xml:space="preserve">oint </w:t>
      </w:r>
      <w:r w:rsidR="00026826" w:rsidRPr="00DD531E">
        <w:rPr>
          <w:rFonts w:ascii="Times New Roman" w:hAnsi="Times New Roman" w:cs="Times New Roman"/>
          <w:color w:val="auto"/>
          <w:sz w:val="22"/>
          <w:szCs w:val="22"/>
          <w:shd w:val="clear" w:color="auto" w:fill="FEFEFE"/>
        </w:rPr>
        <w:t xml:space="preserve">PLA and PPA task force also concluded its work promoting the </w:t>
      </w:r>
      <w:hyperlink r:id="rId44" w:history="1">
        <w:r w:rsidR="00026826" w:rsidRPr="00FF7087">
          <w:rPr>
            <w:rStyle w:val="Hyperlink"/>
            <w:rFonts w:ascii="Times New Roman" w:hAnsi="Times New Roman" w:cs="Times New Roman"/>
            <w:sz w:val="22"/>
            <w:szCs w:val="22"/>
            <w:shd w:val="clear" w:color="auto" w:fill="FEFEFE"/>
          </w:rPr>
          <w:t>2020 Census</w:t>
        </w:r>
      </w:hyperlink>
      <w:r w:rsidR="003D7DCC" w:rsidRPr="00DD531E">
        <w:rPr>
          <w:rFonts w:ascii="Times New Roman" w:hAnsi="Times New Roman" w:cs="Times New Roman"/>
          <w:color w:val="auto"/>
          <w:sz w:val="22"/>
          <w:szCs w:val="22"/>
          <w:shd w:val="clear" w:color="auto" w:fill="FEFEFE"/>
        </w:rPr>
        <w:t xml:space="preserve">. </w:t>
      </w:r>
      <w:r w:rsidR="00DD531E">
        <w:rPr>
          <w:rFonts w:ascii="Times New Roman" w:hAnsi="Times New Roman" w:cs="Times New Roman"/>
          <w:color w:val="auto"/>
          <w:sz w:val="22"/>
          <w:szCs w:val="22"/>
          <w:shd w:val="clear" w:color="auto" w:fill="FEFEFE"/>
        </w:rPr>
        <w:t>Members of t</w:t>
      </w:r>
      <w:r w:rsidR="003D7DCC" w:rsidRPr="00DD531E">
        <w:rPr>
          <w:rFonts w:ascii="Times New Roman" w:hAnsi="Times New Roman" w:cs="Times New Roman"/>
          <w:color w:val="auto"/>
          <w:sz w:val="22"/>
          <w:szCs w:val="22"/>
          <w:shd w:val="clear" w:color="auto" w:fill="FEFEFE"/>
        </w:rPr>
        <w:t xml:space="preserve">he </w:t>
      </w:r>
      <w:r w:rsidR="00E074E6" w:rsidRPr="005F18D7">
        <w:rPr>
          <w:rFonts w:ascii="Times New Roman" w:hAnsi="Times New Roman" w:cs="Times New Roman"/>
          <w:color w:val="111111"/>
          <w:sz w:val="22"/>
          <w:szCs w:val="22"/>
        </w:rPr>
        <w:t>2020 Census Library Outreach and Education Task Force</w:t>
      </w:r>
      <w:r w:rsidR="002A54D8" w:rsidRPr="005F18D7">
        <w:rPr>
          <w:rFonts w:ascii="Times New Roman" w:hAnsi="Times New Roman" w:cs="Times New Roman"/>
          <w:color w:val="111111"/>
          <w:sz w:val="22"/>
          <w:szCs w:val="22"/>
        </w:rPr>
        <w:t xml:space="preserve"> developed and reviewed diverse resources</w:t>
      </w:r>
      <w:r w:rsidR="004F22EB">
        <w:rPr>
          <w:rFonts w:ascii="Times New Roman" w:hAnsi="Times New Roman" w:cs="Times New Roman"/>
          <w:color w:val="111111"/>
          <w:sz w:val="22"/>
          <w:szCs w:val="22"/>
        </w:rPr>
        <w:t>, including the Librari</w:t>
      </w:r>
      <w:r w:rsidR="00EF5188">
        <w:rPr>
          <w:rFonts w:ascii="Times New Roman" w:hAnsi="Times New Roman" w:cs="Times New Roman"/>
          <w:color w:val="111111"/>
          <w:sz w:val="22"/>
          <w:szCs w:val="22"/>
        </w:rPr>
        <w:t>es’</w:t>
      </w:r>
      <w:r w:rsidR="004F22EB">
        <w:rPr>
          <w:rFonts w:ascii="Times New Roman" w:hAnsi="Times New Roman" w:cs="Times New Roman"/>
          <w:color w:val="111111"/>
          <w:sz w:val="22"/>
          <w:szCs w:val="22"/>
        </w:rPr>
        <w:t xml:space="preserve"> Guide to </w:t>
      </w:r>
      <w:r w:rsidR="00EF5188">
        <w:rPr>
          <w:rFonts w:ascii="Times New Roman" w:hAnsi="Times New Roman" w:cs="Times New Roman"/>
          <w:color w:val="111111"/>
          <w:sz w:val="22"/>
          <w:szCs w:val="22"/>
        </w:rPr>
        <w:t>the 2020 Census;</w:t>
      </w:r>
      <w:r w:rsidR="002A54D8" w:rsidRPr="005F18D7">
        <w:rPr>
          <w:rFonts w:ascii="Times New Roman" w:hAnsi="Times New Roman" w:cs="Times New Roman"/>
          <w:color w:val="111111"/>
          <w:sz w:val="22"/>
          <w:szCs w:val="22"/>
        </w:rPr>
        <w:t xml:space="preserve"> provided tra</w:t>
      </w:r>
      <w:r w:rsidR="00E57538" w:rsidRPr="005F18D7">
        <w:rPr>
          <w:rFonts w:ascii="Times New Roman" w:hAnsi="Times New Roman" w:cs="Times New Roman"/>
          <w:color w:val="111111"/>
          <w:sz w:val="22"/>
          <w:szCs w:val="22"/>
        </w:rPr>
        <w:t>ining</w:t>
      </w:r>
      <w:r w:rsidR="00EF5188">
        <w:rPr>
          <w:rFonts w:ascii="Times New Roman" w:hAnsi="Times New Roman" w:cs="Times New Roman"/>
          <w:color w:val="111111"/>
          <w:sz w:val="22"/>
          <w:szCs w:val="22"/>
        </w:rPr>
        <w:t xml:space="preserve"> via webinars and conference programs; and</w:t>
      </w:r>
      <w:r w:rsidR="00E57538" w:rsidRPr="005F18D7">
        <w:rPr>
          <w:rFonts w:ascii="Times New Roman" w:hAnsi="Times New Roman" w:cs="Times New Roman"/>
          <w:color w:val="111111"/>
          <w:sz w:val="22"/>
          <w:szCs w:val="22"/>
        </w:rPr>
        <w:t xml:space="preserve"> helped to select </w:t>
      </w:r>
      <w:r w:rsidR="00A6790C">
        <w:rPr>
          <w:rFonts w:ascii="Times New Roman" w:hAnsi="Times New Roman" w:cs="Times New Roman"/>
          <w:color w:val="111111"/>
          <w:sz w:val="22"/>
          <w:szCs w:val="22"/>
        </w:rPr>
        <w:t xml:space="preserve">mini-grant recipients to boost awareness and support </w:t>
      </w:r>
      <w:r w:rsidR="00EF5188">
        <w:rPr>
          <w:rFonts w:ascii="Times New Roman" w:hAnsi="Times New Roman" w:cs="Times New Roman"/>
          <w:color w:val="111111"/>
          <w:sz w:val="22"/>
          <w:szCs w:val="22"/>
        </w:rPr>
        <w:t xml:space="preserve">to improve </w:t>
      </w:r>
      <w:r w:rsidR="00775068">
        <w:rPr>
          <w:rFonts w:ascii="Times New Roman" w:hAnsi="Times New Roman" w:cs="Times New Roman"/>
          <w:color w:val="111111"/>
          <w:sz w:val="22"/>
          <w:szCs w:val="22"/>
        </w:rPr>
        <w:t xml:space="preserve">participation among hard-to-count communities in the </w:t>
      </w:r>
      <w:r w:rsidR="00A6790C">
        <w:rPr>
          <w:rFonts w:ascii="Times New Roman" w:hAnsi="Times New Roman" w:cs="Times New Roman"/>
          <w:color w:val="111111"/>
          <w:sz w:val="22"/>
          <w:szCs w:val="22"/>
        </w:rPr>
        <w:t>2020 Census.</w:t>
      </w:r>
      <w:r w:rsidR="004F22EB">
        <w:rPr>
          <w:rFonts w:ascii="Times New Roman" w:hAnsi="Times New Roman" w:cs="Times New Roman"/>
          <w:color w:val="111111"/>
          <w:sz w:val="22"/>
          <w:szCs w:val="22"/>
        </w:rPr>
        <w:t xml:space="preserve"> Data collection </w:t>
      </w:r>
      <w:r w:rsidR="00775068">
        <w:rPr>
          <w:rFonts w:ascii="Times New Roman" w:hAnsi="Times New Roman" w:cs="Times New Roman"/>
          <w:color w:val="111111"/>
          <w:sz w:val="22"/>
          <w:szCs w:val="22"/>
        </w:rPr>
        <w:t>ended in October 2020.</w:t>
      </w:r>
    </w:p>
    <w:p w14:paraId="0BC10CEF" w14:textId="4DA36113" w:rsidR="000C4D41" w:rsidRPr="00470AC2" w:rsidRDefault="00470AC2" w:rsidP="004A09FA">
      <w:pPr>
        <w:spacing w:before="100" w:beforeAutospacing="1" w:after="100" w:afterAutospacing="1"/>
        <w:rPr>
          <w:rFonts w:ascii="Times New Roman" w:eastAsia="Calisto MT" w:hAnsi="Times New Roman" w:cs="Times New Roman"/>
          <w:color w:val="auto"/>
          <w:sz w:val="22"/>
          <w:szCs w:val="22"/>
          <w:u w:color="7030A0"/>
        </w:rPr>
      </w:pPr>
      <w:r>
        <w:rPr>
          <w:rFonts w:ascii="Times New Roman" w:eastAsia="Calisto MT" w:hAnsi="Times New Roman" w:cs="Times New Roman"/>
          <w:color w:val="auto"/>
          <w:sz w:val="22"/>
          <w:szCs w:val="22"/>
          <w:u w:color="7030A0"/>
        </w:rPr>
        <w:t xml:space="preserve">Public libraries were well represented in the national media, through interviews with PLA member-leaders in </w:t>
      </w:r>
      <w:r w:rsidR="00F96F56">
        <w:rPr>
          <w:rFonts w:ascii="Times New Roman" w:eastAsia="Calisto MT" w:hAnsi="Times New Roman" w:cs="Times New Roman"/>
          <w:color w:val="auto"/>
          <w:sz w:val="22"/>
          <w:szCs w:val="22"/>
          <w:u w:color="7030A0"/>
        </w:rPr>
        <w:t xml:space="preserve">media outlets ranging from </w:t>
      </w:r>
      <w:r>
        <w:rPr>
          <w:rFonts w:ascii="Times New Roman" w:eastAsia="Calisto MT" w:hAnsi="Times New Roman" w:cs="Times New Roman"/>
          <w:color w:val="auto"/>
          <w:sz w:val="22"/>
          <w:szCs w:val="22"/>
          <w:u w:color="7030A0"/>
        </w:rPr>
        <w:t xml:space="preserve">the </w:t>
      </w:r>
      <w:hyperlink r:id="rId45" w:history="1">
        <w:r w:rsidR="000C4D41" w:rsidRPr="00470AC2">
          <w:rPr>
            <w:rStyle w:val="Hyperlink"/>
            <w:rFonts w:ascii="Times New Roman" w:eastAsia="Calisto MT" w:hAnsi="Times New Roman" w:cs="Times New Roman"/>
            <w:sz w:val="22"/>
            <w:szCs w:val="22"/>
          </w:rPr>
          <w:t>Washington Post</w:t>
        </w:r>
      </w:hyperlink>
      <w:r w:rsidR="000C4D41" w:rsidRPr="00470AC2">
        <w:rPr>
          <w:rFonts w:ascii="Times New Roman" w:eastAsia="Calisto MT" w:hAnsi="Times New Roman" w:cs="Times New Roman"/>
          <w:color w:val="auto"/>
          <w:sz w:val="22"/>
          <w:szCs w:val="22"/>
          <w:u w:color="7030A0"/>
        </w:rPr>
        <w:t xml:space="preserve"> to the </w:t>
      </w:r>
      <w:hyperlink r:id="rId46" w:history="1">
        <w:r w:rsidR="000C4D41" w:rsidRPr="00470AC2">
          <w:rPr>
            <w:rStyle w:val="Hyperlink"/>
            <w:rFonts w:ascii="Times New Roman" w:eastAsia="Calisto MT" w:hAnsi="Times New Roman" w:cs="Times New Roman"/>
            <w:sz w:val="22"/>
            <w:szCs w:val="22"/>
          </w:rPr>
          <w:t>New York Times</w:t>
        </w:r>
      </w:hyperlink>
      <w:r w:rsidR="000C4D41" w:rsidRPr="00470AC2">
        <w:rPr>
          <w:rFonts w:ascii="Times New Roman" w:eastAsia="Calisto MT" w:hAnsi="Times New Roman" w:cs="Times New Roman"/>
          <w:color w:val="auto"/>
          <w:sz w:val="22"/>
          <w:szCs w:val="22"/>
          <w:u w:color="7030A0"/>
        </w:rPr>
        <w:t xml:space="preserve"> to </w:t>
      </w:r>
      <w:hyperlink r:id="rId47" w:history="1">
        <w:r w:rsidR="000C4D41" w:rsidRPr="00470AC2">
          <w:rPr>
            <w:rStyle w:val="Hyperlink"/>
            <w:rFonts w:ascii="Times New Roman" w:eastAsia="Calisto MT" w:hAnsi="Times New Roman" w:cs="Times New Roman"/>
            <w:sz w:val="22"/>
            <w:szCs w:val="22"/>
          </w:rPr>
          <w:t>Governing Magazine.</w:t>
        </w:r>
      </w:hyperlink>
    </w:p>
    <w:bookmarkEnd w:id="4"/>
    <w:p w14:paraId="4A9D9B25" w14:textId="159549BD" w:rsidR="000A23B6" w:rsidRPr="00617027" w:rsidRDefault="000A23B6" w:rsidP="000A23B6">
      <w:pPr>
        <w:spacing w:before="100" w:beforeAutospacing="1" w:after="100" w:afterAutospacing="1"/>
        <w:rPr>
          <w:rFonts w:ascii="Times New Roman" w:eastAsia="Calisto MT" w:hAnsi="Times New Roman" w:cs="Times New Roman"/>
          <w:b/>
          <w:bCs/>
          <w:color w:val="7030A0"/>
          <w:u w:color="7030A0"/>
        </w:rPr>
      </w:pPr>
      <w:r>
        <w:rPr>
          <w:rFonts w:ascii="Times New Roman" w:eastAsia="Calisto MT" w:hAnsi="Times New Roman" w:cs="Times New Roman"/>
          <w:b/>
          <w:bCs/>
          <w:color w:val="7030A0"/>
          <w:u w:color="7030A0"/>
        </w:rPr>
        <w:t>I Love My Librarian Award Winners</w:t>
      </w:r>
    </w:p>
    <w:p w14:paraId="65533F5F" w14:textId="22BA67D2" w:rsidR="00C62BF0" w:rsidRPr="00D64824" w:rsidRDefault="000A23B6" w:rsidP="006C4E53">
      <w:pPr>
        <w:spacing w:before="100" w:beforeAutospacing="1" w:after="100" w:afterAutospacing="1"/>
        <w:rPr>
          <w:rFonts w:ascii="Times New Roman" w:hAnsi="Times New Roman" w:cs="Times New Roman"/>
          <w:color w:val="auto"/>
          <w:sz w:val="22"/>
          <w:szCs w:val="22"/>
          <w:shd w:val="clear" w:color="auto" w:fill="FFFFFD"/>
        </w:rPr>
      </w:pPr>
      <w:r w:rsidRPr="00D64824">
        <w:rPr>
          <w:rFonts w:ascii="Times New Roman" w:hAnsi="Times New Roman" w:cs="Times New Roman"/>
          <w:color w:val="auto"/>
          <w:sz w:val="22"/>
          <w:szCs w:val="22"/>
        </w:rPr>
        <w:t xml:space="preserve">In December, ALA announced the recipients of the </w:t>
      </w:r>
      <w:hyperlink r:id="rId48" w:history="1">
        <w:r w:rsidRPr="00F16BDE">
          <w:rPr>
            <w:rStyle w:val="Hyperlink"/>
            <w:rFonts w:ascii="Times New Roman" w:hAnsi="Times New Roman" w:cs="Times New Roman"/>
            <w:sz w:val="22"/>
            <w:szCs w:val="22"/>
          </w:rPr>
          <w:t>‘I Love My Librarian’</w:t>
        </w:r>
      </w:hyperlink>
      <w:r w:rsidRPr="00D64824">
        <w:rPr>
          <w:rFonts w:ascii="Times New Roman" w:hAnsi="Times New Roman" w:cs="Times New Roman"/>
          <w:color w:val="auto"/>
          <w:sz w:val="22"/>
          <w:szCs w:val="22"/>
        </w:rPr>
        <w:t xml:space="preserve"> Award for 20</w:t>
      </w:r>
      <w:r w:rsidR="000C4D41" w:rsidRPr="00D64824">
        <w:rPr>
          <w:rFonts w:ascii="Times New Roman" w:hAnsi="Times New Roman" w:cs="Times New Roman"/>
          <w:color w:val="auto"/>
          <w:sz w:val="22"/>
          <w:szCs w:val="22"/>
        </w:rPr>
        <w:t>20</w:t>
      </w:r>
      <w:r w:rsidRPr="00D64824">
        <w:rPr>
          <w:rFonts w:ascii="Times New Roman" w:hAnsi="Times New Roman" w:cs="Times New Roman"/>
          <w:color w:val="auto"/>
          <w:sz w:val="22"/>
          <w:szCs w:val="22"/>
        </w:rPr>
        <w:t xml:space="preserve">. This prestigious award is presented annually to ten librarians from academic, public and school libraries who were nominated by patrons nationwide for their profound impact on the lives of families, students, teachers and information-seekers in their communities. ALA has received more than </w:t>
      </w:r>
      <w:r w:rsidR="00C62BF0" w:rsidRPr="00D64824">
        <w:rPr>
          <w:rFonts w:ascii="Times New Roman" w:hAnsi="Times New Roman" w:cs="Times New Roman"/>
          <w:color w:val="auto"/>
          <w:sz w:val="22"/>
          <w:szCs w:val="22"/>
        </w:rPr>
        <w:t>20</w:t>
      </w:r>
      <w:r w:rsidRPr="00D64824">
        <w:rPr>
          <w:rFonts w:ascii="Times New Roman" w:hAnsi="Times New Roman" w:cs="Times New Roman"/>
          <w:color w:val="auto"/>
          <w:sz w:val="22"/>
          <w:szCs w:val="22"/>
        </w:rPr>
        <w:t>,000 nominations</w:t>
      </w:r>
      <w:r w:rsidR="00F96F56">
        <w:rPr>
          <w:rFonts w:ascii="Times New Roman" w:hAnsi="Times New Roman" w:cs="Times New Roman"/>
          <w:color w:val="auto"/>
          <w:sz w:val="22"/>
          <w:szCs w:val="22"/>
        </w:rPr>
        <w:t xml:space="preserve"> since</w:t>
      </w:r>
      <w:r w:rsidRPr="00D64824">
        <w:rPr>
          <w:rFonts w:ascii="Times New Roman" w:hAnsi="Times New Roman" w:cs="Times New Roman"/>
          <w:color w:val="auto"/>
          <w:sz w:val="22"/>
          <w:szCs w:val="22"/>
        </w:rPr>
        <w:t xml:space="preserve"> the award’s inception, but only 1</w:t>
      </w:r>
      <w:r w:rsidR="00C62BF0" w:rsidRPr="00D64824">
        <w:rPr>
          <w:rFonts w:ascii="Times New Roman" w:hAnsi="Times New Roman" w:cs="Times New Roman"/>
          <w:color w:val="auto"/>
          <w:sz w:val="22"/>
          <w:szCs w:val="22"/>
        </w:rPr>
        <w:t>3</w:t>
      </w:r>
      <w:r w:rsidRPr="00D64824">
        <w:rPr>
          <w:rFonts w:ascii="Times New Roman" w:hAnsi="Times New Roman" w:cs="Times New Roman"/>
          <w:color w:val="auto"/>
          <w:sz w:val="22"/>
          <w:szCs w:val="22"/>
        </w:rPr>
        <w:t xml:space="preserve">0 librarians have received this distinguished honor. For 2019, the following three public librarians were selected: </w:t>
      </w:r>
      <w:r w:rsidR="000C4D41" w:rsidRPr="00D64824">
        <w:rPr>
          <w:rStyle w:val="Strong"/>
          <w:rFonts w:ascii="Times New Roman" w:hAnsi="Times New Roman" w:cs="Times New Roman"/>
          <w:color w:val="auto"/>
          <w:sz w:val="22"/>
          <w:szCs w:val="22"/>
          <w:shd w:val="clear" w:color="auto" w:fill="FFFFFD"/>
        </w:rPr>
        <w:t>Jayanti Addleman,</w:t>
      </w:r>
      <w:r w:rsidR="000C4D41" w:rsidRPr="00D64824">
        <w:rPr>
          <w:rFonts w:ascii="Times New Roman" w:hAnsi="Times New Roman" w:cs="Times New Roman"/>
          <w:color w:val="auto"/>
          <w:sz w:val="22"/>
          <w:szCs w:val="22"/>
          <w:shd w:val="clear" w:color="auto" w:fill="FFFFFD"/>
        </w:rPr>
        <w:t> director of library services at Hayward (Calif.) Public Library</w:t>
      </w:r>
      <w:r w:rsidRPr="00D64824">
        <w:rPr>
          <w:rFonts w:ascii="Times New Roman" w:hAnsi="Times New Roman" w:cs="Times New Roman"/>
          <w:color w:val="auto"/>
          <w:sz w:val="22"/>
          <w:szCs w:val="22"/>
        </w:rPr>
        <w:t xml:space="preserve">; </w:t>
      </w:r>
      <w:r w:rsidR="000C4D41" w:rsidRPr="00D64824">
        <w:rPr>
          <w:rStyle w:val="Strong"/>
          <w:rFonts w:ascii="Times New Roman" w:hAnsi="Times New Roman" w:cs="Times New Roman"/>
          <w:color w:val="auto"/>
          <w:sz w:val="22"/>
          <w:szCs w:val="22"/>
          <w:shd w:val="clear" w:color="auto" w:fill="FFFFFD"/>
        </w:rPr>
        <w:t>Adilene Estrada-Huerta</w:t>
      </w:r>
      <w:r w:rsidRPr="00D64824">
        <w:rPr>
          <w:rFonts w:ascii="Times New Roman" w:hAnsi="Times New Roman" w:cs="Times New Roman"/>
          <w:color w:val="auto"/>
          <w:sz w:val="22"/>
          <w:szCs w:val="22"/>
        </w:rPr>
        <w:t xml:space="preserve">, </w:t>
      </w:r>
      <w:r w:rsidR="000C4D41" w:rsidRPr="00D64824">
        <w:rPr>
          <w:rFonts w:ascii="Times New Roman" w:hAnsi="Times New Roman" w:cs="Times New Roman"/>
          <w:color w:val="auto"/>
          <w:sz w:val="22"/>
          <w:szCs w:val="22"/>
          <w:shd w:val="clear" w:color="auto" w:fill="FFFFFD"/>
        </w:rPr>
        <w:t>bilingual outreach youth services librarian at Sacramento (Calif.) Public Library</w:t>
      </w:r>
      <w:r w:rsidRPr="00D64824">
        <w:rPr>
          <w:rFonts w:ascii="Times New Roman" w:hAnsi="Times New Roman" w:cs="Times New Roman"/>
          <w:color w:val="auto"/>
          <w:sz w:val="22"/>
          <w:szCs w:val="22"/>
        </w:rPr>
        <w:t xml:space="preserve">; and </w:t>
      </w:r>
      <w:r w:rsidR="000C4D41" w:rsidRPr="00D64824">
        <w:rPr>
          <w:rStyle w:val="Strong"/>
          <w:rFonts w:ascii="Times New Roman" w:hAnsi="Times New Roman" w:cs="Times New Roman"/>
          <w:color w:val="auto"/>
          <w:sz w:val="22"/>
          <w:szCs w:val="22"/>
          <w:shd w:val="clear" w:color="auto" w:fill="FFFFFD"/>
        </w:rPr>
        <w:t>Elizabeth Moreau Nicolai,</w:t>
      </w:r>
      <w:r w:rsidR="000C4D41" w:rsidRPr="00D64824">
        <w:rPr>
          <w:rFonts w:ascii="Times New Roman" w:hAnsi="Times New Roman" w:cs="Times New Roman"/>
          <w:color w:val="auto"/>
          <w:sz w:val="22"/>
          <w:szCs w:val="22"/>
          <w:shd w:val="clear" w:color="auto" w:fill="FFFFFD"/>
        </w:rPr>
        <w:t> youth services coordinator at Anchorage (Alaska) Public Librar</w:t>
      </w:r>
      <w:r w:rsidR="00C62BF0" w:rsidRPr="00D64824">
        <w:rPr>
          <w:rFonts w:ascii="Times New Roman" w:hAnsi="Times New Roman" w:cs="Times New Roman"/>
          <w:color w:val="auto"/>
          <w:sz w:val="22"/>
          <w:szCs w:val="22"/>
          <w:shd w:val="clear" w:color="auto" w:fill="FFFFFD"/>
        </w:rPr>
        <w:t>y</w:t>
      </w:r>
    </w:p>
    <w:p w14:paraId="791A677D" w14:textId="642DB509" w:rsidR="004A4403" w:rsidRPr="00617027" w:rsidRDefault="003A7392" w:rsidP="006C4E53">
      <w:pPr>
        <w:spacing w:before="100" w:beforeAutospacing="1" w:after="100" w:afterAutospacing="1"/>
        <w:rPr>
          <w:rFonts w:ascii="Times New Roman" w:eastAsia="Calisto MT" w:hAnsi="Times New Roman" w:cs="Times New Roman"/>
          <w:b/>
          <w:bCs/>
          <w:color w:val="7030A0"/>
          <w:u w:color="7030A0"/>
        </w:rPr>
      </w:pPr>
      <w:r>
        <w:rPr>
          <w:rFonts w:ascii="Times New Roman" w:eastAsia="Calisto MT" w:hAnsi="Times New Roman" w:cs="Times New Roman"/>
          <w:b/>
          <w:bCs/>
          <w:color w:val="7030A0"/>
          <w:u w:color="7030A0"/>
        </w:rPr>
        <w:t>Census Data Literacy Initiative</w:t>
      </w:r>
    </w:p>
    <w:p w14:paraId="62FACFD9" w14:textId="4886FAA1" w:rsidR="000B5D54" w:rsidRDefault="00C62BF0" w:rsidP="0098203D">
      <w:pPr>
        <w:spacing w:before="100" w:beforeAutospacing="1" w:after="100" w:afterAutospacing="1"/>
        <w:rPr>
          <w:rFonts w:ascii="Times New Roman" w:eastAsia="Calisto MT" w:hAnsi="Times New Roman" w:cs="Times New Roman"/>
          <w:bCs/>
          <w:color w:val="auto"/>
          <w:sz w:val="22"/>
          <w:szCs w:val="22"/>
          <w:u w:color="7030A0"/>
        </w:rPr>
      </w:pPr>
      <w:r w:rsidRPr="00D64824">
        <w:rPr>
          <w:rFonts w:ascii="Times New Roman" w:hAnsi="Times New Roman" w:cs="Times New Roman"/>
          <w:color w:val="222222"/>
          <w:sz w:val="22"/>
          <w:szCs w:val="22"/>
          <w:shd w:val="clear" w:color="auto" w:fill="FFFFFF"/>
        </w:rPr>
        <w:lastRenderedPageBreak/>
        <w:t>The Census Data Literacy project is an initiative of PLA in partnership with ALA’s </w:t>
      </w:r>
      <w:hyperlink r:id="rId49" w:history="1">
        <w:r w:rsidRPr="00D64824">
          <w:rPr>
            <w:rStyle w:val="Hyperlink"/>
            <w:rFonts w:ascii="Times New Roman" w:hAnsi="Times New Roman" w:cs="Times New Roman"/>
            <w:color w:val="1C3E94"/>
            <w:sz w:val="22"/>
            <w:szCs w:val="22"/>
            <w:bdr w:val="none" w:sz="0" w:space="0" w:color="auto" w:frame="1"/>
            <w:shd w:val="clear" w:color="auto" w:fill="FFFFFF"/>
          </w:rPr>
          <w:t>Public Policy and Advocacy Office</w:t>
        </w:r>
      </w:hyperlink>
      <w:r w:rsidRPr="00D64824">
        <w:rPr>
          <w:rFonts w:ascii="Times New Roman" w:hAnsi="Times New Roman" w:cs="Times New Roman"/>
          <w:color w:val="222222"/>
          <w:sz w:val="22"/>
          <w:szCs w:val="22"/>
          <w:shd w:val="clear" w:color="auto" w:fill="FFFFFF"/>
        </w:rPr>
        <w:t xml:space="preserve">. It aims to build data literacy skills among library staff to enhance their services, programs, and initiatives with the overall goal of promoting awareness and use of Census data in their communities. In 2021, this </w:t>
      </w:r>
      <w:hyperlink r:id="rId50" w:history="1">
        <w:r w:rsidRPr="00DD3217">
          <w:rPr>
            <w:rStyle w:val="Hyperlink"/>
            <w:rFonts w:ascii="Times New Roman" w:hAnsi="Times New Roman" w:cs="Times New Roman"/>
            <w:sz w:val="22"/>
            <w:szCs w:val="22"/>
            <w:shd w:val="clear" w:color="auto" w:fill="FFFFFF"/>
          </w:rPr>
          <w:t>initiative</w:t>
        </w:r>
      </w:hyperlink>
      <w:r w:rsidRPr="00D64824">
        <w:rPr>
          <w:rFonts w:ascii="Times New Roman" w:hAnsi="Times New Roman" w:cs="Times New Roman"/>
          <w:color w:val="222222"/>
          <w:sz w:val="22"/>
          <w:szCs w:val="22"/>
          <w:shd w:val="clear" w:color="auto" w:fill="FFFFFF"/>
        </w:rPr>
        <w:t xml:space="preserve"> will include six free webinars and complementary online resources. This effort builds on </w:t>
      </w:r>
      <w:r w:rsidR="00744C93">
        <w:rPr>
          <w:rFonts w:ascii="Times New Roman" w:hAnsi="Times New Roman" w:cs="Times New Roman"/>
          <w:color w:val="222222"/>
          <w:sz w:val="22"/>
          <w:szCs w:val="22"/>
          <w:shd w:val="clear" w:color="auto" w:fill="FFFFFF"/>
        </w:rPr>
        <w:t xml:space="preserve">and continues </w:t>
      </w:r>
      <w:r w:rsidR="002D019A">
        <w:rPr>
          <w:rFonts w:ascii="Times New Roman" w:hAnsi="Times New Roman" w:cs="Times New Roman"/>
          <w:color w:val="222222"/>
          <w:sz w:val="22"/>
          <w:szCs w:val="22"/>
          <w:shd w:val="clear" w:color="auto" w:fill="FFFFFF"/>
        </w:rPr>
        <w:t xml:space="preserve">engagement </w:t>
      </w:r>
      <w:r w:rsidRPr="00D64824">
        <w:rPr>
          <w:rFonts w:ascii="Times New Roman" w:eastAsia="Calisto MT" w:hAnsi="Times New Roman" w:cs="Times New Roman"/>
          <w:bCs/>
          <w:color w:val="auto"/>
          <w:sz w:val="22"/>
          <w:szCs w:val="22"/>
          <w:u w:color="7030A0"/>
        </w:rPr>
        <w:t xml:space="preserve">with </w:t>
      </w:r>
      <w:r w:rsidR="002D019A">
        <w:rPr>
          <w:rFonts w:ascii="Times New Roman" w:eastAsia="Calisto MT" w:hAnsi="Times New Roman" w:cs="Times New Roman"/>
          <w:bCs/>
          <w:color w:val="auto"/>
          <w:sz w:val="22"/>
          <w:szCs w:val="22"/>
          <w:u w:color="7030A0"/>
        </w:rPr>
        <w:t xml:space="preserve">the </w:t>
      </w:r>
      <w:r w:rsidRPr="00D64824">
        <w:rPr>
          <w:rFonts w:ascii="Times New Roman" w:eastAsia="Calisto MT" w:hAnsi="Times New Roman" w:cs="Times New Roman"/>
          <w:bCs/>
          <w:color w:val="auto"/>
          <w:sz w:val="22"/>
          <w:szCs w:val="22"/>
          <w:u w:color="7030A0"/>
        </w:rPr>
        <w:t xml:space="preserve">U.S. Census Bureau and other stakeholders </w:t>
      </w:r>
      <w:r w:rsidR="002D019A">
        <w:rPr>
          <w:rFonts w:ascii="Times New Roman" w:eastAsia="Calisto MT" w:hAnsi="Times New Roman" w:cs="Times New Roman"/>
          <w:bCs/>
          <w:color w:val="auto"/>
          <w:sz w:val="22"/>
          <w:szCs w:val="22"/>
          <w:u w:color="7030A0"/>
        </w:rPr>
        <w:t xml:space="preserve">begun in 2019 </w:t>
      </w:r>
      <w:r w:rsidRPr="00D64824">
        <w:rPr>
          <w:rFonts w:ascii="Times New Roman" w:eastAsia="Calisto MT" w:hAnsi="Times New Roman" w:cs="Times New Roman"/>
          <w:bCs/>
          <w:color w:val="auto"/>
          <w:sz w:val="22"/>
          <w:szCs w:val="22"/>
          <w:u w:color="7030A0"/>
        </w:rPr>
        <w:t xml:space="preserve">to </w:t>
      </w:r>
      <w:r w:rsidR="007F536B">
        <w:rPr>
          <w:rFonts w:ascii="Times New Roman" w:eastAsia="Calisto MT" w:hAnsi="Times New Roman" w:cs="Times New Roman"/>
          <w:bCs/>
          <w:color w:val="auto"/>
          <w:sz w:val="22"/>
          <w:szCs w:val="22"/>
          <w:u w:color="7030A0"/>
        </w:rPr>
        <w:t xml:space="preserve">strengthen the </w:t>
      </w:r>
      <w:r w:rsidR="00997B08">
        <w:rPr>
          <w:rFonts w:ascii="Times New Roman" w:eastAsia="Calisto MT" w:hAnsi="Times New Roman" w:cs="Times New Roman"/>
          <w:bCs/>
          <w:color w:val="auto"/>
          <w:sz w:val="22"/>
          <w:szCs w:val="22"/>
          <w:u w:color="7030A0"/>
        </w:rPr>
        <w:t>visibility of public libraries</w:t>
      </w:r>
      <w:r w:rsidR="00015DA5">
        <w:rPr>
          <w:rFonts w:ascii="Times New Roman" w:eastAsia="Calisto MT" w:hAnsi="Times New Roman" w:cs="Times New Roman"/>
          <w:bCs/>
          <w:color w:val="auto"/>
          <w:sz w:val="22"/>
          <w:szCs w:val="22"/>
          <w:u w:color="7030A0"/>
        </w:rPr>
        <w:t xml:space="preserve">’ civic engagement work and expand resources available to public library staff </w:t>
      </w:r>
      <w:r w:rsidR="00E60D47">
        <w:rPr>
          <w:rFonts w:ascii="Times New Roman" w:eastAsia="Calisto MT" w:hAnsi="Times New Roman" w:cs="Times New Roman"/>
          <w:bCs/>
          <w:color w:val="auto"/>
          <w:sz w:val="22"/>
          <w:szCs w:val="22"/>
          <w:u w:color="7030A0"/>
        </w:rPr>
        <w:t>to engage patrons</w:t>
      </w:r>
      <w:r w:rsidR="005632B9">
        <w:rPr>
          <w:rFonts w:ascii="Times New Roman" w:eastAsia="Calisto MT" w:hAnsi="Times New Roman" w:cs="Times New Roman"/>
          <w:bCs/>
          <w:color w:val="auto"/>
          <w:sz w:val="22"/>
          <w:szCs w:val="22"/>
          <w:u w:color="7030A0"/>
        </w:rPr>
        <w:t xml:space="preserve"> and use data to better understand and meet the needs of diverse communities.</w:t>
      </w:r>
    </w:p>
    <w:p w14:paraId="050118D4" w14:textId="3C0713F3" w:rsidR="004A4403" w:rsidRDefault="004A4403" w:rsidP="0098203D">
      <w:pPr>
        <w:spacing w:before="100" w:beforeAutospacing="1" w:after="100" w:afterAutospacing="1"/>
        <w:rPr>
          <w:rFonts w:ascii="Times New Roman" w:eastAsia="Calisto MT" w:hAnsi="Times New Roman" w:cs="Times New Roman"/>
          <w:b/>
          <w:bCs/>
          <w:color w:val="7030A0"/>
          <w:u w:color="7030A0"/>
        </w:rPr>
      </w:pPr>
      <w:r w:rsidRPr="00617027">
        <w:rPr>
          <w:rFonts w:ascii="Times New Roman" w:eastAsia="Calisto MT" w:hAnsi="Times New Roman" w:cs="Times New Roman"/>
          <w:b/>
          <w:bCs/>
          <w:color w:val="7030A0"/>
          <w:u w:color="7030A0"/>
        </w:rPr>
        <w:t xml:space="preserve">Performance Measurement </w:t>
      </w:r>
      <w:r w:rsidR="00C62BF0">
        <w:rPr>
          <w:rFonts w:ascii="Times New Roman" w:eastAsia="Calisto MT" w:hAnsi="Times New Roman" w:cs="Times New Roman"/>
          <w:b/>
          <w:bCs/>
          <w:color w:val="7030A0"/>
          <w:u w:color="7030A0"/>
        </w:rPr>
        <w:t>and Benchmark Briefs</w:t>
      </w:r>
    </w:p>
    <w:p w14:paraId="76952EB6" w14:textId="660061FC" w:rsidR="00C62BF0" w:rsidRPr="00D64824" w:rsidRDefault="00C62BF0" w:rsidP="0098203D">
      <w:pPr>
        <w:spacing w:before="100" w:beforeAutospacing="1" w:after="100" w:afterAutospacing="1"/>
        <w:rPr>
          <w:rFonts w:ascii="Times New Roman" w:eastAsia="Calisto MT" w:hAnsi="Times New Roman" w:cs="Times New Roman"/>
          <w:b/>
          <w:bCs/>
          <w:color w:val="7030A0"/>
          <w:sz w:val="22"/>
          <w:szCs w:val="22"/>
          <w:u w:color="7030A0"/>
        </w:rPr>
      </w:pPr>
      <w:r w:rsidRPr="00D64824">
        <w:rPr>
          <w:rFonts w:ascii="Times New Roman" w:hAnsi="Times New Roman" w:cs="Times New Roman"/>
          <w:color w:val="222222"/>
          <w:sz w:val="22"/>
          <w:szCs w:val="22"/>
          <w:shd w:val="clear" w:color="auto" w:fill="FFFFFF"/>
        </w:rPr>
        <w:t xml:space="preserve">To support the public library field’s peer benchmarking needs, PLA has invested in research to identify ways to better communicate and display key metrics related to internal decision-making, resulting in a suite of </w:t>
      </w:r>
      <w:hyperlink r:id="rId51" w:history="1">
        <w:r w:rsidRPr="00D64824">
          <w:rPr>
            <w:rStyle w:val="Hyperlink"/>
            <w:rFonts w:ascii="Times New Roman" w:hAnsi="Times New Roman" w:cs="Times New Roman"/>
            <w:sz w:val="22"/>
            <w:szCs w:val="22"/>
            <w:shd w:val="clear" w:color="auto" w:fill="FFFFFF"/>
          </w:rPr>
          <w:t>Benchmark Briefs</w:t>
        </w:r>
      </w:hyperlink>
      <w:r w:rsidRPr="00D64824">
        <w:rPr>
          <w:rFonts w:ascii="Times New Roman" w:hAnsi="Times New Roman" w:cs="Times New Roman"/>
          <w:color w:val="222222"/>
          <w:sz w:val="22"/>
          <w:szCs w:val="22"/>
          <w:shd w:val="clear" w:color="auto" w:fill="FFFFFF"/>
        </w:rPr>
        <w:t>. These metrics, reported annually by the Institute of Museum and Library Services (IMLS), are freely and publicly available</w:t>
      </w:r>
      <w:r w:rsidR="00D942AB">
        <w:rPr>
          <w:rFonts w:ascii="Times New Roman" w:hAnsi="Times New Roman" w:cs="Times New Roman"/>
          <w:color w:val="222222"/>
          <w:sz w:val="22"/>
          <w:szCs w:val="22"/>
          <w:shd w:val="clear" w:color="auto" w:fill="FFFFFF"/>
        </w:rPr>
        <w:t>,</w:t>
      </w:r>
      <w:r w:rsidRPr="00D64824">
        <w:rPr>
          <w:rFonts w:ascii="Times New Roman" w:hAnsi="Times New Roman" w:cs="Times New Roman"/>
          <w:color w:val="222222"/>
          <w:sz w:val="22"/>
          <w:szCs w:val="22"/>
          <w:shd w:val="clear" w:color="auto" w:fill="FFFFFF"/>
        </w:rPr>
        <w:t xml:space="preserve"> but the data are not typically utilized to their full potential. </w:t>
      </w:r>
      <w:r w:rsidR="00F40219">
        <w:rPr>
          <w:rFonts w:ascii="Times New Roman" w:hAnsi="Times New Roman" w:cs="Times New Roman"/>
          <w:color w:val="222222"/>
          <w:sz w:val="22"/>
          <w:szCs w:val="22"/>
          <w:shd w:val="clear" w:color="auto" w:fill="FFFFFF"/>
        </w:rPr>
        <w:t>Key measures in</w:t>
      </w:r>
      <w:r w:rsidR="00DB04D5">
        <w:rPr>
          <w:rFonts w:ascii="Times New Roman" w:hAnsi="Times New Roman" w:cs="Times New Roman"/>
          <w:color w:val="222222"/>
          <w:sz w:val="22"/>
          <w:szCs w:val="22"/>
          <w:shd w:val="clear" w:color="auto" w:fill="FFFFFF"/>
        </w:rPr>
        <w:t xml:space="preserve">clude expenditures, staff, collections, and programs. </w:t>
      </w:r>
      <w:r w:rsidRPr="00D64824">
        <w:rPr>
          <w:rFonts w:ascii="Times New Roman" w:hAnsi="Times New Roman" w:cs="Times New Roman"/>
          <w:color w:val="222222"/>
          <w:sz w:val="22"/>
          <w:szCs w:val="22"/>
          <w:shd w:val="clear" w:color="auto" w:fill="FFFFFF"/>
        </w:rPr>
        <w:t>The Benchmark Briefings are a first step in PLA’s work to support greater adoption and understanding of this annual data set.</w:t>
      </w:r>
    </w:p>
    <w:p w14:paraId="40BBEC49" w14:textId="34288D51" w:rsidR="0098203D" w:rsidRDefault="0098203D" w:rsidP="0098203D">
      <w:pPr>
        <w:spacing w:before="100" w:beforeAutospacing="1" w:after="100" w:afterAutospacing="1"/>
        <w:rPr>
          <w:rFonts w:ascii="Times New Roman" w:eastAsia="Calisto MT" w:hAnsi="Times New Roman" w:cs="Times New Roman"/>
          <w:bCs/>
          <w:color w:val="auto"/>
          <w:sz w:val="22"/>
          <w:szCs w:val="22"/>
          <w:u w:color="7030A0"/>
        </w:rPr>
      </w:pPr>
      <w:r>
        <w:rPr>
          <w:rFonts w:ascii="Times New Roman" w:eastAsia="Calisto MT" w:hAnsi="Times New Roman" w:cs="Times New Roman"/>
          <w:b/>
          <w:bCs/>
          <w:color w:val="7030A0"/>
          <w:u w:color="7030A0"/>
        </w:rPr>
        <w:t xml:space="preserve">Public Library </w:t>
      </w:r>
      <w:r w:rsidR="00D77B55">
        <w:rPr>
          <w:rFonts w:ascii="Times New Roman" w:eastAsia="Calisto MT" w:hAnsi="Times New Roman" w:cs="Times New Roman"/>
          <w:b/>
          <w:bCs/>
          <w:color w:val="7030A0"/>
          <w:u w:color="7030A0"/>
        </w:rPr>
        <w:t>Technology Survey</w:t>
      </w:r>
    </w:p>
    <w:p w14:paraId="2046CA12" w14:textId="518921C9" w:rsidR="00D77B55" w:rsidRDefault="00D77B55" w:rsidP="00D77B55">
      <w:pPr>
        <w:rPr>
          <w:rFonts w:eastAsia="Times New Roman"/>
          <w:sz w:val="22"/>
          <w:szCs w:val="22"/>
        </w:rPr>
      </w:pPr>
      <w:r w:rsidRPr="00D64824">
        <w:rPr>
          <w:rFonts w:ascii="Times New Roman" w:eastAsia="Times New Roman" w:hAnsi="Times New Roman" w:cs="Times New Roman"/>
          <w:sz w:val="22"/>
          <w:szCs w:val="22"/>
        </w:rPr>
        <w:t xml:space="preserve">U.S. public libraries serve as a digital equity hub in communities of all sizes, with roughly 17,000 locations managed by more than 9,000 administrative entities. In Fall 2020, </w:t>
      </w:r>
      <w:r w:rsidR="000D6819">
        <w:rPr>
          <w:rFonts w:ascii="Times New Roman" w:eastAsia="Times New Roman" w:hAnsi="Times New Roman" w:cs="Times New Roman"/>
          <w:sz w:val="22"/>
          <w:szCs w:val="22"/>
        </w:rPr>
        <w:t>PLA</w:t>
      </w:r>
      <w:r w:rsidRPr="00D64824">
        <w:rPr>
          <w:rFonts w:ascii="Times New Roman" w:eastAsia="Times New Roman" w:hAnsi="Times New Roman" w:cs="Times New Roman"/>
          <w:sz w:val="22"/>
          <w:szCs w:val="22"/>
        </w:rPr>
        <w:t xml:space="preserve"> fielded the 2020 Public Library Technology Survey to a national sample of public library directors at the administrative entity level. The results, to be published in July 2021</w:t>
      </w:r>
      <w:r w:rsidR="007A306E">
        <w:rPr>
          <w:rFonts w:ascii="Times New Roman" w:eastAsia="Times New Roman" w:hAnsi="Times New Roman" w:cs="Times New Roman"/>
          <w:sz w:val="22"/>
          <w:szCs w:val="22"/>
        </w:rPr>
        <w:t>,</w:t>
      </w:r>
      <w:r w:rsidRPr="00D64824">
        <w:rPr>
          <w:rFonts w:ascii="Times New Roman" w:eastAsia="Times New Roman" w:hAnsi="Times New Roman" w:cs="Times New Roman"/>
          <w:sz w:val="22"/>
          <w:szCs w:val="22"/>
        </w:rPr>
        <w:t xml:space="preserve"> are the most recent and representative data related to about public access technology infrastructure, technology-related programming, and technology-related funding streams at U.S. public libraries</w:t>
      </w:r>
      <w:r>
        <w:rPr>
          <w:rFonts w:eastAsia="Times New Roman"/>
        </w:rPr>
        <w:t>.</w:t>
      </w:r>
    </w:p>
    <w:p w14:paraId="6FCC608F" w14:textId="77777777" w:rsidR="001A5961" w:rsidRPr="00617027" w:rsidRDefault="001A5961" w:rsidP="006C4E53">
      <w:pPr>
        <w:spacing w:before="100" w:beforeAutospacing="1" w:after="100" w:afterAutospacing="1"/>
        <w:rPr>
          <w:rFonts w:ascii="Times New Roman" w:hAnsi="Times New Roman" w:cs="Times New Roman"/>
          <w:color w:val="7030A0"/>
          <w:u w:color="7030A0"/>
        </w:rPr>
      </w:pPr>
      <w:r w:rsidRPr="00617027">
        <w:rPr>
          <w:rStyle w:val="None"/>
          <w:rFonts w:ascii="Times New Roman" w:hAnsi="Times New Roman" w:cs="Times New Roman"/>
          <w:color w:val="7030A0"/>
          <w:u w:color="7030A0"/>
        </w:rPr>
        <w:t xml:space="preserve">___________________________________________________________________________ </w:t>
      </w:r>
    </w:p>
    <w:p w14:paraId="3B5ADA7B" w14:textId="5FF645B9" w:rsidR="00567DCA" w:rsidRPr="00E42FE6" w:rsidRDefault="00567DCA" w:rsidP="006C4E53">
      <w:pPr>
        <w:pStyle w:val="Heading1"/>
        <w:spacing w:before="100" w:beforeAutospacing="1" w:after="100" w:afterAutospacing="1"/>
        <w:rPr>
          <w:rFonts w:ascii="Times New Roman" w:hAnsi="Times New Roman" w:cs="Times New Roman"/>
          <w:color w:val="7030A0"/>
          <w:sz w:val="28"/>
          <w:szCs w:val="28"/>
        </w:rPr>
      </w:pPr>
      <w:r w:rsidRPr="00E42FE6">
        <w:rPr>
          <w:rFonts w:ascii="Times New Roman" w:hAnsi="Times New Roman" w:cs="Times New Roman"/>
          <w:color w:val="7030A0"/>
          <w:sz w:val="28"/>
          <w:szCs w:val="28"/>
        </w:rPr>
        <w:t>Equity, Diversity</w:t>
      </w:r>
      <w:r w:rsidR="00617027" w:rsidRPr="00E42FE6">
        <w:rPr>
          <w:rFonts w:ascii="Times New Roman" w:hAnsi="Times New Roman" w:cs="Times New Roman"/>
          <w:color w:val="7030A0"/>
          <w:sz w:val="28"/>
          <w:szCs w:val="28"/>
        </w:rPr>
        <w:t>,</w:t>
      </w:r>
      <w:r w:rsidRPr="00E42FE6">
        <w:rPr>
          <w:rFonts w:ascii="Times New Roman" w:hAnsi="Times New Roman" w:cs="Times New Roman"/>
          <w:color w:val="7030A0"/>
          <w:sz w:val="28"/>
          <w:szCs w:val="28"/>
        </w:rPr>
        <w:t xml:space="preserve"> Inclusion</w:t>
      </w:r>
      <w:r w:rsidR="00617027" w:rsidRPr="00E42FE6">
        <w:rPr>
          <w:rFonts w:ascii="Times New Roman" w:hAnsi="Times New Roman" w:cs="Times New Roman"/>
          <w:color w:val="7030A0"/>
          <w:sz w:val="28"/>
          <w:szCs w:val="28"/>
        </w:rPr>
        <w:t xml:space="preserve"> &amp; Social Justice</w:t>
      </w:r>
    </w:p>
    <w:p w14:paraId="5EC65D8D" w14:textId="4E27C978" w:rsidR="000D57D0" w:rsidRDefault="000D57D0" w:rsidP="000D57D0">
      <w:pPr>
        <w:spacing w:before="100" w:beforeAutospacing="1" w:after="100" w:afterAutospacing="1"/>
        <w:rPr>
          <w:rFonts w:ascii="Times New Roman" w:eastAsia="Calisto MT" w:hAnsi="Times New Roman" w:cs="Times New Roman"/>
          <w:bCs/>
          <w:color w:val="auto"/>
          <w:sz w:val="22"/>
          <w:szCs w:val="22"/>
          <w:u w:color="7030A0"/>
        </w:rPr>
      </w:pPr>
      <w:r>
        <w:rPr>
          <w:rFonts w:ascii="Times New Roman" w:eastAsia="Calisto MT" w:hAnsi="Times New Roman" w:cs="Times New Roman"/>
          <w:b/>
          <w:bCs/>
          <w:color w:val="7030A0"/>
          <w:u w:color="7030A0"/>
        </w:rPr>
        <w:t>Call to Action</w:t>
      </w:r>
    </w:p>
    <w:p w14:paraId="207B8F0A" w14:textId="7EAA9C02" w:rsidR="00656B14" w:rsidRPr="00D64824" w:rsidRDefault="00656B14" w:rsidP="00656B14">
      <w:pPr>
        <w:rPr>
          <w:rFonts w:ascii="Times New Roman" w:hAnsi="Times New Roman" w:cs="Times New Roman"/>
          <w:sz w:val="22"/>
          <w:szCs w:val="22"/>
        </w:rPr>
      </w:pPr>
      <w:r w:rsidRPr="00D64824">
        <w:rPr>
          <w:rFonts w:ascii="Times New Roman" w:hAnsi="Times New Roman" w:cs="Times New Roman"/>
          <w:sz w:val="22"/>
          <w:szCs w:val="22"/>
        </w:rPr>
        <w:t xml:space="preserve">Recognizing and supporting </w:t>
      </w:r>
      <w:hyperlink r:id="rId52" w:tgtFrame="_blank" w:tooltip="ALA’s statement condemning violence against BIPOC, protesters and journalists (opens in new window/tab)" w:history="1">
        <w:r w:rsidRPr="00D64824">
          <w:rPr>
            <w:rStyle w:val="Hyperlink"/>
            <w:rFonts w:ascii="Times New Roman" w:hAnsi="Times New Roman" w:cs="Times New Roman"/>
            <w:color w:val="1C3E94"/>
            <w:sz w:val="22"/>
            <w:szCs w:val="22"/>
            <w:bdr w:val="none" w:sz="0" w:space="0" w:color="auto" w:frame="1"/>
            <w:shd w:val="clear" w:color="auto" w:fill="FFFFFF"/>
          </w:rPr>
          <w:t>ALA’s statement condemning violence against BIPOC, protesters and journalists</w:t>
        </w:r>
      </w:hyperlink>
      <w:r w:rsidRPr="00D64824">
        <w:rPr>
          <w:rFonts w:ascii="Times New Roman" w:hAnsi="Times New Roman" w:cs="Times New Roman"/>
          <w:color w:val="222222"/>
          <w:sz w:val="22"/>
          <w:szCs w:val="22"/>
          <w:shd w:val="clear" w:color="auto" w:fill="FFFFFF"/>
        </w:rPr>
        <w:t>, and ALA’s statement </w:t>
      </w:r>
      <w:hyperlink r:id="rId53" w:tgtFrame="_blank" w:tooltip="ALA takes responsibility for past racism, pledges a more equitable association (opens in new window/tab)" w:history="1">
        <w:r w:rsidRPr="00D64824">
          <w:rPr>
            <w:rStyle w:val="Hyperlink"/>
            <w:rFonts w:ascii="Times New Roman" w:hAnsi="Times New Roman" w:cs="Times New Roman"/>
            <w:color w:val="1C3E94"/>
            <w:sz w:val="22"/>
            <w:szCs w:val="22"/>
            <w:bdr w:val="none" w:sz="0" w:space="0" w:color="auto" w:frame="1"/>
            <w:shd w:val="clear" w:color="auto" w:fill="FFFFFF"/>
          </w:rPr>
          <w:t>acknowledging ALA's role</w:t>
        </w:r>
      </w:hyperlink>
      <w:r w:rsidRPr="00D64824">
        <w:rPr>
          <w:rFonts w:ascii="Times New Roman" w:hAnsi="Times New Roman" w:cs="Times New Roman"/>
          <w:color w:val="222222"/>
          <w:sz w:val="22"/>
          <w:szCs w:val="22"/>
          <w:shd w:val="clear" w:color="auto" w:fill="FFFFFF"/>
        </w:rPr>
        <w:t xml:space="preserve"> in perpetuating structural racism, PLA issued </w:t>
      </w:r>
      <w:r w:rsidR="000D57D0" w:rsidRPr="00D64824">
        <w:rPr>
          <w:rFonts w:ascii="Times New Roman" w:hAnsi="Times New Roman" w:cs="Times New Roman"/>
          <w:color w:val="222222"/>
          <w:sz w:val="22"/>
          <w:szCs w:val="22"/>
          <w:shd w:val="clear" w:color="auto" w:fill="FFFFFF"/>
        </w:rPr>
        <w:t xml:space="preserve">a </w:t>
      </w:r>
      <w:hyperlink r:id="rId54" w:history="1">
        <w:r w:rsidR="000D57D0" w:rsidRPr="00D64824">
          <w:rPr>
            <w:rStyle w:val="Hyperlink"/>
            <w:rFonts w:ascii="Times New Roman" w:hAnsi="Times New Roman" w:cs="Times New Roman"/>
            <w:sz w:val="22"/>
            <w:szCs w:val="22"/>
            <w:shd w:val="clear" w:color="auto" w:fill="FFFFFF"/>
          </w:rPr>
          <w:t xml:space="preserve">call </w:t>
        </w:r>
        <w:r w:rsidRPr="00D64824">
          <w:rPr>
            <w:rStyle w:val="Hyperlink"/>
            <w:rFonts w:ascii="Times New Roman" w:hAnsi="Times New Roman" w:cs="Times New Roman"/>
            <w:sz w:val="22"/>
            <w:szCs w:val="22"/>
            <w:shd w:val="clear" w:color="auto" w:fill="FFFFFF"/>
          </w:rPr>
          <w:t>to action</w:t>
        </w:r>
      </w:hyperlink>
      <w:r w:rsidRPr="00D64824">
        <w:rPr>
          <w:rFonts w:ascii="Times New Roman" w:hAnsi="Times New Roman" w:cs="Times New Roman"/>
          <w:color w:val="222222"/>
          <w:sz w:val="22"/>
          <w:szCs w:val="22"/>
          <w:shd w:val="clear" w:color="auto" w:fill="FFFFFF"/>
        </w:rPr>
        <w:t xml:space="preserve"> to public library workers to commit to structural change and to taking action to end systemic racism and injustice. PLA applauds the creation of a working group to create recommendations on restorative justice practices and the use/presence of police in libraries</w:t>
      </w:r>
      <w:r w:rsidR="000D57D0" w:rsidRPr="00D64824">
        <w:rPr>
          <w:rFonts w:ascii="Times New Roman" w:hAnsi="Times New Roman" w:cs="Times New Roman"/>
          <w:color w:val="222222"/>
          <w:sz w:val="22"/>
          <w:szCs w:val="22"/>
          <w:shd w:val="clear" w:color="auto" w:fill="FFFFFF"/>
        </w:rPr>
        <w:t xml:space="preserve">. As an immediate follow-up activity, </w:t>
      </w:r>
      <w:r w:rsidR="000308F0">
        <w:rPr>
          <w:rFonts w:ascii="Times New Roman" w:hAnsi="Times New Roman" w:cs="Times New Roman"/>
          <w:color w:val="222222"/>
          <w:sz w:val="22"/>
          <w:szCs w:val="22"/>
          <w:shd w:val="clear" w:color="auto" w:fill="FFFFFF"/>
        </w:rPr>
        <w:t>a</w:t>
      </w:r>
      <w:r w:rsidR="000308F0" w:rsidRPr="000308F0">
        <w:rPr>
          <w:rFonts w:ascii="Times New Roman" w:hAnsi="Times New Roman" w:cs="Times New Roman"/>
          <w:color w:val="222222"/>
          <w:sz w:val="22"/>
          <w:szCs w:val="22"/>
          <w:shd w:val="clear" w:color="auto" w:fill="FFFFFF"/>
        </w:rPr>
        <w:t xml:space="preserve"> series of Twitter chats were held on July 1, August 5, and September 2, on topics such as recruiting a diverse workforce, partnerships that center equity in services, and health disparities. PLA gained more than 500 new followers, and the top Tweets from each session had over 6,000 impressions.</w:t>
      </w:r>
    </w:p>
    <w:p w14:paraId="3EC5FBB9" w14:textId="72300271" w:rsidR="00656B14" w:rsidRPr="00D64824" w:rsidRDefault="00656B14" w:rsidP="00656B14">
      <w:pPr>
        <w:rPr>
          <w:rFonts w:ascii="Times New Roman" w:hAnsi="Times New Roman" w:cs="Times New Roman"/>
          <w:sz w:val="22"/>
          <w:szCs w:val="22"/>
        </w:rPr>
      </w:pPr>
      <w:r w:rsidRPr="00D64824">
        <w:rPr>
          <w:rFonts w:ascii="Times New Roman" w:hAnsi="Times New Roman" w:cs="Times New Roman"/>
          <w:sz w:val="22"/>
          <w:szCs w:val="22"/>
        </w:rPr>
        <w:lastRenderedPageBreak/>
        <w:t>The pandemic forced a pause to PLA’s key EDISJ initiatives: Equity Starts with Us and the Inclusive Internship Initiative. PLA quicky pivoted to offer the Leadership La</w:t>
      </w:r>
      <w:r w:rsidR="000F4EF5">
        <w:rPr>
          <w:rFonts w:ascii="Times New Roman" w:hAnsi="Times New Roman" w:cs="Times New Roman"/>
          <w:sz w:val="22"/>
          <w:szCs w:val="22"/>
        </w:rPr>
        <w:t>b</w:t>
      </w:r>
      <w:r w:rsidRPr="00D64824">
        <w:rPr>
          <w:rFonts w:ascii="Times New Roman" w:hAnsi="Times New Roman" w:cs="Times New Roman"/>
          <w:sz w:val="22"/>
          <w:szCs w:val="22"/>
        </w:rPr>
        <w:t xml:space="preserve"> as an online series</w:t>
      </w:r>
      <w:r w:rsidR="000D57D0" w:rsidRPr="00D64824">
        <w:rPr>
          <w:rFonts w:ascii="Times New Roman" w:hAnsi="Times New Roman" w:cs="Times New Roman"/>
          <w:sz w:val="22"/>
          <w:szCs w:val="22"/>
        </w:rPr>
        <w:t>, see above</w:t>
      </w:r>
      <w:r w:rsidRPr="00D64824">
        <w:rPr>
          <w:rFonts w:ascii="Times New Roman" w:hAnsi="Times New Roman" w:cs="Times New Roman"/>
          <w:sz w:val="22"/>
          <w:szCs w:val="22"/>
        </w:rPr>
        <w:t xml:space="preserve">. </w:t>
      </w:r>
    </w:p>
    <w:p w14:paraId="05DDB07D" w14:textId="582CA2DE" w:rsidR="00656B14" w:rsidRPr="00D64824" w:rsidRDefault="00656B14" w:rsidP="00656B14">
      <w:pPr>
        <w:rPr>
          <w:rFonts w:ascii="Times New Roman" w:hAnsi="Times New Roman" w:cs="Times New Roman"/>
          <w:sz w:val="22"/>
          <w:szCs w:val="22"/>
        </w:rPr>
      </w:pPr>
      <w:r w:rsidRPr="00D64824">
        <w:rPr>
          <w:rFonts w:ascii="Times New Roman" w:hAnsi="Times New Roman" w:cs="Times New Roman"/>
          <w:sz w:val="22"/>
          <w:szCs w:val="22"/>
        </w:rPr>
        <w:t xml:space="preserve">At the June 2020 Annual Conference, PLA organized and hosted a </w:t>
      </w:r>
      <w:hyperlink r:id="rId55" w:history="1">
        <w:r w:rsidRPr="00D64824">
          <w:rPr>
            <w:rStyle w:val="Hyperlink"/>
            <w:rFonts w:ascii="Times New Roman" w:hAnsi="Times New Roman" w:cs="Times New Roman"/>
            <w:sz w:val="22"/>
            <w:szCs w:val="22"/>
          </w:rPr>
          <w:t>live chat session</w:t>
        </w:r>
      </w:hyperlink>
      <w:r w:rsidRPr="00D64824">
        <w:rPr>
          <w:rFonts w:ascii="Times New Roman" w:hAnsi="Times New Roman" w:cs="Times New Roman"/>
          <w:sz w:val="22"/>
          <w:szCs w:val="22"/>
        </w:rPr>
        <w:t xml:space="preserve">, Racial Equity in Library Institutions, in response to calls for racial justice.  </w:t>
      </w:r>
    </w:p>
    <w:p w14:paraId="7D1C1B34" w14:textId="200661B5" w:rsidR="00567DCA" w:rsidRPr="00617027" w:rsidRDefault="00567DCA" w:rsidP="006C4E53">
      <w:pPr>
        <w:spacing w:before="100" w:beforeAutospacing="1" w:after="100" w:afterAutospacing="1"/>
        <w:rPr>
          <w:rFonts w:ascii="Times New Roman" w:hAnsi="Times New Roman" w:cs="Times New Roman"/>
          <w:color w:val="7030A0"/>
          <w:u w:color="7030A0"/>
        </w:rPr>
      </w:pPr>
      <w:r w:rsidRPr="00617027">
        <w:rPr>
          <w:rFonts w:ascii="Times New Roman" w:hAnsi="Times New Roman" w:cs="Times New Roman"/>
          <w:color w:val="7030A0"/>
          <w:u w:color="7030A0"/>
        </w:rPr>
        <w:t xml:space="preserve">________________________________________________________________________________  </w:t>
      </w:r>
    </w:p>
    <w:p w14:paraId="522F9574" w14:textId="77777777" w:rsidR="004A4403" w:rsidRPr="00617027" w:rsidRDefault="004A4403" w:rsidP="006C4E53">
      <w:pPr>
        <w:spacing w:before="100" w:beforeAutospacing="1" w:after="100" w:afterAutospacing="1"/>
        <w:rPr>
          <w:rFonts w:ascii="Times New Roman" w:hAnsi="Times New Roman" w:cs="Times New Roman"/>
          <w:color w:val="7030A0"/>
          <w:u w:color="7030A0"/>
        </w:rPr>
        <w:sectPr w:rsidR="004A4403" w:rsidRPr="00617027">
          <w:type w:val="continuous"/>
          <w:pgSz w:w="12240" w:h="15840"/>
          <w:pgMar w:top="2160" w:right="1296" w:bottom="1800" w:left="1296" w:header="576" w:footer="0" w:gutter="0"/>
          <w:cols w:space="720"/>
        </w:sectPr>
      </w:pPr>
    </w:p>
    <w:p w14:paraId="43D11EE2" w14:textId="77777777" w:rsidR="009B136F" w:rsidRDefault="009B136F" w:rsidP="006C4E53">
      <w:pPr>
        <w:spacing w:before="100" w:beforeAutospacing="1" w:after="100" w:afterAutospacing="1"/>
        <w:rPr>
          <w:rFonts w:ascii="Times New Roman" w:eastAsia="Calisto MT" w:hAnsi="Times New Roman" w:cs="Times New Roman"/>
          <w:b/>
          <w:bCs/>
          <w:color w:val="7030A0"/>
          <w:sz w:val="28"/>
          <w:szCs w:val="28"/>
          <w:u w:val="single" w:color="7030A0"/>
        </w:rPr>
      </w:pPr>
    </w:p>
    <w:p w14:paraId="1A524EBB" w14:textId="4F4FCF50" w:rsidR="002035AB" w:rsidRPr="00DC5C1C" w:rsidRDefault="00331610" w:rsidP="006C4E53">
      <w:pPr>
        <w:spacing w:before="100" w:beforeAutospacing="1" w:after="100" w:afterAutospacing="1"/>
        <w:rPr>
          <w:rFonts w:ascii="Times New Roman" w:eastAsia="Calisto MT" w:hAnsi="Times New Roman" w:cs="Times New Roman"/>
          <w:b/>
          <w:bCs/>
          <w:color w:val="7030A0"/>
          <w:sz w:val="28"/>
          <w:szCs w:val="28"/>
          <w:u w:val="single" w:color="7030A0"/>
        </w:rPr>
      </w:pPr>
      <w:r w:rsidRPr="00DC5C1C">
        <w:rPr>
          <w:rFonts w:ascii="Times New Roman" w:eastAsia="Calisto MT" w:hAnsi="Times New Roman" w:cs="Times New Roman"/>
          <w:b/>
          <w:bCs/>
          <w:color w:val="7030A0"/>
          <w:sz w:val="28"/>
          <w:szCs w:val="28"/>
          <w:u w:val="single" w:color="7030A0"/>
        </w:rPr>
        <w:t>Conferences</w:t>
      </w:r>
      <w:r w:rsidR="00673D6A" w:rsidRPr="00DC5C1C">
        <w:rPr>
          <w:rFonts w:ascii="Times New Roman" w:eastAsia="Calisto MT" w:hAnsi="Times New Roman" w:cs="Times New Roman"/>
          <w:b/>
          <w:bCs/>
          <w:color w:val="7030A0"/>
          <w:sz w:val="28"/>
          <w:szCs w:val="28"/>
          <w:u w:val="single" w:color="7030A0"/>
        </w:rPr>
        <w:t xml:space="preserve"> and Professional Development</w:t>
      </w:r>
    </w:p>
    <w:p w14:paraId="0939ECE2" w14:textId="4A102D50" w:rsidR="00E1228C" w:rsidRPr="00D64824" w:rsidRDefault="000D57D0" w:rsidP="00D77B55">
      <w:pPr>
        <w:pStyle w:val="NoSpacing"/>
        <w:rPr>
          <w:rFonts w:ascii="Times New Roman" w:hAnsi="Times New Roman" w:cs="Times New Roman"/>
          <w:sz w:val="22"/>
          <w:szCs w:val="22"/>
          <w:u w:color="7030A0"/>
        </w:rPr>
      </w:pPr>
      <w:r w:rsidRPr="00D64824">
        <w:rPr>
          <w:rFonts w:ascii="Times New Roman" w:hAnsi="Times New Roman" w:cs="Times New Roman"/>
          <w:sz w:val="22"/>
          <w:szCs w:val="22"/>
          <w:u w:color="7030A0"/>
        </w:rPr>
        <w:t xml:space="preserve">In </w:t>
      </w:r>
      <w:r w:rsidR="00D77B55" w:rsidRPr="00D64824">
        <w:rPr>
          <w:rFonts w:ascii="Times New Roman" w:hAnsi="Times New Roman" w:cs="Times New Roman"/>
          <w:sz w:val="22"/>
          <w:szCs w:val="22"/>
          <w:u w:color="7030A0"/>
        </w:rPr>
        <w:t>t</w:t>
      </w:r>
      <w:r w:rsidRPr="00D64824">
        <w:rPr>
          <w:rFonts w:ascii="Times New Roman" w:hAnsi="Times New Roman" w:cs="Times New Roman"/>
          <w:sz w:val="22"/>
          <w:szCs w:val="22"/>
          <w:u w:color="7030A0"/>
        </w:rPr>
        <w:t xml:space="preserve">he absence of regional events, PLA upped its </w:t>
      </w:r>
      <w:hyperlink r:id="rId56" w:history="1">
        <w:r w:rsidRPr="00AC4D99">
          <w:rPr>
            <w:rStyle w:val="Hyperlink"/>
            <w:rFonts w:ascii="Times New Roman" w:hAnsi="Times New Roman" w:cs="Times New Roman"/>
            <w:sz w:val="22"/>
            <w:szCs w:val="22"/>
          </w:rPr>
          <w:t>online presence</w:t>
        </w:r>
      </w:hyperlink>
      <w:r w:rsidRPr="00D64824">
        <w:rPr>
          <w:rFonts w:ascii="Times New Roman" w:hAnsi="Times New Roman" w:cs="Times New Roman"/>
          <w:sz w:val="22"/>
          <w:szCs w:val="22"/>
          <w:u w:color="7030A0"/>
        </w:rPr>
        <w:t xml:space="preserve"> this year. </w:t>
      </w:r>
      <w:r w:rsidR="00D64824">
        <w:rPr>
          <w:rFonts w:ascii="Times New Roman" w:hAnsi="Times New Roman" w:cs="Times New Roman"/>
          <w:sz w:val="22"/>
          <w:szCs w:val="22"/>
          <w:u w:color="7030A0"/>
        </w:rPr>
        <w:t>Nine</w:t>
      </w:r>
      <w:r w:rsidRPr="00D64824">
        <w:rPr>
          <w:rFonts w:ascii="Times New Roman" w:hAnsi="Times New Roman" w:cs="Times New Roman"/>
          <w:sz w:val="22"/>
          <w:szCs w:val="22"/>
          <w:u w:color="7030A0"/>
        </w:rPr>
        <w:t xml:space="preserve"> webinars over the course of the year </w:t>
      </w:r>
      <w:r w:rsidR="00D64824">
        <w:rPr>
          <w:rFonts w:ascii="Times New Roman" w:hAnsi="Times New Roman" w:cs="Times New Roman"/>
          <w:sz w:val="22"/>
          <w:szCs w:val="22"/>
          <w:u w:color="7030A0"/>
        </w:rPr>
        <w:t>reached over 1200</w:t>
      </w:r>
      <w:r w:rsidRPr="00D64824">
        <w:rPr>
          <w:rFonts w:ascii="Times New Roman" w:hAnsi="Times New Roman" w:cs="Times New Roman"/>
          <w:sz w:val="22"/>
          <w:szCs w:val="22"/>
          <w:u w:color="7030A0"/>
        </w:rPr>
        <w:t xml:space="preserve"> participants.</w:t>
      </w:r>
      <w:r w:rsidR="00D64824">
        <w:rPr>
          <w:rFonts w:ascii="Times New Roman" w:hAnsi="Times New Roman" w:cs="Times New Roman"/>
          <w:sz w:val="22"/>
          <w:szCs w:val="22"/>
          <w:u w:color="7030A0"/>
        </w:rPr>
        <w:t xml:space="preserve"> An additional 40 free webinars attracted over 6000 participants.</w:t>
      </w:r>
    </w:p>
    <w:p w14:paraId="6E667789" w14:textId="75F22FB9" w:rsidR="00673D6A" w:rsidRDefault="00673D6A" w:rsidP="003F2143">
      <w:pPr>
        <w:spacing w:before="100" w:beforeAutospacing="1" w:after="100" w:afterAutospacing="1"/>
        <w:rPr>
          <w:rStyle w:val="None"/>
          <w:rFonts w:ascii="Times New Roman" w:hAnsi="Times New Roman" w:cs="Times New Roman"/>
          <w:sz w:val="22"/>
          <w:szCs w:val="22"/>
        </w:rPr>
      </w:pPr>
      <w:r w:rsidRPr="00D64824">
        <w:rPr>
          <w:rStyle w:val="None"/>
          <w:rFonts w:ascii="Times New Roman" w:hAnsi="Times New Roman" w:cs="Times New Roman"/>
          <w:sz w:val="22"/>
          <w:szCs w:val="22"/>
        </w:rPr>
        <w:t>PLA solicits topics and speakers from the membership through two annual “calls for proposals,” and mines the expertise of PLA committees and task forces for topics. Webinars are offered both for free and with modest registration costs</w:t>
      </w:r>
      <w:r w:rsidR="008F14BC" w:rsidRPr="00D64824">
        <w:rPr>
          <w:rStyle w:val="None"/>
          <w:rFonts w:ascii="Times New Roman" w:hAnsi="Times New Roman" w:cs="Times New Roman"/>
          <w:sz w:val="22"/>
          <w:szCs w:val="22"/>
        </w:rPr>
        <w:t xml:space="preserve">, </w:t>
      </w:r>
      <w:r w:rsidR="00BC7D3C" w:rsidRPr="00D64824">
        <w:rPr>
          <w:rStyle w:val="None"/>
          <w:rFonts w:ascii="Times New Roman" w:hAnsi="Times New Roman" w:cs="Times New Roman"/>
          <w:sz w:val="22"/>
          <w:szCs w:val="22"/>
        </w:rPr>
        <w:t>and</w:t>
      </w:r>
      <w:r w:rsidR="008F14BC" w:rsidRPr="00D64824">
        <w:rPr>
          <w:rStyle w:val="None"/>
          <w:rFonts w:ascii="Times New Roman" w:hAnsi="Times New Roman" w:cs="Times New Roman"/>
          <w:sz w:val="22"/>
          <w:szCs w:val="22"/>
        </w:rPr>
        <w:t xml:space="preserve"> they</w:t>
      </w:r>
      <w:r w:rsidR="00BC7D3C" w:rsidRPr="00D64824">
        <w:rPr>
          <w:rStyle w:val="None"/>
          <w:rFonts w:ascii="Times New Roman" w:hAnsi="Times New Roman" w:cs="Times New Roman"/>
          <w:sz w:val="22"/>
          <w:szCs w:val="22"/>
        </w:rPr>
        <w:t xml:space="preserve"> are available on demand via the PLA web site after presentation</w:t>
      </w:r>
      <w:r w:rsidRPr="00D64824">
        <w:rPr>
          <w:rStyle w:val="None"/>
          <w:rFonts w:ascii="Times New Roman" w:hAnsi="Times New Roman" w:cs="Times New Roman"/>
          <w:sz w:val="22"/>
          <w:szCs w:val="22"/>
        </w:rPr>
        <w:t>.</w:t>
      </w:r>
    </w:p>
    <w:p w14:paraId="671DCDD5" w14:textId="532E64C1" w:rsidR="00D64824" w:rsidRPr="00D64824" w:rsidRDefault="00D64824" w:rsidP="003F2143">
      <w:pPr>
        <w:spacing w:before="100" w:beforeAutospacing="1" w:after="100" w:afterAutospacing="1"/>
        <w:rPr>
          <w:rFonts w:ascii="Times New Roman" w:hAnsi="Times New Roman" w:cs="Times New Roman"/>
          <w:color w:val="7030A0"/>
          <w:sz w:val="22"/>
          <w:szCs w:val="22"/>
          <w:u w:color="7030A0"/>
        </w:rPr>
      </w:pPr>
      <w:r>
        <w:rPr>
          <w:rStyle w:val="None"/>
          <w:rFonts w:ascii="Times New Roman" w:hAnsi="Times New Roman" w:cs="Times New Roman"/>
          <w:sz w:val="22"/>
          <w:szCs w:val="22"/>
        </w:rPr>
        <w:t xml:space="preserve">Public library interests were well represented at the </w:t>
      </w:r>
      <w:hyperlink r:id="rId57" w:history="1">
        <w:r w:rsidRPr="00AC4D99">
          <w:rPr>
            <w:rStyle w:val="Hyperlink"/>
            <w:rFonts w:ascii="Times New Roman" w:hAnsi="Times New Roman" w:cs="Times New Roman"/>
            <w:sz w:val="22"/>
            <w:szCs w:val="22"/>
          </w:rPr>
          <w:t>2020 ALA Virtual Event and Exhibit</w:t>
        </w:r>
      </w:hyperlink>
      <w:r>
        <w:rPr>
          <w:rStyle w:val="None"/>
          <w:rFonts w:ascii="Times New Roman" w:hAnsi="Times New Roman" w:cs="Times New Roman"/>
          <w:sz w:val="22"/>
          <w:szCs w:val="22"/>
        </w:rPr>
        <w:t xml:space="preserve"> through four programs organized by PLA. Fourteen programs supported by PLA will be presented at the </w:t>
      </w:r>
      <w:hyperlink r:id="rId58" w:history="1">
        <w:r w:rsidRPr="00AC4D99">
          <w:rPr>
            <w:rStyle w:val="Hyperlink"/>
            <w:rFonts w:ascii="Times New Roman" w:hAnsi="Times New Roman" w:cs="Times New Roman"/>
            <w:sz w:val="22"/>
            <w:szCs w:val="22"/>
          </w:rPr>
          <w:t>2021 Virtual Annual Conference.</w:t>
        </w:r>
      </w:hyperlink>
    </w:p>
    <w:p w14:paraId="682B993D" w14:textId="231BA0BD" w:rsidR="00192917" w:rsidRPr="00617027" w:rsidRDefault="00192917" w:rsidP="006C4E53">
      <w:pPr>
        <w:spacing w:before="100" w:beforeAutospacing="1" w:after="100" w:afterAutospacing="1"/>
        <w:rPr>
          <w:rFonts w:ascii="Times New Roman" w:hAnsi="Times New Roman" w:cs="Times New Roman"/>
          <w:color w:val="7030A0"/>
          <w:u w:color="7030A0"/>
        </w:rPr>
      </w:pPr>
      <w:r w:rsidRPr="00617027">
        <w:rPr>
          <w:rStyle w:val="None"/>
          <w:rFonts w:ascii="Times New Roman" w:hAnsi="Times New Roman" w:cs="Times New Roman"/>
          <w:color w:val="7030A0"/>
          <w:u w:color="7030A0"/>
        </w:rPr>
        <w:t>______________________</w:t>
      </w:r>
      <w:r w:rsidR="00DC4649" w:rsidRPr="00617027">
        <w:rPr>
          <w:rStyle w:val="None"/>
          <w:rFonts w:ascii="Times New Roman" w:hAnsi="Times New Roman" w:cs="Times New Roman"/>
          <w:color w:val="7030A0"/>
          <w:u w:color="7030A0"/>
        </w:rPr>
        <w:t>_____</w:t>
      </w:r>
      <w:r w:rsidRPr="00617027">
        <w:rPr>
          <w:rStyle w:val="None"/>
          <w:rFonts w:ascii="Times New Roman" w:hAnsi="Times New Roman" w:cs="Times New Roman"/>
          <w:color w:val="7030A0"/>
          <w:u w:color="7030A0"/>
        </w:rPr>
        <w:t xml:space="preserve">_____________________________________________________ </w:t>
      </w:r>
    </w:p>
    <w:p w14:paraId="202228BF" w14:textId="77777777" w:rsidR="007B000B" w:rsidRPr="00DC5C1C" w:rsidRDefault="00331610" w:rsidP="006C4E53">
      <w:pPr>
        <w:spacing w:before="100" w:beforeAutospacing="1" w:after="100" w:afterAutospacing="1"/>
        <w:rPr>
          <w:rFonts w:ascii="Times New Roman" w:eastAsia="Calisto MT" w:hAnsi="Times New Roman" w:cs="Times New Roman"/>
          <w:b/>
          <w:bCs/>
          <w:color w:val="7030A0"/>
          <w:sz w:val="28"/>
          <w:szCs w:val="28"/>
          <w:u w:val="single" w:color="7030A0"/>
        </w:rPr>
      </w:pPr>
      <w:r w:rsidRPr="00DC5C1C">
        <w:rPr>
          <w:rFonts w:ascii="Times New Roman" w:eastAsia="Calisto MT" w:hAnsi="Times New Roman" w:cs="Times New Roman"/>
          <w:b/>
          <w:bCs/>
          <w:color w:val="7030A0"/>
          <w:sz w:val="28"/>
          <w:szCs w:val="28"/>
          <w:u w:val="single" w:color="7030A0"/>
        </w:rPr>
        <w:t>Publications and Media</w:t>
      </w:r>
    </w:p>
    <w:p w14:paraId="2D1F3FB7" w14:textId="4783F71F" w:rsidR="00DF46D0" w:rsidRPr="00673D6A" w:rsidRDefault="00673D6A" w:rsidP="003F2143">
      <w:pPr>
        <w:spacing w:before="100" w:beforeAutospacing="1" w:after="100" w:afterAutospacing="1"/>
        <w:outlineLvl w:val="1"/>
        <w:rPr>
          <w:rStyle w:val="None"/>
          <w:rFonts w:ascii="Times New Roman" w:hAnsi="Times New Roman" w:cs="Times New Roman"/>
          <w:sz w:val="22"/>
          <w:szCs w:val="18"/>
        </w:rPr>
      </w:pPr>
      <w:r>
        <w:rPr>
          <w:rStyle w:val="None"/>
          <w:rFonts w:ascii="Times New Roman" w:hAnsi="Times New Roman" w:cs="Times New Roman"/>
          <w:sz w:val="22"/>
          <w:szCs w:val="18"/>
        </w:rPr>
        <w:t>P</w:t>
      </w:r>
      <w:r w:rsidR="00C15716" w:rsidRPr="00617027">
        <w:rPr>
          <w:rStyle w:val="None"/>
          <w:rFonts w:ascii="Times New Roman" w:hAnsi="Times New Roman" w:cs="Times New Roman"/>
          <w:sz w:val="22"/>
          <w:szCs w:val="18"/>
        </w:rPr>
        <w:t>LA works</w:t>
      </w:r>
      <w:r w:rsidR="00192917" w:rsidRPr="00617027">
        <w:rPr>
          <w:rStyle w:val="None"/>
          <w:rFonts w:ascii="Times New Roman" w:hAnsi="Times New Roman" w:cs="Times New Roman"/>
          <w:sz w:val="22"/>
          <w:szCs w:val="18"/>
        </w:rPr>
        <w:t xml:space="preserve"> hard to cover concepts in its publications that align with the organization’s strategic goals</w:t>
      </w:r>
      <w:r w:rsidR="00F810CE" w:rsidRPr="00617027">
        <w:rPr>
          <w:rStyle w:val="None"/>
          <w:rFonts w:ascii="Times New Roman" w:hAnsi="Times New Roman" w:cs="Times New Roman"/>
          <w:sz w:val="22"/>
          <w:szCs w:val="18"/>
        </w:rPr>
        <w:t xml:space="preserve"> of</w:t>
      </w:r>
      <w:r w:rsidR="00617027" w:rsidRPr="00617027">
        <w:rPr>
          <w:rStyle w:val="None"/>
          <w:rFonts w:ascii="Times New Roman" w:hAnsi="Times New Roman" w:cs="Times New Roman"/>
          <w:sz w:val="22"/>
          <w:szCs w:val="18"/>
        </w:rPr>
        <w:t xml:space="preserve"> </w:t>
      </w:r>
      <w:bookmarkStart w:id="5" w:name="_Hlk8655740"/>
      <w:r w:rsidR="00617027" w:rsidRPr="00617027">
        <w:rPr>
          <w:rStyle w:val="None"/>
          <w:rFonts w:ascii="Times New Roman" w:hAnsi="Times New Roman" w:cs="Times New Roman"/>
          <w:sz w:val="22"/>
          <w:szCs w:val="18"/>
        </w:rPr>
        <w:t>O</w:t>
      </w:r>
      <w:r w:rsidR="00DF46D0" w:rsidRPr="00617027">
        <w:rPr>
          <w:rStyle w:val="None"/>
          <w:rFonts w:ascii="Times New Roman" w:hAnsi="Times New Roman" w:cs="Times New Roman"/>
          <w:color w:val="auto"/>
          <w:sz w:val="22"/>
          <w:szCs w:val="18"/>
        </w:rPr>
        <w:t>rganizational Excellence</w:t>
      </w:r>
      <w:r w:rsidR="00F810CE" w:rsidRPr="00617027">
        <w:rPr>
          <w:rStyle w:val="None"/>
          <w:rFonts w:ascii="Times New Roman" w:hAnsi="Times New Roman" w:cs="Times New Roman"/>
          <w:color w:val="auto"/>
          <w:sz w:val="22"/>
          <w:szCs w:val="18"/>
        </w:rPr>
        <w:t>;</w:t>
      </w:r>
      <w:r w:rsidR="00617027" w:rsidRPr="00617027">
        <w:rPr>
          <w:rStyle w:val="None"/>
          <w:rFonts w:ascii="Times New Roman" w:hAnsi="Times New Roman" w:cs="Times New Roman"/>
          <w:color w:val="auto"/>
          <w:sz w:val="22"/>
          <w:szCs w:val="18"/>
        </w:rPr>
        <w:t xml:space="preserve"> </w:t>
      </w:r>
      <w:r w:rsidR="00DF46D0" w:rsidRPr="00617027">
        <w:rPr>
          <w:rStyle w:val="None"/>
          <w:rFonts w:ascii="Times New Roman" w:hAnsi="Times New Roman" w:cs="Times New Roman"/>
          <w:color w:val="auto"/>
          <w:sz w:val="22"/>
          <w:szCs w:val="18"/>
        </w:rPr>
        <w:t>Leadership</w:t>
      </w:r>
      <w:r w:rsidR="00F810CE" w:rsidRPr="00617027">
        <w:rPr>
          <w:rStyle w:val="None"/>
          <w:rFonts w:ascii="Times New Roman" w:hAnsi="Times New Roman" w:cs="Times New Roman"/>
          <w:color w:val="auto"/>
          <w:sz w:val="22"/>
          <w:szCs w:val="18"/>
        </w:rPr>
        <w:t>;</w:t>
      </w:r>
      <w:r w:rsidR="00617027" w:rsidRPr="00617027">
        <w:rPr>
          <w:rStyle w:val="None"/>
          <w:rFonts w:ascii="Times New Roman" w:hAnsi="Times New Roman" w:cs="Times New Roman"/>
          <w:color w:val="auto"/>
          <w:sz w:val="22"/>
          <w:szCs w:val="18"/>
        </w:rPr>
        <w:t xml:space="preserve"> </w:t>
      </w:r>
      <w:r w:rsidR="00DF46D0" w:rsidRPr="00617027">
        <w:rPr>
          <w:rStyle w:val="None"/>
          <w:rFonts w:ascii="Times New Roman" w:hAnsi="Times New Roman" w:cs="Times New Roman"/>
          <w:color w:val="auto"/>
          <w:sz w:val="22"/>
          <w:szCs w:val="18"/>
        </w:rPr>
        <w:t>Advocacy &amp; Awareness</w:t>
      </w:r>
      <w:r w:rsidR="00F810CE" w:rsidRPr="00617027">
        <w:rPr>
          <w:rStyle w:val="None"/>
          <w:rFonts w:ascii="Times New Roman" w:hAnsi="Times New Roman" w:cs="Times New Roman"/>
          <w:color w:val="auto"/>
          <w:sz w:val="22"/>
          <w:szCs w:val="18"/>
        </w:rPr>
        <w:t>;</w:t>
      </w:r>
      <w:r w:rsidR="00617027" w:rsidRPr="00617027">
        <w:rPr>
          <w:rStyle w:val="None"/>
          <w:rFonts w:ascii="Times New Roman" w:hAnsi="Times New Roman" w:cs="Times New Roman"/>
          <w:color w:val="auto"/>
          <w:sz w:val="22"/>
          <w:szCs w:val="18"/>
        </w:rPr>
        <w:t xml:space="preserve"> </w:t>
      </w:r>
      <w:r w:rsidR="00DF46D0" w:rsidRPr="00617027">
        <w:rPr>
          <w:rStyle w:val="None"/>
          <w:rFonts w:ascii="Times New Roman" w:hAnsi="Times New Roman" w:cs="Times New Roman"/>
          <w:color w:val="auto"/>
          <w:sz w:val="22"/>
          <w:szCs w:val="18"/>
        </w:rPr>
        <w:t>Transformation</w:t>
      </w:r>
      <w:r w:rsidR="00F810CE" w:rsidRPr="00617027">
        <w:rPr>
          <w:rStyle w:val="None"/>
          <w:rFonts w:ascii="Times New Roman" w:hAnsi="Times New Roman" w:cs="Times New Roman"/>
          <w:color w:val="auto"/>
          <w:sz w:val="22"/>
          <w:szCs w:val="18"/>
        </w:rPr>
        <w:t>; and</w:t>
      </w:r>
      <w:r w:rsidR="00617027" w:rsidRPr="00617027">
        <w:rPr>
          <w:rStyle w:val="None"/>
          <w:rFonts w:ascii="Times New Roman" w:hAnsi="Times New Roman" w:cs="Times New Roman"/>
          <w:color w:val="auto"/>
          <w:sz w:val="22"/>
          <w:szCs w:val="18"/>
        </w:rPr>
        <w:t xml:space="preserve"> </w:t>
      </w:r>
      <w:r w:rsidR="00DF46D0" w:rsidRPr="00617027">
        <w:rPr>
          <w:rStyle w:val="None"/>
          <w:rFonts w:ascii="Times New Roman" w:hAnsi="Times New Roman" w:cs="Times New Roman"/>
          <w:color w:val="auto"/>
          <w:sz w:val="22"/>
          <w:szCs w:val="18"/>
        </w:rPr>
        <w:t>Equity, Diversity</w:t>
      </w:r>
      <w:r w:rsidR="00617027" w:rsidRPr="00617027">
        <w:rPr>
          <w:rStyle w:val="None"/>
          <w:rFonts w:ascii="Times New Roman" w:hAnsi="Times New Roman" w:cs="Times New Roman"/>
          <w:color w:val="auto"/>
          <w:sz w:val="22"/>
          <w:szCs w:val="18"/>
        </w:rPr>
        <w:t>,</w:t>
      </w:r>
      <w:r w:rsidR="00DF46D0" w:rsidRPr="00617027">
        <w:rPr>
          <w:rStyle w:val="None"/>
          <w:rFonts w:ascii="Times New Roman" w:hAnsi="Times New Roman" w:cs="Times New Roman"/>
          <w:color w:val="auto"/>
          <w:sz w:val="22"/>
          <w:szCs w:val="18"/>
        </w:rPr>
        <w:t xml:space="preserve"> </w:t>
      </w:r>
      <w:r w:rsidR="00617027" w:rsidRPr="00617027">
        <w:rPr>
          <w:rStyle w:val="None"/>
          <w:rFonts w:ascii="Times New Roman" w:hAnsi="Times New Roman" w:cs="Times New Roman"/>
          <w:color w:val="auto"/>
          <w:sz w:val="22"/>
          <w:szCs w:val="18"/>
        </w:rPr>
        <w:t>I</w:t>
      </w:r>
      <w:r w:rsidR="00DF46D0" w:rsidRPr="00617027">
        <w:rPr>
          <w:rStyle w:val="None"/>
          <w:rFonts w:ascii="Times New Roman" w:hAnsi="Times New Roman" w:cs="Times New Roman"/>
          <w:color w:val="auto"/>
          <w:sz w:val="22"/>
          <w:szCs w:val="18"/>
        </w:rPr>
        <w:t>nclusion</w:t>
      </w:r>
      <w:r w:rsidR="00617027" w:rsidRPr="00617027">
        <w:rPr>
          <w:rStyle w:val="None"/>
          <w:rFonts w:ascii="Times New Roman" w:hAnsi="Times New Roman" w:cs="Times New Roman"/>
          <w:color w:val="auto"/>
          <w:sz w:val="22"/>
          <w:szCs w:val="18"/>
        </w:rPr>
        <w:t xml:space="preserve"> </w:t>
      </w:r>
      <w:r w:rsidR="008F14BC">
        <w:rPr>
          <w:rStyle w:val="None"/>
          <w:rFonts w:ascii="Times New Roman" w:hAnsi="Times New Roman" w:cs="Times New Roman"/>
          <w:color w:val="auto"/>
          <w:sz w:val="22"/>
          <w:szCs w:val="18"/>
        </w:rPr>
        <w:t>and</w:t>
      </w:r>
      <w:r w:rsidR="00617027" w:rsidRPr="00617027">
        <w:rPr>
          <w:rStyle w:val="None"/>
          <w:rFonts w:ascii="Times New Roman" w:hAnsi="Times New Roman" w:cs="Times New Roman"/>
          <w:color w:val="auto"/>
          <w:sz w:val="22"/>
          <w:szCs w:val="18"/>
        </w:rPr>
        <w:t xml:space="preserve"> Social Justice</w:t>
      </w:r>
      <w:r w:rsidR="00F810CE" w:rsidRPr="00617027">
        <w:rPr>
          <w:rStyle w:val="None"/>
          <w:rFonts w:ascii="Times New Roman" w:hAnsi="Times New Roman" w:cs="Times New Roman"/>
          <w:color w:val="auto"/>
          <w:sz w:val="22"/>
          <w:szCs w:val="18"/>
        </w:rPr>
        <w:t>.</w:t>
      </w:r>
    </w:p>
    <w:bookmarkEnd w:id="5"/>
    <w:p w14:paraId="64D92413" w14:textId="5F36797F" w:rsidR="00F61D16" w:rsidRPr="00617027" w:rsidRDefault="00F61D16" w:rsidP="006C4E53">
      <w:pPr>
        <w:spacing w:before="100" w:beforeAutospacing="1" w:after="100" w:afterAutospacing="1"/>
        <w:rPr>
          <w:rFonts w:ascii="Times New Roman" w:hAnsi="Times New Roman" w:cs="Times New Roman"/>
          <w:b/>
          <w:color w:val="7030A0"/>
        </w:rPr>
      </w:pPr>
      <w:r w:rsidRPr="00617027">
        <w:rPr>
          <w:rFonts w:ascii="Times New Roman" w:hAnsi="Times New Roman" w:cs="Times New Roman"/>
          <w:b/>
          <w:i/>
          <w:color w:val="7030A0"/>
        </w:rPr>
        <w:t>Public Libraries</w:t>
      </w:r>
      <w:r w:rsidRPr="00617027">
        <w:rPr>
          <w:rFonts w:ascii="Times New Roman" w:hAnsi="Times New Roman" w:cs="Times New Roman"/>
          <w:b/>
          <w:color w:val="7030A0"/>
        </w:rPr>
        <w:t xml:space="preserve"> Magazine</w:t>
      </w:r>
      <w:r w:rsidR="00DC5C1C">
        <w:rPr>
          <w:rFonts w:ascii="Times New Roman" w:hAnsi="Times New Roman" w:cs="Times New Roman"/>
          <w:b/>
          <w:color w:val="7030A0"/>
        </w:rPr>
        <w:t>, Website</w:t>
      </w:r>
      <w:r w:rsidR="00FC25FB">
        <w:rPr>
          <w:rFonts w:ascii="Times New Roman" w:hAnsi="Times New Roman" w:cs="Times New Roman"/>
          <w:b/>
          <w:color w:val="7030A0"/>
        </w:rPr>
        <w:t xml:space="preserve"> and Podcasts</w:t>
      </w:r>
    </w:p>
    <w:p w14:paraId="02262575" w14:textId="77777777" w:rsidR="005F18D7" w:rsidRDefault="005F18D7" w:rsidP="005F18D7">
      <w:pPr>
        <w:pStyle w:val="NormalWeb"/>
        <w:spacing w:line="276" w:lineRule="auto"/>
        <w:rPr>
          <w:rFonts w:ascii="MS PGothic" w:eastAsia="MS PGothic" w:hAnsi="MS PGothic" w:cs="MS PGothic"/>
          <w:sz w:val="22"/>
          <w:szCs w:val="22"/>
        </w:rPr>
      </w:pPr>
      <w:bookmarkStart w:id="6" w:name="_Hlk73527289"/>
      <w:r>
        <w:rPr>
          <w:rFonts w:hint="eastAsia"/>
          <w:i/>
          <w:iCs/>
          <w:color w:val="000000"/>
          <w:sz w:val="22"/>
          <w:szCs w:val="22"/>
        </w:rPr>
        <w:t>Public Libraries </w:t>
      </w:r>
      <w:r>
        <w:rPr>
          <w:rFonts w:hint="eastAsia"/>
          <w:color w:val="000000"/>
          <w:sz w:val="22"/>
          <w:szCs w:val="22"/>
        </w:rPr>
        <w:t>Magazine</w:t>
      </w:r>
      <w:r>
        <w:rPr>
          <w:rFonts w:hint="eastAsia"/>
          <w:b/>
          <w:bCs/>
          <w:color w:val="000000"/>
          <w:sz w:val="22"/>
          <w:szCs w:val="22"/>
        </w:rPr>
        <w:t> </w:t>
      </w:r>
      <w:r>
        <w:rPr>
          <w:rFonts w:hint="eastAsia"/>
          <w:color w:val="000000"/>
          <w:sz w:val="22"/>
          <w:szCs w:val="22"/>
        </w:rPr>
        <w:t>is published bimonthly and sent to nearly 9,500 PLA members plus almost 500 subscribers.</w:t>
      </w:r>
    </w:p>
    <w:p w14:paraId="0C77B453" w14:textId="77C968D2" w:rsidR="005F18D7" w:rsidRDefault="005F18D7" w:rsidP="005F18D7">
      <w:pPr>
        <w:pStyle w:val="NormalWeb"/>
        <w:spacing w:line="276" w:lineRule="auto"/>
        <w:rPr>
          <w:sz w:val="22"/>
          <w:szCs w:val="22"/>
        </w:rPr>
      </w:pPr>
      <w:r>
        <w:rPr>
          <w:rFonts w:hint="eastAsia"/>
          <w:color w:val="000000"/>
          <w:sz w:val="22"/>
          <w:szCs w:val="22"/>
        </w:rPr>
        <w:t xml:space="preserve">In 2020-2021, </w:t>
      </w:r>
      <w:proofErr w:type="gramStart"/>
      <w:r>
        <w:rPr>
          <w:rFonts w:hint="eastAsia"/>
          <w:sz w:val="22"/>
          <w:szCs w:val="22"/>
        </w:rPr>
        <w:t>In an effort to</w:t>
      </w:r>
      <w:proofErr w:type="gramEnd"/>
      <w:r>
        <w:rPr>
          <w:rFonts w:hint="eastAsia"/>
          <w:sz w:val="22"/>
          <w:szCs w:val="22"/>
        </w:rPr>
        <w:t xml:space="preserve"> be more sustainable and in </w:t>
      </w:r>
      <w:r w:rsidR="009B136F">
        <w:rPr>
          <w:sz w:val="22"/>
          <w:szCs w:val="22"/>
        </w:rPr>
        <w:t>response to</w:t>
      </w:r>
      <w:r>
        <w:rPr>
          <w:rFonts w:hint="eastAsia"/>
          <w:sz w:val="22"/>
          <w:szCs w:val="22"/>
        </w:rPr>
        <w:t xml:space="preserve"> supply-line issues caused by the pandemic, </w:t>
      </w:r>
      <w:r>
        <w:rPr>
          <w:rFonts w:hint="eastAsia"/>
          <w:i/>
          <w:iCs/>
          <w:color w:val="000000"/>
          <w:sz w:val="22"/>
          <w:szCs w:val="22"/>
        </w:rPr>
        <w:t xml:space="preserve">Public Libraries </w:t>
      </w:r>
      <w:r>
        <w:rPr>
          <w:rFonts w:hint="eastAsia"/>
          <w:color w:val="000000"/>
          <w:sz w:val="22"/>
          <w:szCs w:val="22"/>
        </w:rPr>
        <w:t>introduced digital issues</w:t>
      </w:r>
      <w:r>
        <w:rPr>
          <w:rFonts w:hint="eastAsia"/>
          <w:sz w:val="22"/>
          <w:szCs w:val="22"/>
        </w:rPr>
        <w:t xml:space="preserve">. Two issues in the 2020 volume year were available only in the digital format. In the 2021 volume year, three issues were or will be (Sept/Oct, May/June, and </w:t>
      </w:r>
      <w:r>
        <w:rPr>
          <w:rFonts w:hint="eastAsia"/>
          <w:sz w:val="22"/>
          <w:szCs w:val="22"/>
        </w:rPr>
        <w:lastRenderedPageBreak/>
        <w:t xml:space="preserve">July/August). In 2020 we saw a cost savings of nearly $28,000 and in FY 2021 we will see a cost savings of </w:t>
      </w:r>
      <w:r w:rsidR="009B136F">
        <w:rPr>
          <w:sz w:val="22"/>
          <w:szCs w:val="22"/>
        </w:rPr>
        <w:t>approximately $</w:t>
      </w:r>
      <w:r>
        <w:rPr>
          <w:rFonts w:hint="eastAsia"/>
          <w:sz w:val="22"/>
          <w:szCs w:val="22"/>
        </w:rPr>
        <w:t xml:space="preserve">54,000 </w:t>
      </w:r>
      <w:proofErr w:type="gramStart"/>
      <w:r>
        <w:rPr>
          <w:rFonts w:hint="eastAsia"/>
          <w:sz w:val="22"/>
          <w:szCs w:val="22"/>
        </w:rPr>
        <w:t>as a result of</w:t>
      </w:r>
      <w:proofErr w:type="gramEnd"/>
      <w:r>
        <w:rPr>
          <w:rFonts w:hint="eastAsia"/>
          <w:sz w:val="22"/>
          <w:szCs w:val="22"/>
        </w:rPr>
        <w:t xml:space="preserve"> moving to digital for those issues.</w:t>
      </w:r>
    </w:p>
    <w:p w14:paraId="674D9E2F" w14:textId="7765AD72" w:rsidR="005F18D7" w:rsidRDefault="005F18D7" w:rsidP="005F18D7">
      <w:pPr>
        <w:pStyle w:val="NormalWeb"/>
        <w:spacing w:line="276" w:lineRule="auto"/>
        <w:rPr>
          <w:sz w:val="22"/>
          <w:szCs w:val="22"/>
        </w:rPr>
      </w:pPr>
      <w:r>
        <w:rPr>
          <w:rFonts w:hint="eastAsia"/>
          <w:color w:val="000000"/>
          <w:sz w:val="22"/>
          <w:szCs w:val="22"/>
        </w:rPr>
        <w:t xml:space="preserve">During the past twelve months, </w:t>
      </w:r>
      <w:r>
        <w:rPr>
          <w:rFonts w:hint="eastAsia"/>
          <w:i/>
          <w:iCs/>
          <w:color w:val="000000"/>
          <w:sz w:val="22"/>
          <w:szCs w:val="22"/>
        </w:rPr>
        <w:t>Public Libraries</w:t>
      </w:r>
      <w:r>
        <w:rPr>
          <w:rFonts w:hint="eastAsia"/>
          <w:color w:val="000000"/>
          <w:sz w:val="22"/>
          <w:szCs w:val="22"/>
        </w:rPr>
        <w:t xml:space="preserve"> has addressed trending and challenging topics for public librarians through</w:t>
      </w:r>
      <w:r>
        <w:rPr>
          <w:rFonts w:hint="eastAsia"/>
          <w:sz w:val="22"/>
          <w:szCs w:val="22"/>
        </w:rPr>
        <w:t xml:space="preserve"> themed issues, listed below:</w:t>
      </w:r>
    </w:p>
    <w:p w14:paraId="12BBEB9F" w14:textId="77777777" w:rsidR="00E42FE6" w:rsidRDefault="00E42FE6" w:rsidP="005F18D7">
      <w:pPr>
        <w:pStyle w:val="NormalWeb"/>
        <w:spacing w:line="276" w:lineRule="auto"/>
        <w:rPr>
          <w:sz w:val="22"/>
          <w:szCs w:val="22"/>
        </w:rPr>
      </w:pPr>
    </w:p>
    <w:p w14:paraId="27BA4D3A" w14:textId="4A4A0B65" w:rsidR="005F18D7" w:rsidRDefault="005F18D7" w:rsidP="005F18D7">
      <w:pPr>
        <w:pStyle w:val="NormalWeb"/>
        <w:spacing w:line="276" w:lineRule="auto"/>
        <w:rPr>
          <w:sz w:val="22"/>
          <w:szCs w:val="22"/>
        </w:rPr>
      </w:pPr>
      <w:r>
        <w:rPr>
          <w:rFonts w:hint="eastAsia"/>
          <w:sz w:val="22"/>
          <w:szCs w:val="22"/>
        </w:rPr>
        <w:t>Issue</w:t>
      </w:r>
      <w:r w:rsidR="00F27E86">
        <w:rPr>
          <w:sz w:val="22"/>
          <w:szCs w:val="22"/>
        </w:rPr>
        <w:tab/>
      </w:r>
      <w:r w:rsidR="00F27E86">
        <w:rPr>
          <w:sz w:val="22"/>
          <w:szCs w:val="22"/>
        </w:rPr>
        <w:tab/>
      </w:r>
      <w:r w:rsidR="00F27E86">
        <w:rPr>
          <w:sz w:val="22"/>
          <w:szCs w:val="22"/>
        </w:rPr>
        <w:tab/>
      </w:r>
      <w:r w:rsidR="00F27E86">
        <w:rPr>
          <w:sz w:val="22"/>
          <w:szCs w:val="22"/>
        </w:rPr>
        <w:tab/>
      </w:r>
      <w:r w:rsidR="00F27E86">
        <w:rPr>
          <w:sz w:val="22"/>
          <w:szCs w:val="22"/>
        </w:rPr>
        <w:tab/>
      </w:r>
      <w:r>
        <w:rPr>
          <w:rFonts w:hint="eastAsia"/>
          <w:sz w:val="22"/>
          <w:szCs w:val="22"/>
        </w:rPr>
        <w:t>Theme</w:t>
      </w:r>
    </w:p>
    <w:p w14:paraId="313184A9" w14:textId="4BE440A5" w:rsidR="005F18D7" w:rsidRDefault="005F18D7" w:rsidP="005F18D7">
      <w:pPr>
        <w:pStyle w:val="NormalWeb"/>
        <w:spacing w:line="276" w:lineRule="auto"/>
        <w:rPr>
          <w:sz w:val="22"/>
          <w:szCs w:val="22"/>
        </w:rPr>
      </w:pPr>
      <w:r>
        <w:rPr>
          <w:rFonts w:hint="eastAsia"/>
          <w:sz w:val="22"/>
          <w:szCs w:val="22"/>
        </w:rPr>
        <w:t>May/June 2020                                     </w:t>
      </w:r>
      <w:r w:rsidR="00F27E86">
        <w:rPr>
          <w:sz w:val="22"/>
          <w:szCs w:val="22"/>
        </w:rPr>
        <w:tab/>
      </w:r>
      <w:r>
        <w:rPr>
          <w:rFonts w:hint="eastAsia"/>
          <w:sz w:val="22"/>
          <w:szCs w:val="22"/>
        </w:rPr>
        <w:t>Design-Thinking</w:t>
      </w:r>
      <w:r>
        <w:rPr>
          <w:rFonts w:hint="eastAsia"/>
          <w:sz w:val="22"/>
          <w:szCs w:val="22"/>
        </w:rPr>
        <w:br/>
        <w:t>July/August 2020                                     </w:t>
      </w:r>
      <w:r w:rsidR="00F27E86">
        <w:rPr>
          <w:sz w:val="22"/>
          <w:szCs w:val="22"/>
        </w:rPr>
        <w:tab/>
      </w:r>
      <w:r>
        <w:rPr>
          <w:rFonts w:hint="eastAsia"/>
          <w:sz w:val="22"/>
          <w:szCs w:val="22"/>
        </w:rPr>
        <w:t>Library as Third Place</w:t>
      </w:r>
      <w:r>
        <w:rPr>
          <w:rFonts w:hint="eastAsia"/>
          <w:sz w:val="22"/>
          <w:szCs w:val="22"/>
        </w:rPr>
        <w:br/>
        <w:t>September/October 2020                         Civic Engagement</w:t>
      </w:r>
      <w:r>
        <w:rPr>
          <w:rFonts w:hint="eastAsia"/>
          <w:sz w:val="22"/>
          <w:szCs w:val="22"/>
        </w:rPr>
        <w:br/>
        <w:t>November/December 2020          </w:t>
      </w:r>
      <w:r w:rsidR="00F27E86">
        <w:rPr>
          <w:sz w:val="22"/>
          <w:szCs w:val="22"/>
        </w:rPr>
        <w:tab/>
      </w:r>
      <w:r>
        <w:rPr>
          <w:rFonts w:hint="eastAsia"/>
          <w:sz w:val="22"/>
          <w:szCs w:val="22"/>
        </w:rPr>
        <w:t>Psychological Well-Being Staff and Patrons</w:t>
      </w:r>
      <w:r>
        <w:rPr>
          <w:rFonts w:hint="eastAsia"/>
          <w:sz w:val="22"/>
          <w:szCs w:val="22"/>
        </w:rPr>
        <w:br/>
        <w:t>January/February 2021                          </w:t>
      </w:r>
      <w:r w:rsidR="00F27E86">
        <w:rPr>
          <w:sz w:val="22"/>
          <w:szCs w:val="22"/>
        </w:rPr>
        <w:tab/>
      </w:r>
      <w:r>
        <w:rPr>
          <w:rFonts w:hint="eastAsia"/>
          <w:sz w:val="22"/>
          <w:szCs w:val="22"/>
        </w:rPr>
        <w:t>COVID-19 and Public Libraries</w:t>
      </w:r>
      <w:r>
        <w:rPr>
          <w:rFonts w:hint="eastAsia"/>
          <w:sz w:val="22"/>
          <w:szCs w:val="22"/>
        </w:rPr>
        <w:br/>
        <w:t>March/April 2021                                     Library Funding</w:t>
      </w:r>
      <w:r>
        <w:rPr>
          <w:rFonts w:hint="eastAsia"/>
          <w:sz w:val="22"/>
          <w:szCs w:val="22"/>
        </w:rPr>
        <w:br/>
        <w:t>May/June 2021                                         Partnerships</w:t>
      </w:r>
    </w:p>
    <w:p w14:paraId="53BB1206" w14:textId="77777777" w:rsidR="005F18D7" w:rsidRDefault="005F18D7" w:rsidP="005F18D7">
      <w:pPr>
        <w:pStyle w:val="NormalWeb"/>
        <w:spacing w:line="276" w:lineRule="auto"/>
        <w:rPr>
          <w:sz w:val="22"/>
          <w:szCs w:val="22"/>
        </w:rPr>
      </w:pPr>
      <w:r>
        <w:rPr>
          <w:rFonts w:hint="eastAsia"/>
          <w:sz w:val="22"/>
          <w:szCs w:val="22"/>
        </w:rPr>
        <w:t xml:space="preserve">Two feature articles were chosen to receive the Public Libraries Advisory Committee’s Feature Article Award for the 2020 Volume Year: </w:t>
      </w:r>
      <w:hyperlink r:id="rId59" w:history="1">
        <w:r>
          <w:rPr>
            <w:rStyle w:val="Hyperlink"/>
            <w:rFonts w:hint="eastAsia"/>
            <w:sz w:val="22"/>
            <w:szCs w:val="22"/>
          </w:rPr>
          <w:t>Define &amp; Design: The Bookstore Model of Customer Service</w:t>
        </w:r>
      </w:hyperlink>
      <w:r>
        <w:rPr>
          <w:rFonts w:hint="eastAsia"/>
          <w:sz w:val="22"/>
          <w:szCs w:val="22"/>
        </w:rPr>
        <w:t xml:space="preserve"> and </w:t>
      </w:r>
      <w:hyperlink r:id="rId60" w:history="1">
        <w:r>
          <w:rPr>
            <w:rStyle w:val="Hyperlink"/>
            <w:rFonts w:hint="eastAsia"/>
            <w:sz w:val="22"/>
            <w:szCs w:val="22"/>
          </w:rPr>
          <w:t>Learning from our Statistics</w:t>
        </w:r>
      </w:hyperlink>
      <w:r>
        <w:rPr>
          <w:rFonts w:hint="eastAsia"/>
          <w:sz w:val="22"/>
          <w:szCs w:val="22"/>
        </w:rPr>
        <w:t>.</w:t>
      </w:r>
    </w:p>
    <w:p w14:paraId="4AAF46B9" w14:textId="45395C68" w:rsidR="005F18D7" w:rsidRDefault="005F18D7" w:rsidP="005F18D7">
      <w:pPr>
        <w:pStyle w:val="NormalWeb"/>
        <w:spacing w:line="276" w:lineRule="auto"/>
        <w:rPr>
          <w:sz w:val="22"/>
          <w:szCs w:val="22"/>
        </w:rPr>
      </w:pPr>
      <w:r>
        <w:rPr>
          <w:rFonts w:hint="eastAsia"/>
          <w:color w:val="000000"/>
          <w:sz w:val="22"/>
          <w:szCs w:val="22"/>
        </w:rPr>
        <w:t xml:space="preserve">Like the print iteration, </w:t>
      </w:r>
      <w:hyperlink r:id="rId61" w:history="1">
        <w:r>
          <w:rPr>
            <w:rStyle w:val="Hyperlink"/>
            <w:rFonts w:hint="eastAsia"/>
            <w:color w:val="0070C0"/>
            <w:sz w:val="22"/>
            <w:szCs w:val="22"/>
          </w:rPr>
          <w:t>PLOnline</w:t>
        </w:r>
      </w:hyperlink>
      <w:r>
        <w:rPr>
          <w:rFonts w:hint="eastAsia"/>
          <w:color w:val="000000"/>
          <w:sz w:val="22"/>
          <w:szCs w:val="22"/>
        </w:rPr>
        <w:t xml:space="preserve"> focuses on issues and topics that matter to public libraries and public librarianship. Updated several times per week, the site features selections from the print magazine and unique content and averages approximately 8,000</w:t>
      </w:r>
      <w:r>
        <w:rPr>
          <w:rFonts w:hint="eastAsia"/>
          <w:sz w:val="22"/>
          <w:szCs w:val="22"/>
        </w:rPr>
        <w:t>-</w:t>
      </w:r>
      <w:r w:rsidR="009B136F">
        <w:rPr>
          <w:sz w:val="22"/>
          <w:szCs w:val="22"/>
        </w:rPr>
        <w:t xml:space="preserve">10,000 </w:t>
      </w:r>
      <w:r w:rsidR="009B136F">
        <w:rPr>
          <w:color w:val="000000"/>
          <w:sz w:val="22"/>
          <w:szCs w:val="22"/>
        </w:rPr>
        <w:t>views</w:t>
      </w:r>
      <w:r>
        <w:rPr>
          <w:rFonts w:hint="eastAsia"/>
          <w:color w:val="000000"/>
          <w:sz w:val="22"/>
          <w:szCs w:val="22"/>
        </w:rPr>
        <w:t xml:space="preserve"> per week. PLOnline</w:t>
      </w:r>
      <w:r>
        <w:rPr>
          <w:rFonts w:hint="eastAsia"/>
          <w:sz w:val="22"/>
          <w:szCs w:val="22"/>
        </w:rPr>
        <w:t xml:space="preserve"> continue to offer COVID-19 </w:t>
      </w:r>
      <w:r>
        <w:rPr>
          <w:rFonts w:hint="eastAsia"/>
          <w:color w:val="000000"/>
          <w:sz w:val="22"/>
          <w:szCs w:val="22"/>
        </w:rPr>
        <w:t>related articles</w:t>
      </w:r>
      <w:r>
        <w:rPr>
          <w:rFonts w:hint="eastAsia"/>
          <w:sz w:val="22"/>
          <w:szCs w:val="22"/>
        </w:rPr>
        <w:t xml:space="preserve"> among other important topics</w:t>
      </w:r>
      <w:r>
        <w:rPr>
          <w:rFonts w:hint="eastAsia"/>
          <w:color w:val="000000"/>
          <w:sz w:val="22"/>
          <w:szCs w:val="22"/>
        </w:rPr>
        <w:t>, including</w:t>
      </w:r>
      <w:r>
        <w:rPr>
          <w:rFonts w:hint="eastAsia"/>
        </w:rPr>
        <w:t xml:space="preserve"> </w:t>
      </w:r>
      <w:hyperlink r:id="rId62" w:history="1">
        <w:r>
          <w:rPr>
            <w:rStyle w:val="Hyperlink"/>
            <w:rFonts w:hint="eastAsia"/>
          </w:rPr>
          <w:t>Gaining Patron Cooperation on Mask-Wearing</w:t>
        </w:r>
      </w:hyperlink>
      <w:r>
        <w:rPr>
          <w:rFonts w:hint="eastAsia"/>
        </w:rPr>
        <w:t xml:space="preserve"> </w:t>
      </w:r>
      <w:r>
        <w:rPr>
          <w:rFonts w:hint="eastAsia"/>
          <w:color w:val="000000"/>
          <w:sz w:val="22"/>
          <w:szCs w:val="22"/>
        </w:rPr>
        <w:t>, and</w:t>
      </w:r>
      <w:r>
        <w:rPr>
          <w:rFonts w:hint="eastAsia"/>
        </w:rPr>
        <w:t xml:space="preserve"> </w:t>
      </w:r>
      <w:hyperlink r:id="rId63" w:history="1">
        <w:r>
          <w:rPr>
            <w:rStyle w:val="Hyperlink"/>
            <w:rFonts w:hint="eastAsia"/>
          </w:rPr>
          <w:t>Helping a Community Coping with Loss and Grief</w:t>
        </w:r>
        <w:r>
          <w:rPr>
            <w:rStyle w:val="Hyperlink"/>
            <w:rFonts w:hint="eastAsia"/>
            <w:sz w:val="22"/>
            <w:szCs w:val="22"/>
          </w:rPr>
          <w:t>.</w:t>
        </w:r>
      </w:hyperlink>
      <w:r>
        <w:rPr>
          <w:rFonts w:hint="eastAsia"/>
          <w:color w:val="000000"/>
          <w:sz w:val="22"/>
          <w:szCs w:val="22"/>
        </w:rPr>
        <w:t xml:space="preserve"> In 2016, PLA started </w:t>
      </w:r>
      <w:hyperlink r:id="rId64" w:history="1">
        <w:r>
          <w:rPr>
            <w:rStyle w:val="Hyperlink"/>
            <w:rFonts w:hint="eastAsia"/>
            <w:sz w:val="22"/>
            <w:szCs w:val="22"/>
          </w:rPr>
          <w:t>FYI: The</w:t>
        </w:r>
        <w:r>
          <w:rPr>
            <w:rStyle w:val="Hyperlink"/>
            <w:rFonts w:hint="eastAsia"/>
            <w:i/>
            <w:iCs/>
            <w:sz w:val="22"/>
            <w:szCs w:val="22"/>
          </w:rPr>
          <w:t xml:space="preserve"> Public Libraries</w:t>
        </w:r>
        <w:r>
          <w:rPr>
            <w:rStyle w:val="Hyperlink"/>
            <w:rFonts w:hint="eastAsia"/>
            <w:sz w:val="22"/>
            <w:szCs w:val="22"/>
          </w:rPr>
          <w:t xml:space="preserve"> Podcast</w:t>
        </w:r>
      </w:hyperlink>
      <w:r>
        <w:rPr>
          <w:rFonts w:hint="eastAsia"/>
          <w:color w:val="000000"/>
          <w:sz w:val="22"/>
          <w:szCs w:val="22"/>
        </w:rPr>
        <w:t xml:space="preserve"> as another way to explore a variety o</w:t>
      </w:r>
      <w:r>
        <w:rPr>
          <w:rFonts w:hint="eastAsia"/>
          <w:sz w:val="22"/>
          <w:szCs w:val="22"/>
        </w:rPr>
        <w:t>f library-world</w:t>
      </w:r>
      <w:r>
        <w:rPr>
          <w:rFonts w:hint="eastAsia"/>
          <w:color w:val="000000"/>
          <w:sz w:val="22"/>
          <w:szCs w:val="22"/>
        </w:rPr>
        <w:t xml:space="preserve"> topics in</w:t>
      </w:r>
      <w:r>
        <w:rPr>
          <w:rFonts w:ascii="Cambria Math" w:hAnsi="Cambria Math"/>
          <w:color w:val="000000"/>
          <w:sz w:val="22"/>
          <w:szCs w:val="22"/>
        </w:rPr>
        <w:t>‐</w:t>
      </w:r>
      <w:r>
        <w:rPr>
          <w:rFonts w:hint="eastAsia"/>
          <w:color w:val="000000"/>
          <w:sz w:val="22"/>
          <w:szCs w:val="22"/>
        </w:rPr>
        <w:t xml:space="preserve">depth. To date, </w:t>
      </w:r>
      <w:r>
        <w:rPr>
          <w:rFonts w:hint="eastAsia"/>
          <w:sz w:val="22"/>
          <w:szCs w:val="22"/>
        </w:rPr>
        <w:t xml:space="preserve">we have recorded 49 podcasts. From June 4, </w:t>
      </w:r>
      <w:r w:rsidR="009B136F">
        <w:rPr>
          <w:sz w:val="22"/>
          <w:szCs w:val="22"/>
        </w:rPr>
        <w:t>2020,</w:t>
      </w:r>
      <w:r>
        <w:rPr>
          <w:rFonts w:hint="eastAsia"/>
          <w:sz w:val="22"/>
          <w:szCs w:val="22"/>
        </w:rPr>
        <w:t xml:space="preserve"> to June 4, 2021 FYI podcasts had 9,805 individual plays. </w:t>
      </w:r>
      <w:proofErr w:type="gramStart"/>
      <w:r>
        <w:rPr>
          <w:rFonts w:hint="eastAsia"/>
          <w:sz w:val="22"/>
          <w:szCs w:val="22"/>
        </w:rPr>
        <w:t>Since beginning the podcast, there</w:t>
      </w:r>
      <w:proofErr w:type="gramEnd"/>
      <w:r>
        <w:rPr>
          <w:rFonts w:hint="eastAsia"/>
          <w:sz w:val="22"/>
          <w:szCs w:val="22"/>
        </w:rPr>
        <w:t xml:space="preserve"> </w:t>
      </w:r>
      <w:r w:rsidRPr="00F27E86">
        <w:rPr>
          <w:rFonts w:hint="eastAsia"/>
          <w:sz w:val="22"/>
          <w:szCs w:val="22"/>
        </w:rPr>
        <w:t>have</w:t>
      </w:r>
      <w:r w:rsidR="00F27E86" w:rsidRPr="00F27E86">
        <w:rPr>
          <w:sz w:val="22"/>
          <w:szCs w:val="22"/>
        </w:rPr>
        <w:t xml:space="preserve"> been</w:t>
      </w:r>
      <w:r w:rsidRPr="00F27E86">
        <w:rPr>
          <w:rFonts w:hint="eastAsia"/>
          <w:sz w:val="22"/>
          <w:szCs w:val="22"/>
        </w:rPr>
        <w:t xml:space="preserve"> over</w:t>
      </w:r>
      <w:r>
        <w:rPr>
          <w:rFonts w:hint="eastAsia"/>
          <w:sz w:val="22"/>
          <w:szCs w:val="22"/>
        </w:rPr>
        <w:t xml:space="preserve"> 55,000 individual plays. There are nearly 70,000 subscriptions via RSS and other apps</w:t>
      </w:r>
    </w:p>
    <w:bookmarkEnd w:id="6"/>
    <w:p w14:paraId="65A678D4" w14:textId="77777777" w:rsidR="00DC5C1C" w:rsidRDefault="00FC25FB" w:rsidP="006C4E53">
      <w:pPr>
        <w:spacing w:before="100" w:beforeAutospacing="1" w:after="100" w:afterAutospacing="1"/>
        <w:rPr>
          <w:rFonts w:ascii="Times New Roman" w:hAnsi="Times New Roman" w:cs="Times New Roman"/>
          <w:b/>
          <w:color w:val="7030A0"/>
        </w:rPr>
      </w:pPr>
      <w:r>
        <w:rPr>
          <w:rFonts w:ascii="Times New Roman" w:hAnsi="Times New Roman" w:cs="Times New Roman"/>
          <w:b/>
          <w:color w:val="7030A0"/>
        </w:rPr>
        <w:t>PLA Publications</w:t>
      </w:r>
    </w:p>
    <w:p w14:paraId="68F3EB61" w14:textId="01A66E6F" w:rsidR="009A0A71" w:rsidRPr="00D64824" w:rsidRDefault="00DC5C1C" w:rsidP="009A0A71">
      <w:pPr>
        <w:pStyle w:val="NoSpacing"/>
        <w:rPr>
          <w:rFonts w:ascii="Times New Roman" w:hAnsi="Times New Roman" w:cs="Times New Roman"/>
          <w:color w:val="auto"/>
          <w:sz w:val="22"/>
          <w:szCs w:val="22"/>
          <w:shd w:val="clear" w:color="auto" w:fill="FFFFFF"/>
        </w:rPr>
      </w:pPr>
      <w:r w:rsidRPr="00D64824">
        <w:rPr>
          <w:rFonts w:ascii="Times New Roman" w:hAnsi="Times New Roman" w:cs="Times New Roman"/>
          <w:color w:val="auto"/>
          <w:sz w:val="22"/>
          <w:szCs w:val="22"/>
        </w:rPr>
        <w:t xml:space="preserve">PLA released </w:t>
      </w:r>
      <w:hyperlink r:id="rId65" w:history="1">
        <w:r w:rsidR="009A0A71" w:rsidRPr="00D64824">
          <w:rPr>
            <w:rStyle w:val="Hyperlink"/>
            <w:rFonts w:ascii="Times New Roman" w:hAnsi="Times New Roman" w:cs="Times New Roman"/>
            <w:sz w:val="22"/>
            <w:szCs w:val="22"/>
          </w:rPr>
          <w:t>Pivoting during the Pandemic: Ideas for Serving Your Community Anytime, Anywhere</w:t>
        </w:r>
      </w:hyperlink>
      <w:r w:rsidR="009A0A71" w:rsidRPr="00D64824">
        <w:rPr>
          <w:rFonts w:ascii="Times New Roman" w:hAnsi="Times New Roman" w:cs="Times New Roman"/>
          <w:sz w:val="22"/>
          <w:szCs w:val="22"/>
        </w:rPr>
        <w:t xml:space="preserve">. This book, co-authored by Kathleen M. Hughes and Jamie Santoro </w:t>
      </w:r>
      <w:r w:rsidR="009A0A71" w:rsidRPr="00D64824">
        <w:rPr>
          <w:rFonts w:ascii="Times New Roman" w:hAnsi="Times New Roman" w:cs="Times New Roman"/>
          <w:color w:val="auto"/>
          <w:sz w:val="22"/>
          <w:szCs w:val="22"/>
          <w:shd w:val="clear" w:color="auto" w:fill="FFFFFF"/>
        </w:rPr>
        <w:t xml:space="preserve">offers real-life examples of what it means to be a 24/7 library, sharing how several libraries transitioned to virtual and </w:t>
      </w:r>
      <w:r w:rsidR="009B136F" w:rsidRPr="00D64824">
        <w:rPr>
          <w:rFonts w:ascii="Times New Roman" w:hAnsi="Times New Roman" w:cs="Times New Roman"/>
          <w:color w:val="auto"/>
          <w:sz w:val="22"/>
          <w:szCs w:val="22"/>
          <w:shd w:val="clear" w:color="auto" w:fill="FFFFFF"/>
        </w:rPr>
        <w:t>socially distanced</w:t>
      </w:r>
      <w:r w:rsidR="009A0A71" w:rsidRPr="00D64824">
        <w:rPr>
          <w:rFonts w:ascii="Times New Roman" w:hAnsi="Times New Roman" w:cs="Times New Roman"/>
          <w:color w:val="auto"/>
          <w:sz w:val="22"/>
          <w:szCs w:val="22"/>
          <w:shd w:val="clear" w:color="auto" w:fill="FFFFFF"/>
        </w:rPr>
        <w:t xml:space="preserve"> services during the pandemic.</w:t>
      </w:r>
    </w:p>
    <w:p w14:paraId="1153B1BC" w14:textId="52D625CE" w:rsidR="00470AC2" w:rsidRPr="00D64824" w:rsidRDefault="00470AC2" w:rsidP="009A0A71">
      <w:pPr>
        <w:pStyle w:val="NoSpacing"/>
        <w:rPr>
          <w:rFonts w:ascii="Times New Roman" w:hAnsi="Times New Roman" w:cs="Times New Roman"/>
          <w:color w:val="auto"/>
          <w:sz w:val="22"/>
          <w:szCs w:val="22"/>
          <w:shd w:val="clear" w:color="auto" w:fill="FFFFFF"/>
        </w:rPr>
      </w:pPr>
    </w:p>
    <w:p w14:paraId="249C19C0" w14:textId="3B4A68B6" w:rsidR="00470AC2" w:rsidRPr="00D64824" w:rsidRDefault="00470AC2" w:rsidP="00470AC2">
      <w:pPr>
        <w:spacing w:after="0" w:line="240" w:lineRule="auto"/>
        <w:rPr>
          <w:rFonts w:ascii="Times New Roman" w:hAnsi="Times New Roman" w:cs="Times New Roman"/>
          <w:sz w:val="22"/>
          <w:szCs w:val="22"/>
        </w:rPr>
      </w:pPr>
      <w:r w:rsidRPr="00D64824">
        <w:rPr>
          <w:rFonts w:ascii="Times New Roman" w:hAnsi="Times New Roman" w:cs="Times New Roman"/>
          <w:color w:val="auto"/>
          <w:sz w:val="22"/>
          <w:szCs w:val="22"/>
          <w:shd w:val="clear" w:color="auto" w:fill="FFFFFF"/>
        </w:rPr>
        <w:t xml:space="preserve">In October 2020, </w:t>
      </w:r>
      <w:r w:rsidRPr="00D64824">
        <w:rPr>
          <w:rFonts w:ascii="Times New Roman" w:hAnsi="Times New Roman" w:cs="Times New Roman"/>
          <w:sz w:val="22"/>
          <w:szCs w:val="22"/>
        </w:rPr>
        <w:t xml:space="preserve">PLA introduced its new Learning Tapas as a free member benefit with two short videos and guidebooks on </w:t>
      </w:r>
      <w:hyperlink r:id="rId66" w:tgtFrame="_blank" w:history="1">
        <w:r w:rsidRPr="00D64824">
          <w:rPr>
            <w:rStyle w:val="Hyperlink"/>
            <w:rFonts w:ascii="Times New Roman" w:hAnsi="Times New Roman" w:cs="Times New Roman"/>
            <w:sz w:val="22"/>
            <w:szCs w:val="22"/>
          </w:rPr>
          <w:t>Effective Networking Skills</w:t>
        </w:r>
      </w:hyperlink>
      <w:r w:rsidRPr="00D64824">
        <w:rPr>
          <w:rFonts w:ascii="Times New Roman" w:hAnsi="Times New Roman" w:cs="Times New Roman"/>
          <w:sz w:val="22"/>
          <w:szCs w:val="22"/>
        </w:rPr>
        <w:t xml:space="preserve"> and </w:t>
      </w:r>
      <w:hyperlink r:id="rId67" w:tgtFrame="_blank" w:history="1">
        <w:r w:rsidRPr="00D64824">
          <w:rPr>
            <w:rStyle w:val="Hyperlink"/>
            <w:rFonts w:ascii="Times New Roman" w:hAnsi="Times New Roman" w:cs="Times New Roman"/>
            <w:sz w:val="22"/>
            <w:szCs w:val="22"/>
          </w:rPr>
          <w:t>Finding a Mentor or a Coach</w:t>
        </w:r>
      </w:hyperlink>
      <w:r w:rsidRPr="00D64824">
        <w:rPr>
          <w:rFonts w:ascii="Times New Roman" w:hAnsi="Times New Roman" w:cs="Times New Roman"/>
          <w:sz w:val="22"/>
          <w:szCs w:val="22"/>
        </w:rPr>
        <w:t>.</w:t>
      </w:r>
    </w:p>
    <w:p w14:paraId="7C7525A0" w14:textId="2ECF1EC7" w:rsidR="00470AC2" w:rsidRDefault="00470AC2" w:rsidP="009A0A71">
      <w:pPr>
        <w:pStyle w:val="NoSpacing"/>
        <w:rPr>
          <w:rFonts w:ascii="Times New Roman" w:eastAsia="Times New Roman" w:hAnsi="Times New Roman" w:cs="Times New Roman"/>
        </w:rPr>
      </w:pPr>
    </w:p>
    <w:p w14:paraId="2D71E12D" w14:textId="77777777" w:rsidR="00E42FE6" w:rsidRDefault="00E42FE6" w:rsidP="00AC4D99">
      <w:pPr>
        <w:spacing w:before="100" w:beforeAutospacing="1" w:after="100" w:afterAutospacing="1"/>
        <w:rPr>
          <w:rFonts w:ascii="Times New Roman" w:eastAsia="Calisto MT" w:hAnsi="Times New Roman" w:cs="Times New Roman"/>
          <w:b/>
          <w:bCs/>
          <w:color w:val="7030A0"/>
          <w:sz w:val="28"/>
          <w:szCs w:val="28"/>
          <w:u w:val="single" w:color="7030A0"/>
        </w:rPr>
      </w:pPr>
    </w:p>
    <w:p w14:paraId="75AE5921" w14:textId="77777777" w:rsidR="00E42FE6" w:rsidRDefault="00E42FE6" w:rsidP="00AC4D99">
      <w:pPr>
        <w:spacing w:before="100" w:beforeAutospacing="1" w:after="100" w:afterAutospacing="1"/>
        <w:rPr>
          <w:rFonts w:ascii="Times New Roman" w:eastAsia="Calisto MT" w:hAnsi="Times New Roman" w:cs="Times New Roman"/>
          <w:b/>
          <w:bCs/>
          <w:color w:val="7030A0"/>
          <w:sz w:val="28"/>
          <w:szCs w:val="28"/>
          <w:u w:val="single" w:color="7030A0"/>
        </w:rPr>
      </w:pPr>
    </w:p>
    <w:p w14:paraId="1F4BF27B" w14:textId="77777777" w:rsidR="00E42FE6" w:rsidRDefault="00E42FE6" w:rsidP="00AC4D99">
      <w:pPr>
        <w:spacing w:before="100" w:beforeAutospacing="1" w:after="100" w:afterAutospacing="1"/>
        <w:rPr>
          <w:rFonts w:ascii="Times New Roman" w:eastAsia="Calisto MT" w:hAnsi="Times New Roman" w:cs="Times New Roman"/>
          <w:b/>
          <w:bCs/>
          <w:color w:val="7030A0"/>
          <w:sz w:val="28"/>
          <w:szCs w:val="28"/>
          <w:u w:val="single" w:color="7030A0"/>
        </w:rPr>
      </w:pPr>
    </w:p>
    <w:p w14:paraId="658BD64A" w14:textId="3C9E4864" w:rsidR="00AC4D99" w:rsidRDefault="00AC4D99" w:rsidP="00AC4D99">
      <w:pPr>
        <w:spacing w:before="100" w:beforeAutospacing="1" w:after="100" w:afterAutospacing="1"/>
        <w:rPr>
          <w:rFonts w:ascii="Times New Roman" w:eastAsia="Calisto MT" w:hAnsi="Times New Roman" w:cs="Times New Roman"/>
          <w:b/>
          <w:bCs/>
          <w:color w:val="7030A0"/>
          <w:sz w:val="28"/>
          <w:szCs w:val="28"/>
          <w:u w:val="single" w:color="7030A0"/>
        </w:rPr>
      </w:pPr>
      <w:r>
        <w:rPr>
          <w:rFonts w:ascii="Times New Roman" w:eastAsia="Calisto MT" w:hAnsi="Times New Roman" w:cs="Times New Roman"/>
          <w:b/>
          <w:bCs/>
          <w:color w:val="7030A0"/>
          <w:sz w:val="28"/>
          <w:szCs w:val="28"/>
          <w:u w:val="single" w:color="7030A0"/>
        </w:rPr>
        <w:t>Looking Ahead</w:t>
      </w:r>
    </w:p>
    <w:p w14:paraId="3D00CA8F" w14:textId="41454EB0" w:rsidR="00AC4D99" w:rsidRDefault="00AC4D99" w:rsidP="00AC4D99">
      <w:pPr>
        <w:spacing w:before="100" w:beforeAutospacing="1" w:after="100" w:afterAutospacing="1"/>
        <w:rPr>
          <w:rFonts w:ascii="Times New Roman" w:eastAsia="Calisto MT" w:hAnsi="Times New Roman" w:cs="Times New Roman"/>
          <w:color w:val="auto"/>
          <w:sz w:val="22"/>
          <w:szCs w:val="22"/>
        </w:rPr>
      </w:pPr>
      <w:r w:rsidRPr="00AC4D99">
        <w:rPr>
          <w:rFonts w:ascii="Times New Roman" w:eastAsia="Calisto MT" w:hAnsi="Times New Roman" w:cs="Times New Roman"/>
          <w:color w:val="auto"/>
          <w:sz w:val="22"/>
          <w:szCs w:val="22"/>
        </w:rPr>
        <w:t xml:space="preserve">PLA is looking ahead with optimism </w:t>
      </w:r>
      <w:r>
        <w:rPr>
          <w:rFonts w:ascii="Times New Roman" w:eastAsia="Calisto MT" w:hAnsi="Times New Roman" w:cs="Times New Roman"/>
          <w:color w:val="auto"/>
          <w:sz w:val="22"/>
          <w:szCs w:val="22"/>
        </w:rPr>
        <w:t xml:space="preserve">as we determine which “new normal” approaches to our work to retain while planning </w:t>
      </w:r>
      <w:r w:rsidRPr="00AC4D99">
        <w:rPr>
          <w:rFonts w:ascii="Times New Roman" w:eastAsia="Calisto MT" w:hAnsi="Times New Roman" w:cs="Times New Roman"/>
          <w:color w:val="auto"/>
          <w:sz w:val="22"/>
          <w:szCs w:val="22"/>
        </w:rPr>
        <w:t xml:space="preserve">for a successful </w:t>
      </w:r>
      <w:hyperlink r:id="rId68" w:history="1">
        <w:r w:rsidRPr="00AC4D99">
          <w:rPr>
            <w:rStyle w:val="Hyperlink"/>
            <w:rFonts w:ascii="Times New Roman" w:eastAsia="Calisto MT" w:hAnsi="Times New Roman" w:cs="Times New Roman"/>
            <w:sz w:val="22"/>
            <w:szCs w:val="22"/>
          </w:rPr>
          <w:t>2022 Conference</w:t>
        </w:r>
      </w:hyperlink>
      <w:r w:rsidRPr="00AC4D99">
        <w:rPr>
          <w:rFonts w:ascii="Times New Roman" w:eastAsia="Calisto MT" w:hAnsi="Times New Roman" w:cs="Times New Roman"/>
          <w:color w:val="auto"/>
          <w:sz w:val="22"/>
          <w:szCs w:val="22"/>
        </w:rPr>
        <w:t xml:space="preserve"> in Portland, Oregon</w:t>
      </w:r>
      <w:r w:rsidR="00F21AE2">
        <w:rPr>
          <w:rFonts w:ascii="Times New Roman" w:eastAsia="Calisto MT" w:hAnsi="Times New Roman" w:cs="Times New Roman"/>
          <w:color w:val="auto"/>
          <w:sz w:val="22"/>
          <w:szCs w:val="22"/>
        </w:rPr>
        <w:t xml:space="preserve">. </w:t>
      </w:r>
    </w:p>
    <w:p w14:paraId="1AE87B79" w14:textId="73635F88" w:rsidR="005F18D7" w:rsidRDefault="005F18D7" w:rsidP="00AC4D99">
      <w:pPr>
        <w:spacing w:before="100" w:beforeAutospacing="1" w:after="100" w:afterAutospacing="1"/>
        <w:rPr>
          <w:rFonts w:ascii="Times New Roman" w:eastAsia="Calisto MT" w:hAnsi="Times New Roman" w:cs="Times New Roman"/>
          <w:color w:val="auto"/>
          <w:sz w:val="22"/>
          <w:szCs w:val="22"/>
        </w:rPr>
      </w:pPr>
      <w:r>
        <w:rPr>
          <w:rFonts w:ascii="Times New Roman" w:eastAsia="Calisto MT" w:hAnsi="Times New Roman" w:cs="Times New Roman"/>
          <w:color w:val="auto"/>
          <w:sz w:val="22"/>
          <w:szCs w:val="22"/>
        </w:rPr>
        <w:t xml:space="preserve">Melanie Huggins will assume the PLA Presidency on July 1, 2021. Later in the summer, PLA will publish a comprehensive Strategic Planning toolkit for public libraries. </w:t>
      </w:r>
    </w:p>
    <w:p w14:paraId="00E47D43" w14:textId="79882E49" w:rsidR="00420361" w:rsidRPr="00E42FE6" w:rsidRDefault="00576346" w:rsidP="00AC4D99">
      <w:pPr>
        <w:spacing w:before="100" w:beforeAutospacing="1" w:after="100" w:afterAutospacing="1"/>
        <w:rPr>
          <w:rFonts w:ascii="Times New Roman" w:eastAsia="Calisto MT" w:hAnsi="Times New Roman" w:cs="Times New Roman"/>
          <w:color w:val="365F91" w:themeColor="accent1" w:themeShade="BF"/>
          <w:sz w:val="22"/>
          <w:szCs w:val="22"/>
        </w:rPr>
      </w:pPr>
      <w:r>
        <w:rPr>
          <w:rFonts w:ascii="Times New Roman" w:eastAsia="Calisto MT" w:hAnsi="Times New Roman" w:cs="Times New Roman"/>
          <w:color w:val="auto"/>
          <w:sz w:val="22"/>
          <w:szCs w:val="22"/>
        </w:rPr>
        <w:t xml:space="preserve">On the advocacy front, </w:t>
      </w:r>
      <w:r w:rsidR="00F857DE">
        <w:rPr>
          <w:rFonts w:ascii="Times New Roman" w:eastAsia="Calisto MT" w:hAnsi="Times New Roman" w:cs="Times New Roman"/>
          <w:color w:val="auto"/>
          <w:sz w:val="22"/>
          <w:szCs w:val="22"/>
        </w:rPr>
        <w:t xml:space="preserve">PLA continues work with the ALA Public Policy &amp; Advocacy office </w:t>
      </w:r>
      <w:r w:rsidR="00A578B1">
        <w:rPr>
          <w:rFonts w:ascii="Times New Roman" w:eastAsia="Calisto MT" w:hAnsi="Times New Roman" w:cs="Times New Roman"/>
          <w:color w:val="auto"/>
          <w:sz w:val="22"/>
          <w:szCs w:val="22"/>
        </w:rPr>
        <w:t xml:space="preserve">to include public libraries as part of federal infrastructure conversations. The Build America’s Libraries Act would </w:t>
      </w:r>
      <w:r w:rsidR="00A578B1" w:rsidRPr="00094F56">
        <w:rPr>
          <w:rFonts w:ascii="Times New Roman" w:eastAsia="Calisto MT" w:hAnsi="Times New Roman" w:cs="Times New Roman"/>
          <w:color w:val="auto"/>
          <w:sz w:val="22"/>
          <w:szCs w:val="22"/>
        </w:rPr>
        <w:t xml:space="preserve">provide $5 </w:t>
      </w:r>
      <w:r w:rsidR="00A578B1" w:rsidRPr="00F27E86">
        <w:rPr>
          <w:rFonts w:ascii="Times New Roman" w:eastAsia="Calisto MT" w:hAnsi="Times New Roman" w:cs="Times New Roman"/>
          <w:color w:val="auto"/>
          <w:sz w:val="22"/>
          <w:szCs w:val="22"/>
        </w:rPr>
        <w:t>billion</w:t>
      </w:r>
      <w:r w:rsidR="00094F56" w:rsidRPr="00F27E86">
        <w:rPr>
          <w:rFonts w:ascii="Times New Roman" w:eastAsia="Calisto MT" w:hAnsi="Times New Roman" w:cs="Times New Roman"/>
          <w:color w:val="auto"/>
          <w:sz w:val="22"/>
          <w:szCs w:val="22"/>
        </w:rPr>
        <w:t xml:space="preserve"> </w:t>
      </w:r>
      <w:r w:rsidR="00094F56" w:rsidRPr="00F27E86">
        <w:rPr>
          <w:rFonts w:ascii="Times New Roman" w:hAnsi="Times New Roman" w:cs="Times New Roman"/>
          <w:color w:val="auto"/>
          <w:sz w:val="22"/>
          <w:szCs w:val="22"/>
        </w:rPr>
        <w:t>to repair, modernize, and construct library facilities in underserved and marginalized communities</w:t>
      </w:r>
      <w:r w:rsidR="00A73757" w:rsidRPr="00F27E86">
        <w:rPr>
          <w:rFonts w:ascii="Times New Roman" w:hAnsi="Times New Roman" w:cs="Times New Roman"/>
          <w:color w:val="auto"/>
          <w:sz w:val="22"/>
          <w:szCs w:val="22"/>
        </w:rPr>
        <w:t xml:space="preserve">. It would </w:t>
      </w:r>
      <w:r w:rsidR="00420361" w:rsidRPr="00F27E86">
        <w:rPr>
          <w:rFonts w:ascii="Times New Roman" w:hAnsi="Times New Roman" w:cs="Times New Roman"/>
          <w:color w:val="auto"/>
          <w:sz w:val="22"/>
          <w:szCs w:val="22"/>
          <w:shd w:val="clear" w:color="auto" w:fill="FEFEFE"/>
        </w:rPr>
        <w:t xml:space="preserve">fund upgrades to the nation's library infrastructure to address challenges such as natural disasters, COVID-19, broadband capacity, environmental hazards, and accessibility barriers. </w:t>
      </w:r>
      <w:r w:rsidR="002912CC" w:rsidRPr="00F27E86">
        <w:rPr>
          <w:rFonts w:ascii="Times New Roman" w:hAnsi="Times New Roman" w:cs="Times New Roman"/>
          <w:color w:val="auto"/>
          <w:sz w:val="22"/>
          <w:szCs w:val="22"/>
          <w:shd w:val="clear" w:color="auto" w:fill="FEFEFE"/>
        </w:rPr>
        <w:t xml:space="preserve">PLA members can learn more and join this campaign at </w:t>
      </w:r>
      <w:hyperlink r:id="rId69" w:history="1">
        <w:r w:rsidR="002912CC" w:rsidRPr="00E42FE6">
          <w:rPr>
            <w:rStyle w:val="Hyperlink"/>
            <w:rFonts w:ascii="Times New Roman" w:hAnsi="Times New Roman" w:cs="Times New Roman"/>
            <w:sz w:val="22"/>
            <w:szCs w:val="22"/>
            <w:shd w:val="clear" w:color="auto" w:fill="FEFEFE"/>
          </w:rPr>
          <w:t>www.ala.org/advocacy/buildlibraries</w:t>
        </w:r>
      </w:hyperlink>
      <w:r w:rsidR="002912CC" w:rsidRPr="00E42FE6">
        <w:rPr>
          <w:rFonts w:ascii="Times New Roman" w:hAnsi="Times New Roman" w:cs="Times New Roman"/>
          <w:color w:val="365F91" w:themeColor="accent1" w:themeShade="BF"/>
          <w:sz w:val="22"/>
          <w:szCs w:val="22"/>
          <w:shd w:val="clear" w:color="auto" w:fill="FEFEFE"/>
        </w:rPr>
        <w:t>.</w:t>
      </w:r>
      <w:r w:rsidR="00E91E0C" w:rsidRPr="00E42FE6">
        <w:rPr>
          <w:rFonts w:ascii="Times New Roman" w:hAnsi="Times New Roman" w:cs="Times New Roman"/>
          <w:color w:val="365F91" w:themeColor="accent1" w:themeShade="BF"/>
          <w:sz w:val="22"/>
          <w:szCs w:val="22"/>
          <w:shd w:val="clear" w:color="auto" w:fill="FEFEFE"/>
        </w:rPr>
        <w:t xml:space="preserve"> </w:t>
      </w:r>
    </w:p>
    <w:p w14:paraId="4487DADB" w14:textId="036E6C6F" w:rsidR="00DC5C1C" w:rsidRPr="00617027" w:rsidRDefault="00DC5C1C" w:rsidP="00DC5C1C">
      <w:pPr>
        <w:spacing w:before="100" w:beforeAutospacing="1" w:after="100" w:afterAutospacing="1"/>
        <w:rPr>
          <w:rFonts w:ascii="Times New Roman" w:hAnsi="Times New Roman" w:cs="Times New Roman"/>
          <w:color w:val="7030A0"/>
          <w:u w:color="7030A0"/>
        </w:rPr>
      </w:pPr>
      <w:r w:rsidRPr="00617027">
        <w:rPr>
          <w:rStyle w:val="None"/>
          <w:rFonts w:ascii="Times New Roman" w:hAnsi="Times New Roman" w:cs="Times New Roman"/>
          <w:color w:val="7030A0"/>
          <w:u w:color="7030A0"/>
        </w:rPr>
        <w:t xml:space="preserve">_______________________________________________________________________ </w:t>
      </w:r>
    </w:p>
    <w:p w14:paraId="1540DF9B" w14:textId="419E85B0" w:rsidR="007B000B" w:rsidRPr="00617027" w:rsidRDefault="007B000B" w:rsidP="00E579FA">
      <w:pPr>
        <w:spacing w:after="0" w:line="240" w:lineRule="auto"/>
        <w:rPr>
          <w:rFonts w:ascii="Times New Roman" w:hAnsi="Times New Roman" w:cs="Times New Roman"/>
          <w:color w:val="7030A0"/>
          <w:u w:color="7030A0"/>
        </w:rPr>
      </w:pPr>
    </w:p>
    <w:sectPr w:rsidR="007B000B" w:rsidRPr="00617027">
      <w:type w:val="continuous"/>
      <w:pgSz w:w="12240" w:h="15840"/>
      <w:pgMar w:top="2160" w:right="1296" w:bottom="1800" w:left="1296" w:header="5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2CF2" w14:textId="77777777" w:rsidR="00AB27CC" w:rsidRDefault="00AB27CC">
      <w:pPr>
        <w:spacing w:after="0" w:line="240" w:lineRule="auto"/>
      </w:pPr>
      <w:r>
        <w:separator/>
      </w:r>
    </w:p>
  </w:endnote>
  <w:endnote w:type="continuationSeparator" w:id="0">
    <w:p w14:paraId="7DBF745A" w14:textId="77777777" w:rsidR="00AB27CC" w:rsidRDefault="00AB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FF8C" w14:textId="77777777" w:rsidR="00462BF0" w:rsidRDefault="00462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16D5" w14:textId="77777777" w:rsidR="000A23B6" w:rsidRDefault="000A23B6">
    <w:pPr>
      <w:pStyle w:val="Footer"/>
      <w:tabs>
        <w:tab w:val="clear" w:pos="9360"/>
        <w:tab w:val="right" w:pos="9720"/>
      </w:tabs>
      <w:spacing w:line="432" w:lineRule="auto"/>
      <w:jc w:val="right"/>
      <w:rPr>
        <w:rFonts w:ascii="Arial" w:eastAsia="Arial" w:hAnsi="Arial" w:cs="Arial"/>
        <w:spacing w:val="30"/>
        <w:sz w:val="16"/>
        <w:szCs w:val="16"/>
      </w:rPr>
    </w:pPr>
    <w:r>
      <w:rPr>
        <w:rFonts w:ascii="Arial" w:hAnsi="Arial"/>
        <w:spacing w:val="30"/>
        <w:sz w:val="16"/>
        <w:szCs w:val="16"/>
      </w:rPr>
      <w:t>p (800) 545-2433 ext. 5PLA | www.pla.org</w:t>
    </w:r>
  </w:p>
  <w:p w14:paraId="5FF3DF8A" w14:textId="77777777" w:rsidR="000A23B6" w:rsidRDefault="000A23B6">
    <w:pPr>
      <w:pStyle w:val="Footer"/>
      <w:jc w:val="right"/>
      <w:rPr>
        <w:sz w:val="16"/>
        <w:szCs w:val="16"/>
      </w:rPr>
    </w:pPr>
  </w:p>
  <w:p w14:paraId="29D39C22" w14:textId="77777777" w:rsidR="000A23B6" w:rsidRDefault="000A23B6">
    <w:pPr>
      <w:pStyle w:val="Footer"/>
      <w:jc w:val="right"/>
    </w:pPr>
    <w:r>
      <w:fldChar w:fldCharType="begin"/>
    </w:r>
    <w:r>
      <w:instrText xml:space="preserve"> PAGE </w:instrText>
    </w:r>
    <w:r>
      <w:fldChar w:fldCharType="separate"/>
    </w:r>
    <w: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95B6" w14:textId="77777777" w:rsidR="00462BF0" w:rsidRDefault="00462B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5E86" w14:textId="77777777" w:rsidR="000A23B6" w:rsidRDefault="000A23B6">
    <w:pPr>
      <w:pStyle w:val="Footer"/>
      <w:tabs>
        <w:tab w:val="clear" w:pos="9360"/>
        <w:tab w:val="right" w:pos="9720"/>
      </w:tabs>
      <w:spacing w:line="432" w:lineRule="auto"/>
      <w:jc w:val="right"/>
      <w:rPr>
        <w:rFonts w:ascii="Arial" w:eastAsia="Arial" w:hAnsi="Arial" w:cs="Arial"/>
        <w:spacing w:val="30"/>
        <w:sz w:val="16"/>
        <w:szCs w:val="16"/>
      </w:rPr>
    </w:pPr>
    <w:r>
      <w:rPr>
        <w:rFonts w:ascii="Arial" w:hAnsi="Arial"/>
        <w:spacing w:val="30"/>
        <w:sz w:val="16"/>
        <w:szCs w:val="16"/>
      </w:rPr>
      <w:t>p (800) 545-2433 ext. 5PLA | f (312) 280-5029 | www.pla.org</w:t>
    </w:r>
  </w:p>
  <w:p w14:paraId="3F5A1831" w14:textId="77777777" w:rsidR="000A23B6" w:rsidRDefault="000A23B6">
    <w:pPr>
      <w:pStyle w:val="Footer"/>
      <w:jc w:val="right"/>
      <w:rPr>
        <w:sz w:val="16"/>
        <w:szCs w:val="16"/>
      </w:rPr>
    </w:pPr>
  </w:p>
  <w:p w14:paraId="7E5EDDA6" w14:textId="77777777" w:rsidR="000A23B6" w:rsidRDefault="000A23B6">
    <w:pPr>
      <w:pStyle w:val="Footer"/>
      <w:jc w:val="right"/>
    </w:pPr>
    <w:r>
      <w:fldChar w:fldCharType="begin"/>
    </w:r>
    <w:r>
      <w:instrText xml:space="preserve"> PAGE </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9C45" w14:textId="77777777" w:rsidR="00AB27CC" w:rsidRDefault="00AB27CC">
      <w:pPr>
        <w:spacing w:after="0" w:line="240" w:lineRule="auto"/>
      </w:pPr>
      <w:r>
        <w:separator/>
      </w:r>
    </w:p>
  </w:footnote>
  <w:footnote w:type="continuationSeparator" w:id="0">
    <w:p w14:paraId="3133BDEF" w14:textId="77777777" w:rsidR="00AB27CC" w:rsidRDefault="00AB2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BC61" w14:textId="77777777" w:rsidR="00462BF0" w:rsidRDefault="00462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D910" w14:textId="2549BD86" w:rsidR="00605EDD" w:rsidRPr="00605EDD" w:rsidRDefault="00605EDD" w:rsidP="00605EDD">
    <w:pPr>
      <w:spacing w:after="0" w:line="240" w:lineRule="auto"/>
      <w:jc w:val="right"/>
      <w:rPr>
        <w:rFonts w:ascii="Century Gothic" w:hAnsi="Century Gothic" w:cs="Times New Roman"/>
        <w:b/>
        <w:bCs/>
        <w:color w:val="auto"/>
        <w:sz w:val="20"/>
      </w:rPr>
    </w:pPr>
    <w:r w:rsidRPr="00605EDD">
      <w:rPr>
        <w:rFonts w:ascii="Century Gothic" w:hAnsi="Century Gothic" w:cs="Times New Roman"/>
        <w:b/>
        <w:bCs/>
        <w:color w:val="auto"/>
        <w:sz w:val="20"/>
      </w:rPr>
      <w:t>2020-2021 ALA CD#28.5</w:t>
    </w:r>
  </w:p>
  <w:p w14:paraId="2BB56ECE" w14:textId="41E9AEDF" w:rsidR="000A23B6" w:rsidRPr="00605EDD" w:rsidRDefault="00605EDD" w:rsidP="00605EDD">
    <w:pPr>
      <w:pStyle w:val="Header"/>
      <w:spacing w:line="432" w:lineRule="auto"/>
      <w:jc w:val="right"/>
      <w:rPr>
        <w:rFonts w:ascii="Century Gothic" w:hAnsi="Century Gothic"/>
        <w:b/>
        <w:bCs/>
        <w:sz w:val="20"/>
        <w:szCs w:val="20"/>
      </w:rPr>
    </w:pPr>
    <w:r w:rsidRPr="00605EDD">
      <w:rPr>
        <w:rFonts w:ascii="Century Gothic" w:hAnsi="Century Gothic" w:cs="Times New Roman"/>
        <w:b/>
        <w:bCs/>
        <w:color w:val="auto"/>
        <w:sz w:val="20"/>
      </w:rPr>
      <w:t xml:space="preserve">2021 </w:t>
    </w:r>
    <w:r w:rsidR="00462BF0">
      <w:rPr>
        <w:rFonts w:ascii="Century Gothic" w:hAnsi="Century Gothic" w:cs="Times New Roman"/>
        <w:b/>
        <w:bCs/>
        <w:color w:val="auto"/>
        <w:sz w:val="20"/>
      </w:rPr>
      <w:t xml:space="preserve">Virtual </w:t>
    </w:r>
    <w:r w:rsidRPr="00605EDD">
      <w:rPr>
        <w:rFonts w:ascii="Century Gothic" w:hAnsi="Century Gothic" w:cs="Times New Roman"/>
        <w:b/>
        <w:bCs/>
        <w:color w:val="auto"/>
        <w:sz w:val="20"/>
      </w:rPr>
      <w:t>Annual Conference</w:t>
    </w:r>
  </w:p>
  <w:p w14:paraId="6A6897F8" w14:textId="7EDB3927" w:rsidR="000A23B6" w:rsidRDefault="000A23B6" w:rsidP="00E731A8">
    <w:pPr>
      <w:pStyle w:val="Header"/>
      <w:jc w:val="right"/>
    </w:pPr>
  </w:p>
  <w:p w14:paraId="3B2C9A2F" w14:textId="3923D138" w:rsidR="00605EDD" w:rsidRDefault="00605EDD" w:rsidP="00605EDD">
    <w:pPr>
      <w:pStyle w:val="Header"/>
      <w:jc w:val="center"/>
    </w:pPr>
    <w:r>
      <w:rPr>
        <w:rFonts w:ascii="Arial" w:hAnsi="Arial"/>
        <w:noProof/>
        <w:sz w:val="20"/>
        <w:szCs w:val="20"/>
      </w:rPr>
      <w:drawing>
        <wp:inline distT="0" distB="0" distL="0" distR="0" wp14:anchorId="2E1E2A83" wp14:editId="56519CE9">
          <wp:extent cx="2110064" cy="598923"/>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PLA_RGB.png"/>
                  <pic:cNvPicPr>
                    <a:picLocks noChangeAspect="1"/>
                  </pic:cNvPicPr>
                </pic:nvPicPr>
                <pic:blipFill>
                  <a:blip r:embed="rId1"/>
                  <a:stretch>
                    <a:fillRect/>
                  </a:stretch>
                </pic:blipFill>
                <pic:spPr>
                  <a:xfrm>
                    <a:off x="0" y="0"/>
                    <a:ext cx="2110064" cy="598923"/>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E9EF" w14:textId="77777777" w:rsidR="00462BF0" w:rsidRDefault="00462B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1895" w14:textId="77777777" w:rsidR="000A23B6" w:rsidRDefault="000A23B6">
    <w:pPr>
      <w:pStyle w:val="Header"/>
      <w:spacing w:line="432" w:lineRule="auto"/>
      <w:jc w:val="right"/>
      <w:rPr>
        <w:rFonts w:ascii="Arial" w:hAnsi="Arial"/>
        <w:sz w:val="20"/>
        <w:szCs w:val="20"/>
      </w:rPr>
    </w:pPr>
    <w:r>
      <w:rPr>
        <w:rFonts w:ascii="Arial" w:hAnsi="Arial"/>
        <w:noProof/>
        <w:sz w:val="20"/>
        <w:szCs w:val="20"/>
      </w:rPr>
      <w:drawing>
        <wp:inline distT="0" distB="0" distL="0" distR="0" wp14:anchorId="270F8B1B" wp14:editId="1A584255">
          <wp:extent cx="2110064" cy="59892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LA_RGB.png"/>
                  <pic:cNvPicPr>
                    <a:picLocks noChangeAspect="1"/>
                  </pic:cNvPicPr>
                </pic:nvPicPr>
                <pic:blipFill>
                  <a:blip r:embed="rId1"/>
                  <a:stretch>
                    <a:fillRect/>
                  </a:stretch>
                </pic:blipFill>
                <pic:spPr>
                  <a:xfrm>
                    <a:off x="0" y="0"/>
                    <a:ext cx="2110064" cy="598923"/>
                  </a:xfrm>
                  <a:prstGeom prst="rect">
                    <a:avLst/>
                  </a:prstGeom>
                  <a:ln w="12700" cap="flat">
                    <a:noFill/>
                    <a:miter lim="400000"/>
                  </a:ln>
                  <a:effectLst/>
                </pic:spPr>
              </pic:pic>
            </a:graphicData>
          </a:graphic>
        </wp:inline>
      </w:drawing>
    </w:r>
    <w:r>
      <w:rPr>
        <w:rFonts w:ascii="Arial" w:hAnsi="Arial"/>
        <w:sz w:val="20"/>
        <w:szCs w:val="20"/>
      </w:rPr>
      <w:tab/>
    </w:r>
  </w:p>
  <w:p w14:paraId="1E32D9AF" w14:textId="77777777" w:rsidR="000A23B6" w:rsidRDefault="000A23B6">
    <w:pPr>
      <w:pStyle w:val="Header"/>
      <w:jc w:val="right"/>
    </w:pPr>
    <w:r>
      <w:rPr>
        <w:rFonts w:ascii="Arial" w:hAnsi="Arial"/>
        <w:spacing w:val="30"/>
        <w:sz w:val="16"/>
        <w:szCs w:val="16"/>
      </w:rPr>
      <w:t>50 E. Huron, Chicago, IL 60611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09F"/>
    <w:multiLevelType w:val="hybridMultilevel"/>
    <w:tmpl w:val="D8CA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FE5C5E"/>
    <w:multiLevelType w:val="hybridMultilevel"/>
    <w:tmpl w:val="9118C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5530B"/>
    <w:multiLevelType w:val="hybridMultilevel"/>
    <w:tmpl w:val="3BAED638"/>
    <w:lvl w:ilvl="0" w:tplc="972284A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6522A"/>
    <w:multiLevelType w:val="hybridMultilevel"/>
    <w:tmpl w:val="C1D8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25B04"/>
    <w:multiLevelType w:val="hybridMultilevel"/>
    <w:tmpl w:val="F58EED68"/>
    <w:styleLink w:val="ImportedStyle1"/>
    <w:lvl w:ilvl="0" w:tplc="5150CF9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ECD0A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8CC382">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4089F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F862B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685B84">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A8688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C846C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48DE2A">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0565AF1"/>
    <w:multiLevelType w:val="hybridMultilevel"/>
    <w:tmpl w:val="8E6436A2"/>
    <w:lvl w:ilvl="0" w:tplc="A2D68F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80DCE"/>
    <w:multiLevelType w:val="multilevel"/>
    <w:tmpl w:val="A242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1570A9"/>
    <w:multiLevelType w:val="hybridMultilevel"/>
    <w:tmpl w:val="E6ECA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87E2C"/>
    <w:multiLevelType w:val="multilevel"/>
    <w:tmpl w:val="7630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D63540"/>
    <w:multiLevelType w:val="multilevel"/>
    <w:tmpl w:val="21EA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AA76AA"/>
    <w:multiLevelType w:val="multilevel"/>
    <w:tmpl w:val="4DC4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615F5A"/>
    <w:multiLevelType w:val="hybridMultilevel"/>
    <w:tmpl w:val="7FC0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83C22"/>
    <w:multiLevelType w:val="hybridMultilevel"/>
    <w:tmpl w:val="519E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10C4B"/>
    <w:multiLevelType w:val="hybridMultilevel"/>
    <w:tmpl w:val="9982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B3EDB"/>
    <w:multiLevelType w:val="hybridMultilevel"/>
    <w:tmpl w:val="4E625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71674"/>
    <w:multiLevelType w:val="hybridMultilevel"/>
    <w:tmpl w:val="B4500AB6"/>
    <w:lvl w:ilvl="0" w:tplc="972284A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91890"/>
    <w:multiLevelType w:val="hybridMultilevel"/>
    <w:tmpl w:val="0730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70430"/>
    <w:multiLevelType w:val="multilevel"/>
    <w:tmpl w:val="B5B22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423585"/>
    <w:multiLevelType w:val="hybridMultilevel"/>
    <w:tmpl w:val="BEA2C07A"/>
    <w:styleLink w:val="ImportedStyle3"/>
    <w:lvl w:ilvl="0" w:tplc="921CC04C">
      <w:start w:val="1"/>
      <w:numFmt w:val="bullet"/>
      <w:lvlText w:val="·"/>
      <w:lvlJc w:val="left"/>
      <w:pPr>
        <w:tabs>
          <w:tab w:val="num" w:pos="720"/>
        </w:tabs>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B09578">
      <w:start w:val="1"/>
      <w:numFmt w:val="bullet"/>
      <w:lvlText w:val="o"/>
      <w:lvlJc w:val="left"/>
      <w:pPr>
        <w:tabs>
          <w:tab w:val="num" w:pos="1440"/>
        </w:tabs>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7AA11E">
      <w:start w:val="1"/>
      <w:numFmt w:val="bullet"/>
      <w:lvlText w:val="▪"/>
      <w:lvlJc w:val="left"/>
      <w:pPr>
        <w:tabs>
          <w:tab w:val="num" w:pos="2160"/>
        </w:tabs>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2AD3A">
      <w:start w:val="1"/>
      <w:numFmt w:val="bullet"/>
      <w:lvlText w:val="·"/>
      <w:lvlJc w:val="left"/>
      <w:pPr>
        <w:tabs>
          <w:tab w:val="num" w:pos="2880"/>
        </w:tabs>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22951C">
      <w:start w:val="1"/>
      <w:numFmt w:val="bullet"/>
      <w:lvlText w:val="o"/>
      <w:lvlJc w:val="left"/>
      <w:pPr>
        <w:tabs>
          <w:tab w:val="num" w:pos="3600"/>
        </w:tabs>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6E75FA">
      <w:start w:val="1"/>
      <w:numFmt w:val="bullet"/>
      <w:lvlText w:val="▪"/>
      <w:lvlJc w:val="left"/>
      <w:pPr>
        <w:tabs>
          <w:tab w:val="num" w:pos="4320"/>
        </w:tabs>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88447A">
      <w:start w:val="1"/>
      <w:numFmt w:val="bullet"/>
      <w:lvlText w:val="·"/>
      <w:lvlJc w:val="left"/>
      <w:pPr>
        <w:tabs>
          <w:tab w:val="num" w:pos="5040"/>
        </w:tabs>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A6F574">
      <w:start w:val="1"/>
      <w:numFmt w:val="bullet"/>
      <w:lvlText w:val="o"/>
      <w:lvlJc w:val="left"/>
      <w:pPr>
        <w:tabs>
          <w:tab w:val="num" w:pos="5760"/>
        </w:tabs>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68A8DE">
      <w:start w:val="1"/>
      <w:numFmt w:val="bullet"/>
      <w:lvlText w:val="▪"/>
      <w:lvlJc w:val="left"/>
      <w:pPr>
        <w:tabs>
          <w:tab w:val="num" w:pos="6480"/>
        </w:tabs>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E500A21"/>
    <w:multiLevelType w:val="hybridMultilevel"/>
    <w:tmpl w:val="DE82D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26167"/>
    <w:multiLevelType w:val="hybridMultilevel"/>
    <w:tmpl w:val="671056BE"/>
    <w:numStyleLink w:val="ImportedStyle2"/>
  </w:abstractNum>
  <w:abstractNum w:abstractNumId="21" w15:restartNumberingAfterBreak="0">
    <w:nsid w:val="50CC6760"/>
    <w:multiLevelType w:val="hybridMultilevel"/>
    <w:tmpl w:val="347E3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64EC2"/>
    <w:multiLevelType w:val="hybridMultilevel"/>
    <w:tmpl w:val="671056BE"/>
    <w:styleLink w:val="ImportedStyle2"/>
    <w:lvl w:ilvl="0" w:tplc="2B50EE7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B86A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F0561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CAC9A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C234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18C6D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04C36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9488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1C5C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E231C64"/>
    <w:multiLevelType w:val="hybridMultilevel"/>
    <w:tmpl w:val="F58EED68"/>
    <w:numStyleLink w:val="ImportedStyle1"/>
  </w:abstractNum>
  <w:abstractNum w:abstractNumId="24" w15:restartNumberingAfterBreak="0">
    <w:nsid w:val="61ED0276"/>
    <w:multiLevelType w:val="multilevel"/>
    <w:tmpl w:val="1654E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9B2CC0"/>
    <w:multiLevelType w:val="hybridMultilevel"/>
    <w:tmpl w:val="D56E7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6F6681"/>
    <w:multiLevelType w:val="hybridMultilevel"/>
    <w:tmpl w:val="BEA2C07A"/>
    <w:numStyleLink w:val="ImportedStyle3"/>
  </w:abstractNum>
  <w:abstractNum w:abstractNumId="27" w15:restartNumberingAfterBreak="0">
    <w:nsid w:val="66A80308"/>
    <w:multiLevelType w:val="multilevel"/>
    <w:tmpl w:val="EE90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E2257D"/>
    <w:multiLevelType w:val="multilevel"/>
    <w:tmpl w:val="E6EE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314695"/>
    <w:multiLevelType w:val="multilevel"/>
    <w:tmpl w:val="28EE7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FE47D9"/>
    <w:multiLevelType w:val="hybridMultilevel"/>
    <w:tmpl w:val="2496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46C9D"/>
    <w:multiLevelType w:val="hybridMultilevel"/>
    <w:tmpl w:val="3B6E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0A637E"/>
    <w:multiLevelType w:val="hybridMultilevel"/>
    <w:tmpl w:val="F6D04F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22"/>
  </w:num>
  <w:num w:numId="4">
    <w:abstractNumId w:val="20"/>
  </w:num>
  <w:num w:numId="5">
    <w:abstractNumId w:val="18"/>
  </w:num>
  <w:num w:numId="6">
    <w:abstractNumId w:val="26"/>
  </w:num>
  <w:num w:numId="7">
    <w:abstractNumId w:val="19"/>
  </w:num>
  <w:num w:numId="8">
    <w:abstractNumId w:val="3"/>
  </w:num>
  <w:num w:numId="9">
    <w:abstractNumId w:val="7"/>
  </w:num>
  <w:num w:numId="10">
    <w:abstractNumId w:val="13"/>
  </w:num>
  <w:num w:numId="11">
    <w:abstractNumId w:val="15"/>
  </w:num>
  <w:num w:numId="12">
    <w:abstractNumId w:val="2"/>
  </w:num>
  <w:num w:numId="13">
    <w:abstractNumId w:val="32"/>
  </w:num>
  <w:num w:numId="14">
    <w:abstractNumId w:val="1"/>
  </w:num>
  <w:num w:numId="15">
    <w:abstractNumId w:val="16"/>
  </w:num>
  <w:num w:numId="16">
    <w:abstractNumId w:val="17"/>
  </w:num>
  <w:num w:numId="17">
    <w:abstractNumId w:val="21"/>
  </w:num>
  <w:num w:numId="18">
    <w:abstractNumId w:val="31"/>
  </w:num>
  <w:num w:numId="19">
    <w:abstractNumId w:val="14"/>
  </w:num>
  <w:num w:numId="20">
    <w:abstractNumId w:val="25"/>
  </w:num>
  <w:num w:numId="21">
    <w:abstractNumId w:val="8"/>
  </w:num>
  <w:num w:numId="22">
    <w:abstractNumId w:val="28"/>
  </w:num>
  <w:num w:numId="23">
    <w:abstractNumId w:val="11"/>
  </w:num>
  <w:num w:numId="24">
    <w:abstractNumId w:val="27"/>
  </w:num>
  <w:num w:numId="25">
    <w:abstractNumId w:val="9"/>
  </w:num>
  <w:num w:numId="26">
    <w:abstractNumId w:val="12"/>
  </w:num>
  <w:num w:numId="27">
    <w:abstractNumId w:val="0"/>
  </w:num>
  <w:num w:numId="28">
    <w:abstractNumId w:val="0"/>
  </w:num>
  <w:num w:numId="29">
    <w:abstractNumId w:val="30"/>
  </w:num>
  <w:num w:numId="30">
    <w:abstractNumId w:val="29"/>
  </w:num>
  <w:num w:numId="31">
    <w:abstractNumId w:val="24"/>
  </w:num>
  <w:num w:numId="32">
    <w:abstractNumId w:val="5"/>
  </w:num>
  <w:num w:numId="33">
    <w:abstractNumId w:val="1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0B"/>
    <w:rsid w:val="00000F65"/>
    <w:rsid w:val="0000210F"/>
    <w:rsid w:val="000104B7"/>
    <w:rsid w:val="0001362E"/>
    <w:rsid w:val="00013E8F"/>
    <w:rsid w:val="00015BB4"/>
    <w:rsid w:val="00015DA5"/>
    <w:rsid w:val="00016E0C"/>
    <w:rsid w:val="0001790D"/>
    <w:rsid w:val="000206D2"/>
    <w:rsid w:val="00026826"/>
    <w:rsid w:val="000308F0"/>
    <w:rsid w:val="0003435F"/>
    <w:rsid w:val="00057428"/>
    <w:rsid w:val="00062D1A"/>
    <w:rsid w:val="000665B4"/>
    <w:rsid w:val="00072CA9"/>
    <w:rsid w:val="00077965"/>
    <w:rsid w:val="00081D12"/>
    <w:rsid w:val="00091DE5"/>
    <w:rsid w:val="00094F56"/>
    <w:rsid w:val="000A23B6"/>
    <w:rsid w:val="000A4455"/>
    <w:rsid w:val="000B5D54"/>
    <w:rsid w:val="000C46B4"/>
    <w:rsid w:val="000C4D41"/>
    <w:rsid w:val="000C5E89"/>
    <w:rsid w:val="000D57D0"/>
    <w:rsid w:val="000D6819"/>
    <w:rsid w:val="000F38C9"/>
    <w:rsid w:val="000F4EF5"/>
    <w:rsid w:val="001174AC"/>
    <w:rsid w:val="00122038"/>
    <w:rsid w:val="001312CC"/>
    <w:rsid w:val="001323D8"/>
    <w:rsid w:val="00136502"/>
    <w:rsid w:val="00137A64"/>
    <w:rsid w:val="00167D63"/>
    <w:rsid w:val="0017486E"/>
    <w:rsid w:val="00183C6E"/>
    <w:rsid w:val="00192917"/>
    <w:rsid w:val="001A4503"/>
    <w:rsid w:val="001A5961"/>
    <w:rsid w:val="001B6646"/>
    <w:rsid w:val="001C0B22"/>
    <w:rsid w:val="001C7391"/>
    <w:rsid w:val="001D22CC"/>
    <w:rsid w:val="001E3088"/>
    <w:rsid w:val="001E6D58"/>
    <w:rsid w:val="001E715C"/>
    <w:rsid w:val="001E75DF"/>
    <w:rsid w:val="001F0190"/>
    <w:rsid w:val="002035AB"/>
    <w:rsid w:val="00211433"/>
    <w:rsid w:val="00221139"/>
    <w:rsid w:val="00230550"/>
    <w:rsid w:val="00240934"/>
    <w:rsid w:val="002560BF"/>
    <w:rsid w:val="002572F9"/>
    <w:rsid w:val="00264104"/>
    <w:rsid w:val="00264FE9"/>
    <w:rsid w:val="0027727A"/>
    <w:rsid w:val="0028049E"/>
    <w:rsid w:val="00280821"/>
    <w:rsid w:val="002912CC"/>
    <w:rsid w:val="002A3BD1"/>
    <w:rsid w:val="002A4022"/>
    <w:rsid w:val="002A54D8"/>
    <w:rsid w:val="002A7FC1"/>
    <w:rsid w:val="002C78FB"/>
    <w:rsid w:val="002D019A"/>
    <w:rsid w:val="002D2A8A"/>
    <w:rsid w:val="0030278B"/>
    <w:rsid w:val="00306484"/>
    <w:rsid w:val="00307300"/>
    <w:rsid w:val="00311FEE"/>
    <w:rsid w:val="00313A1E"/>
    <w:rsid w:val="0031511C"/>
    <w:rsid w:val="003170F1"/>
    <w:rsid w:val="00331610"/>
    <w:rsid w:val="00334073"/>
    <w:rsid w:val="00363502"/>
    <w:rsid w:val="0036398C"/>
    <w:rsid w:val="00366C22"/>
    <w:rsid w:val="0037270A"/>
    <w:rsid w:val="00380127"/>
    <w:rsid w:val="0039166B"/>
    <w:rsid w:val="00394652"/>
    <w:rsid w:val="003A7392"/>
    <w:rsid w:val="003A7BFC"/>
    <w:rsid w:val="003B1D9F"/>
    <w:rsid w:val="003B5E7A"/>
    <w:rsid w:val="003C0B06"/>
    <w:rsid w:val="003C19B3"/>
    <w:rsid w:val="003D2801"/>
    <w:rsid w:val="003D36F6"/>
    <w:rsid w:val="003D6055"/>
    <w:rsid w:val="003D7DCC"/>
    <w:rsid w:val="003E1B96"/>
    <w:rsid w:val="003E2622"/>
    <w:rsid w:val="003F2143"/>
    <w:rsid w:val="003F4214"/>
    <w:rsid w:val="00403B1A"/>
    <w:rsid w:val="00406270"/>
    <w:rsid w:val="00420361"/>
    <w:rsid w:val="00423B1F"/>
    <w:rsid w:val="004274A3"/>
    <w:rsid w:val="0044496A"/>
    <w:rsid w:val="00447642"/>
    <w:rsid w:val="00462BF0"/>
    <w:rsid w:val="00470AC2"/>
    <w:rsid w:val="00482F43"/>
    <w:rsid w:val="00495DC2"/>
    <w:rsid w:val="004A09FA"/>
    <w:rsid w:val="004A4403"/>
    <w:rsid w:val="004B1CEE"/>
    <w:rsid w:val="004B3EB8"/>
    <w:rsid w:val="004B7FB3"/>
    <w:rsid w:val="004C0919"/>
    <w:rsid w:val="004D2A69"/>
    <w:rsid w:val="004F22EB"/>
    <w:rsid w:val="004F5184"/>
    <w:rsid w:val="00500BA4"/>
    <w:rsid w:val="00501C26"/>
    <w:rsid w:val="00506DB2"/>
    <w:rsid w:val="0050700B"/>
    <w:rsid w:val="005168C1"/>
    <w:rsid w:val="00522981"/>
    <w:rsid w:val="00522F8B"/>
    <w:rsid w:val="005234D1"/>
    <w:rsid w:val="00527752"/>
    <w:rsid w:val="00530821"/>
    <w:rsid w:val="005416F5"/>
    <w:rsid w:val="00550DBD"/>
    <w:rsid w:val="00555FBB"/>
    <w:rsid w:val="005632B9"/>
    <w:rsid w:val="00566B06"/>
    <w:rsid w:val="00567DCA"/>
    <w:rsid w:val="00575D8D"/>
    <w:rsid w:val="00576346"/>
    <w:rsid w:val="00582819"/>
    <w:rsid w:val="00585CDF"/>
    <w:rsid w:val="00586A82"/>
    <w:rsid w:val="005938B2"/>
    <w:rsid w:val="005938E6"/>
    <w:rsid w:val="005A14E4"/>
    <w:rsid w:val="005A532A"/>
    <w:rsid w:val="005A7C4D"/>
    <w:rsid w:val="005B7106"/>
    <w:rsid w:val="005C2D0A"/>
    <w:rsid w:val="005D6C49"/>
    <w:rsid w:val="005F18D7"/>
    <w:rsid w:val="005F61D0"/>
    <w:rsid w:val="00603FC1"/>
    <w:rsid w:val="00605EDD"/>
    <w:rsid w:val="00611B1C"/>
    <w:rsid w:val="00615729"/>
    <w:rsid w:val="00617027"/>
    <w:rsid w:val="00623949"/>
    <w:rsid w:val="00630C8E"/>
    <w:rsid w:val="00633B7E"/>
    <w:rsid w:val="006419B9"/>
    <w:rsid w:val="00646F20"/>
    <w:rsid w:val="0065356E"/>
    <w:rsid w:val="00656B14"/>
    <w:rsid w:val="00664F19"/>
    <w:rsid w:val="0066646D"/>
    <w:rsid w:val="00673D6A"/>
    <w:rsid w:val="006744BA"/>
    <w:rsid w:val="00680591"/>
    <w:rsid w:val="0068617E"/>
    <w:rsid w:val="00687C3C"/>
    <w:rsid w:val="006B2F21"/>
    <w:rsid w:val="006B7935"/>
    <w:rsid w:val="006C4E53"/>
    <w:rsid w:val="006D3A8B"/>
    <w:rsid w:val="006D6D0F"/>
    <w:rsid w:val="006E1F4C"/>
    <w:rsid w:val="006E47D8"/>
    <w:rsid w:val="006E7D97"/>
    <w:rsid w:val="006F5104"/>
    <w:rsid w:val="00701B0F"/>
    <w:rsid w:val="0071154E"/>
    <w:rsid w:val="00722128"/>
    <w:rsid w:val="007227A9"/>
    <w:rsid w:val="007267F7"/>
    <w:rsid w:val="0072789A"/>
    <w:rsid w:val="00744C93"/>
    <w:rsid w:val="007509AE"/>
    <w:rsid w:val="007512AF"/>
    <w:rsid w:val="00760140"/>
    <w:rsid w:val="00762E15"/>
    <w:rsid w:val="00775068"/>
    <w:rsid w:val="0077790F"/>
    <w:rsid w:val="0078228F"/>
    <w:rsid w:val="0078547E"/>
    <w:rsid w:val="00787E69"/>
    <w:rsid w:val="00791642"/>
    <w:rsid w:val="007924B4"/>
    <w:rsid w:val="007A306E"/>
    <w:rsid w:val="007B000B"/>
    <w:rsid w:val="007B1E5A"/>
    <w:rsid w:val="007B42FD"/>
    <w:rsid w:val="007B47E9"/>
    <w:rsid w:val="007B7DB7"/>
    <w:rsid w:val="007E14FA"/>
    <w:rsid w:val="007E5474"/>
    <w:rsid w:val="007F536B"/>
    <w:rsid w:val="008063B6"/>
    <w:rsid w:val="00806A94"/>
    <w:rsid w:val="00807B9B"/>
    <w:rsid w:val="008101DF"/>
    <w:rsid w:val="0081287A"/>
    <w:rsid w:val="00813C65"/>
    <w:rsid w:val="00822CEE"/>
    <w:rsid w:val="008236FF"/>
    <w:rsid w:val="00846EAD"/>
    <w:rsid w:val="008509F0"/>
    <w:rsid w:val="00884BCA"/>
    <w:rsid w:val="00887F37"/>
    <w:rsid w:val="00894EA7"/>
    <w:rsid w:val="008974E9"/>
    <w:rsid w:val="008A3F8B"/>
    <w:rsid w:val="008A7C7E"/>
    <w:rsid w:val="008B2315"/>
    <w:rsid w:val="008B5F7D"/>
    <w:rsid w:val="008C559B"/>
    <w:rsid w:val="008D30FE"/>
    <w:rsid w:val="008D6D5D"/>
    <w:rsid w:val="008E16F8"/>
    <w:rsid w:val="008E50DD"/>
    <w:rsid w:val="008E5156"/>
    <w:rsid w:val="008E7417"/>
    <w:rsid w:val="008F14BC"/>
    <w:rsid w:val="009120C8"/>
    <w:rsid w:val="009137BF"/>
    <w:rsid w:val="00914AAD"/>
    <w:rsid w:val="00914AE1"/>
    <w:rsid w:val="00915ED6"/>
    <w:rsid w:val="00920219"/>
    <w:rsid w:val="009256EA"/>
    <w:rsid w:val="00960F22"/>
    <w:rsid w:val="0096100B"/>
    <w:rsid w:val="00964FFB"/>
    <w:rsid w:val="009813AF"/>
    <w:rsid w:val="0098203D"/>
    <w:rsid w:val="009925CB"/>
    <w:rsid w:val="009975B9"/>
    <w:rsid w:val="00997B08"/>
    <w:rsid w:val="009A0A71"/>
    <w:rsid w:val="009A4452"/>
    <w:rsid w:val="009B136F"/>
    <w:rsid w:val="009B56C0"/>
    <w:rsid w:val="009B7398"/>
    <w:rsid w:val="009F00AC"/>
    <w:rsid w:val="00A0669E"/>
    <w:rsid w:val="00A113B2"/>
    <w:rsid w:val="00A16F76"/>
    <w:rsid w:val="00A22728"/>
    <w:rsid w:val="00A31802"/>
    <w:rsid w:val="00A47E0C"/>
    <w:rsid w:val="00A517E4"/>
    <w:rsid w:val="00A54E2F"/>
    <w:rsid w:val="00A578B1"/>
    <w:rsid w:val="00A6790C"/>
    <w:rsid w:val="00A73757"/>
    <w:rsid w:val="00A76424"/>
    <w:rsid w:val="00A82EBE"/>
    <w:rsid w:val="00A8651F"/>
    <w:rsid w:val="00A96420"/>
    <w:rsid w:val="00AA301F"/>
    <w:rsid w:val="00AA36FF"/>
    <w:rsid w:val="00AB27CC"/>
    <w:rsid w:val="00AB3354"/>
    <w:rsid w:val="00AB4952"/>
    <w:rsid w:val="00AC0314"/>
    <w:rsid w:val="00AC4D99"/>
    <w:rsid w:val="00AD159E"/>
    <w:rsid w:val="00AE2175"/>
    <w:rsid w:val="00B120B0"/>
    <w:rsid w:val="00B1472F"/>
    <w:rsid w:val="00B15575"/>
    <w:rsid w:val="00B15CEA"/>
    <w:rsid w:val="00B44D65"/>
    <w:rsid w:val="00B45CD6"/>
    <w:rsid w:val="00B46DA9"/>
    <w:rsid w:val="00B51A7E"/>
    <w:rsid w:val="00B53AD3"/>
    <w:rsid w:val="00B5766D"/>
    <w:rsid w:val="00B8659B"/>
    <w:rsid w:val="00B90AE9"/>
    <w:rsid w:val="00B95B53"/>
    <w:rsid w:val="00B95F35"/>
    <w:rsid w:val="00BA0818"/>
    <w:rsid w:val="00BA4430"/>
    <w:rsid w:val="00BB4307"/>
    <w:rsid w:val="00BC44CE"/>
    <w:rsid w:val="00BC5711"/>
    <w:rsid w:val="00BC6D95"/>
    <w:rsid w:val="00BC7D3C"/>
    <w:rsid w:val="00BD5083"/>
    <w:rsid w:val="00BD57DD"/>
    <w:rsid w:val="00BE467F"/>
    <w:rsid w:val="00BE4A2F"/>
    <w:rsid w:val="00BF3BAD"/>
    <w:rsid w:val="00C01516"/>
    <w:rsid w:val="00C15716"/>
    <w:rsid w:val="00C21F3E"/>
    <w:rsid w:val="00C260B8"/>
    <w:rsid w:val="00C41580"/>
    <w:rsid w:val="00C422E1"/>
    <w:rsid w:val="00C44F19"/>
    <w:rsid w:val="00C54D99"/>
    <w:rsid w:val="00C552E1"/>
    <w:rsid w:val="00C62BF0"/>
    <w:rsid w:val="00C73C43"/>
    <w:rsid w:val="00C82274"/>
    <w:rsid w:val="00C84541"/>
    <w:rsid w:val="00C875F5"/>
    <w:rsid w:val="00C87F13"/>
    <w:rsid w:val="00CA3311"/>
    <w:rsid w:val="00CB6F80"/>
    <w:rsid w:val="00CC436A"/>
    <w:rsid w:val="00CC4F2F"/>
    <w:rsid w:val="00CC6CC3"/>
    <w:rsid w:val="00CD24CD"/>
    <w:rsid w:val="00CD753E"/>
    <w:rsid w:val="00CE77ED"/>
    <w:rsid w:val="00D00C41"/>
    <w:rsid w:val="00D11870"/>
    <w:rsid w:val="00D24796"/>
    <w:rsid w:val="00D52DD1"/>
    <w:rsid w:val="00D64824"/>
    <w:rsid w:val="00D77B55"/>
    <w:rsid w:val="00D93483"/>
    <w:rsid w:val="00D942AB"/>
    <w:rsid w:val="00D9560D"/>
    <w:rsid w:val="00D95CD5"/>
    <w:rsid w:val="00DA0E8E"/>
    <w:rsid w:val="00DA36C8"/>
    <w:rsid w:val="00DA462C"/>
    <w:rsid w:val="00DB04D5"/>
    <w:rsid w:val="00DC4649"/>
    <w:rsid w:val="00DC54DD"/>
    <w:rsid w:val="00DC5C1C"/>
    <w:rsid w:val="00DD3217"/>
    <w:rsid w:val="00DD44C0"/>
    <w:rsid w:val="00DD531E"/>
    <w:rsid w:val="00DE14C6"/>
    <w:rsid w:val="00DE345E"/>
    <w:rsid w:val="00DE65FC"/>
    <w:rsid w:val="00DF3ED1"/>
    <w:rsid w:val="00DF46D0"/>
    <w:rsid w:val="00DF7200"/>
    <w:rsid w:val="00E074E6"/>
    <w:rsid w:val="00E1228C"/>
    <w:rsid w:val="00E308F9"/>
    <w:rsid w:val="00E317F0"/>
    <w:rsid w:val="00E42FE6"/>
    <w:rsid w:val="00E47439"/>
    <w:rsid w:val="00E54FAD"/>
    <w:rsid w:val="00E57538"/>
    <w:rsid w:val="00E5786C"/>
    <w:rsid w:val="00E579FA"/>
    <w:rsid w:val="00E60D47"/>
    <w:rsid w:val="00E65C2C"/>
    <w:rsid w:val="00E731A8"/>
    <w:rsid w:val="00E859B2"/>
    <w:rsid w:val="00E91E0C"/>
    <w:rsid w:val="00E97DFD"/>
    <w:rsid w:val="00EA0F96"/>
    <w:rsid w:val="00EA2A6E"/>
    <w:rsid w:val="00EA2EA8"/>
    <w:rsid w:val="00EA6795"/>
    <w:rsid w:val="00EA6A51"/>
    <w:rsid w:val="00EB3A8F"/>
    <w:rsid w:val="00EB58A6"/>
    <w:rsid w:val="00EC517D"/>
    <w:rsid w:val="00ED075D"/>
    <w:rsid w:val="00EF095D"/>
    <w:rsid w:val="00EF354F"/>
    <w:rsid w:val="00EF5188"/>
    <w:rsid w:val="00EF5944"/>
    <w:rsid w:val="00F05E6D"/>
    <w:rsid w:val="00F16BDE"/>
    <w:rsid w:val="00F21AE2"/>
    <w:rsid w:val="00F27E86"/>
    <w:rsid w:val="00F3553C"/>
    <w:rsid w:val="00F40219"/>
    <w:rsid w:val="00F43EE9"/>
    <w:rsid w:val="00F61126"/>
    <w:rsid w:val="00F61D16"/>
    <w:rsid w:val="00F810CE"/>
    <w:rsid w:val="00F857DE"/>
    <w:rsid w:val="00F949F4"/>
    <w:rsid w:val="00F96F56"/>
    <w:rsid w:val="00FA1699"/>
    <w:rsid w:val="00FB1C4A"/>
    <w:rsid w:val="00FC25FB"/>
    <w:rsid w:val="00FD292D"/>
    <w:rsid w:val="00FD3B02"/>
    <w:rsid w:val="00FE30E1"/>
    <w:rsid w:val="00FF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AAF49"/>
  <w15:docId w15:val="{B59513F8-E1BE-4D73-8EAD-D85B745C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5C1C"/>
    <w:pPr>
      <w:spacing w:after="200" w:line="276" w:lineRule="auto"/>
    </w:pPr>
    <w:rPr>
      <w:rFonts w:ascii="Calibri" w:eastAsia="Calibri" w:hAnsi="Calibri" w:cs="Calibri"/>
      <w:color w:val="000000"/>
      <w:sz w:val="24"/>
      <w:szCs w:val="24"/>
      <w:u w:color="000000"/>
    </w:rPr>
  </w:style>
  <w:style w:type="paragraph" w:styleId="Heading1">
    <w:name w:val="heading 1"/>
    <w:next w:val="Normal"/>
    <w:link w:val="Heading1Char"/>
    <w:rsid w:val="009B136F"/>
    <w:pPr>
      <w:keepNext/>
      <w:spacing w:before="240" w:after="60" w:line="276" w:lineRule="auto"/>
      <w:outlineLvl w:val="0"/>
    </w:pPr>
    <w:rPr>
      <w:rFonts w:ascii="Calisto MT" w:eastAsia="Calisto MT" w:hAnsi="Calisto MT" w:cs="Calisto MT"/>
      <w:b/>
      <w:bCs/>
      <w:color w:val="365F91" w:themeColor="accent1" w:themeShade="BF"/>
      <w:kern w:val="32"/>
      <w:sz w:val="32"/>
      <w:szCs w:val="32"/>
      <w:u w:val="single" w:color="7030A0"/>
    </w:rPr>
  </w:style>
  <w:style w:type="paragraph" w:styleId="Heading2">
    <w:name w:val="heading 2"/>
    <w:next w:val="Normal"/>
    <w:link w:val="Heading2Char"/>
    <w:rsid w:val="009B136F"/>
    <w:pPr>
      <w:keepNext/>
      <w:outlineLvl w:val="1"/>
    </w:pPr>
    <w:rPr>
      <w:rFonts w:ascii="Calisto MT" w:eastAsia="Calisto MT" w:hAnsi="Calisto MT" w:cs="Calisto MT"/>
      <w:b/>
      <w:bCs/>
      <w:color w:val="365F91" w:themeColor="accent1" w:themeShade="BF"/>
      <w:sz w:val="24"/>
      <w:szCs w:val="24"/>
      <w:u w:color="7030A0"/>
    </w:rPr>
  </w:style>
  <w:style w:type="paragraph" w:styleId="Heading3">
    <w:name w:val="heading 3"/>
    <w:basedOn w:val="Normal"/>
    <w:next w:val="Normal"/>
    <w:link w:val="Heading3Char"/>
    <w:uiPriority w:val="9"/>
    <w:unhideWhenUsed/>
    <w:qFormat/>
    <w:rsid w:val="00C82274"/>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D508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136F"/>
    <w:rPr>
      <w:color w:val="365F91" w:themeColor="accent1" w:themeShade="BF"/>
      <w:u w:val="single"/>
    </w:rPr>
  </w:style>
  <w:style w:type="paragraph" w:styleId="Header">
    <w:name w:val="header"/>
    <w:link w:val="HeaderChar"/>
    <w:pPr>
      <w:tabs>
        <w:tab w:val="center" w:pos="4680"/>
        <w:tab w:val="right" w:pos="9360"/>
      </w:tabs>
    </w:pPr>
    <w:rPr>
      <w:rFonts w:ascii="Calibri" w:eastAsia="Calibri" w:hAnsi="Calibri" w:cs="Calibri"/>
      <w:color w:val="000000"/>
      <w:sz w:val="24"/>
      <w:szCs w:val="24"/>
      <w:u w:color="000000"/>
    </w:rPr>
  </w:style>
  <w:style w:type="paragraph" w:styleId="Footer">
    <w:name w:val="footer"/>
    <w:link w:val="FooterChar"/>
    <w:pPr>
      <w:tabs>
        <w:tab w:val="center" w:pos="4680"/>
        <w:tab w:val="right" w:pos="9360"/>
      </w:tabs>
    </w:pPr>
    <w:rPr>
      <w:rFonts w:ascii="Calibri" w:eastAsia="Calibri" w:hAnsi="Calibri" w:cs="Calibri"/>
      <w:color w:val="000000"/>
      <w:sz w:val="24"/>
      <w:szCs w:val="24"/>
      <w:u w:color="000000"/>
    </w:rPr>
  </w:style>
  <w:style w:type="paragraph" w:styleId="PlainText">
    <w:name w:val="Plain Text"/>
    <w:rPr>
      <w:rFonts w:ascii="Calibri" w:eastAsia="Calibri" w:hAnsi="Calibri" w:cs="Calibri"/>
      <w:color w:val="000000"/>
      <w:sz w:val="22"/>
      <w:szCs w:val="22"/>
      <w:u w:color="000000"/>
    </w:rPr>
  </w:style>
  <w:style w:type="paragraph" w:styleId="TOCHeading">
    <w:name w:val="TOC Heading"/>
    <w:next w:val="Normal"/>
    <w:pPr>
      <w:keepNext/>
      <w:keepLines/>
      <w:spacing w:before="480" w:line="276" w:lineRule="auto"/>
    </w:pPr>
    <w:rPr>
      <w:rFonts w:ascii="Calisto MT" w:eastAsia="Calisto MT" w:hAnsi="Calisto MT" w:cs="Calisto MT"/>
      <w:b/>
      <w:bCs/>
      <w:color w:val="365F91"/>
      <w:sz w:val="28"/>
      <w:szCs w:val="28"/>
      <w:u w:val="single" w:color="365F91"/>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sid w:val="00E42FE6"/>
    <w:rPr>
      <w:color w:val="365F91" w:themeColor="accent1" w:themeShade="BF"/>
      <w:u w:val="single" w:color="0563C1"/>
    </w:rPr>
  </w:style>
  <w:style w:type="character" w:customStyle="1" w:styleId="Hyperlink1">
    <w:name w:val="Hyperlink.1"/>
    <w:basedOn w:val="Hyperlink"/>
    <w:rsid w:val="009B136F"/>
    <w:rPr>
      <w:color w:val="365F91" w:themeColor="accent1" w:themeShade="BF"/>
      <w:u w:val="single" w:color="0000FF"/>
    </w:rPr>
  </w:style>
  <w:style w:type="paragraph" w:styleId="ListParagraph">
    <w:name w:val="List Paragraph"/>
    <w:uiPriority w:val="34"/>
    <w:qFormat/>
    <w:pPr>
      <w:ind w:left="720"/>
    </w:pPr>
    <w:rPr>
      <w:rFonts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6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84"/>
    <w:rPr>
      <w:rFonts w:ascii="Segoe UI" w:eastAsia="Calibri" w:hAnsi="Segoe UI" w:cs="Segoe UI"/>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A8651F"/>
    <w:rPr>
      <w:b/>
      <w:bCs/>
    </w:rPr>
  </w:style>
  <w:style w:type="character" w:customStyle="1" w:styleId="CommentSubjectChar">
    <w:name w:val="Comment Subject Char"/>
    <w:basedOn w:val="CommentTextChar"/>
    <w:link w:val="CommentSubject"/>
    <w:uiPriority w:val="99"/>
    <w:semiHidden/>
    <w:rsid w:val="00A8651F"/>
    <w:rPr>
      <w:rFonts w:ascii="Calibri" w:eastAsia="Calibri" w:hAnsi="Calibri" w:cs="Calibri"/>
      <w:b/>
      <w:bCs/>
      <w:color w:val="000000"/>
      <w:u w:color="000000"/>
    </w:rPr>
  </w:style>
  <w:style w:type="paragraph" w:styleId="BodyTextIndent">
    <w:name w:val="Body Text Indent"/>
    <w:basedOn w:val="Normal"/>
    <w:link w:val="BodyTextIndentChar"/>
    <w:semiHidden/>
    <w:rsid w:val="00A76424"/>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pPr>
    <w:rPr>
      <w:rFonts w:ascii="Book Antiqua" w:eastAsia="Times New Roman" w:hAnsi="Book Antiqua" w:cs="Times New Roman"/>
      <w:i/>
      <w:color w:val="auto"/>
      <w:szCs w:val="20"/>
      <w:bdr w:val="none" w:sz="0" w:space="0" w:color="auto"/>
    </w:rPr>
  </w:style>
  <w:style w:type="character" w:customStyle="1" w:styleId="BodyTextIndentChar">
    <w:name w:val="Body Text Indent Char"/>
    <w:basedOn w:val="DefaultParagraphFont"/>
    <w:link w:val="BodyTextIndent"/>
    <w:semiHidden/>
    <w:rsid w:val="00A76424"/>
    <w:rPr>
      <w:rFonts w:ascii="Book Antiqua" w:eastAsia="Times New Roman" w:hAnsi="Book Antiqua"/>
      <w:i/>
      <w:sz w:val="24"/>
      <w:bdr w:val="none" w:sz="0" w:space="0" w:color="auto"/>
    </w:rPr>
  </w:style>
  <w:style w:type="paragraph" w:styleId="Revision">
    <w:name w:val="Revision"/>
    <w:hidden/>
    <w:uiPriority w:val="99"/>
    <w:semiHidden/>
    <w:rsid w:val="00701B0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4"/>
      <w:szCs w:val="24"/>
      <w:u w:color="000000"/>
    </w:rPr>
  </w:style>
  <w:style w:type="paragraph" w:customStyle="1" w:styleId="xmsonormal">
    <w:name w:val="x_msonormal"/>
    <w:basedOn w:val="Normal"/>
    <w:rsid w:val="002114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sz w:val="22"/>
      <w:szCs w:val="22"/>
      <w:bdr w:val="none" w:sz="0" w:space="0" w:color="auto"/>
    </w:rPr>
  </w:style>
  <w:style w:type="character" w:styleId="UnresolvedMention">
    <w:name w:val="Unresolved Mention"/>
    <w:basedOn w:val="DefaultParagraphFont"/>
    <w:uiPriority w:val="99"/>
    <w:semiHidden/>
    <w:unhideWhenUsed/>
    <w:rsid w:val="005A532A"/>
    <w:rPr>
      <w:color w:val="605E5C"/>
      <w:shd w:val="clear" w:color="auto" w:fill="E1DFDD"/>
    </w:rPr>
  </w:style>
  <w:style w:type="paragraph" w:styleId="NormalWeb">
    <w:name w:val="Normal (Web)"/>
    <w:basedOn w:val="Normal"/>
    <w:uiPriority w:val="99"/>
    <w:unhideWhenUsed/>
    <w:rsid w:val="005A53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bdr w:val="none" w:sz="0" w:space="0" w:color="auto"/>
    </w:rPr>
  </w:style>
  <w:style w:type="character" w:styleId="Emphasis">
    <w:name w:val="Emphasis"/>
    <w:basedOn w:val="DefaultParagraphFont"/>
    <w:uiPriority w:val="20"/>
    <w:qFormat/>
    <w:rsid w:val="005A532A"/>
    <w:rPr>
      <w:i/>
      <w:iCs/>
    </w:rPr>
  </w:style>
  <w:style w:type="character" w:customStyle="1" w:styleId="Heading3Char">
    <w:name w:val="Heading 3 Char"/>
    <w:basedOn w:val="DefaultParagraphFont"/>
    <w:link w:val="Heading3"/>
    <w:uiPriority w:val="9"/>
    <w:rsid w:val="00C82274"/>
    <w:rPr>
      <w:rFonts w:asciiTheme="majorHAnsi" w:eastAsiaTheme="majorEastAsia" w:hAnsiTheme="majorHAnsi" w:cstheme="majorBidi"/>
      <w:color w:val="243F60" w:themeColor="accent1" w:themeShade="7F"/>
      <w:sz w:val="24"/>
      <w:szCs w:val="24"/>
      <w:u w:color="000000"/>
    </w:rPr>
  </w:style>
  <w:style w:type="character" w:styleId="FollowedHyperlink">
    <w:name w:val="FollowedHyperlink"/>
    <w:basedOn w:val="DefaultParagraphFont"/>
    <w:uiPriority w:val="99"/>
    <w:semiHidden/>
    <w:unhideWhenUsed/>
    <w:rsid w:val="00B1472F"/>
    <w:rPr>
      <w:color w:val="FF00FF" w:themeColor="followedHyperlink"/>
      <w:u w:val="single"/>
    </w:rPr>
  </w:style>
  <w:style w:type="character" w:customStyle="1" w:styleId="Heading4Char">
    <w:name w:val="Heading 4 Char"/>
    <w:basedOn w:val="DefaultParagraphFont"/>
    <w:link w:val="Heading4"/>
    <w:uiPriority w:val="9"/>
    <w:semiHidden/>
    <w:rsid w:val="00BD5083"/>
    <w:rPr>
      <w:rFonts w:asciiTheme="majorHAnsi" w:eastAsiaTheme="majorEastAsia" w:hAnsiTheme="majorHAnsi" w:cstheme="majorBidi"/>
      <w:i/>
      <w:iCs/>
      <w:color w:val="365F91" w:themeColor="accent1" w:themeShade="BF"/>
      <w:sz w:val="24"/>
      <w:szCs w:val="24"/>
      <w:u w:color="000000"/>
    </w:rPr>
  </w:style>
  <w:style w:type="paragraph" w:customStyle="1" w:styleId="paragraph-one">
    <w:name w:val="paragraph-one"/>
    <w:basedOn w:val="Normal"/>
    <w:rsid w:val="006F51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sz w:val="22"/>
      <w:szCs w:val="22"/>
      <w:bdr w:val="none" w:sz="0" w:space="0" w:color="auto"/>
    </w:rPr>
  </w:style>
  <w:style w:type="character" w:styleId="Strong">
    <w:name w:val="Strong"/>
    <w:basedOn w:val="DefaultParagraphFont"/>
    <w:uiPriority w:val="22"/>
    <w:qFormat/>
    <w:rsid w:val="006F5104"/>
    <w:rPr>
      <w:b/>
      <w:bCs/>
    </w:rPr>
  </w:style>
  <w:style w:type="paragraph" w:styleId="EndnoteText">
    <w:name w:val="endnote text"/>
    <w:basedOn w:val="Normal"/>
    <w:link w:val="EndnoteTextChar"/>
    <w:uiPriority w:val="99"/>
    <w:semiHidden/>
    <w:unhideWhenUsed/>
    <w:rsid w:val="005A14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rPr>
  </w:style>
  <w:style w:type="character" w:customStyle="1" w:styleId="EndnoteTextChar">
    <w:name w:val="Endnote Text Char"/>
    <w:basedOn w:val="DefaultParagraphFont"/>
    <w:link w:val="EndnoteText"/>
    <w:uiPriority w:val="99"/>
    <w:semiHidden/>
    <w:rsid w:val="005A14E4"/>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5A14E4"/>
    <w:rPr>
      <w:vertAlign w:val="superscript"/>
    </w:rPr>
  </w:style>
  <w:style w:type="character" w:customStyle="1" w:styleId="Heading1Char">
    <w:name w:val="Heading 1 Char"/>
    <w:basedOn w:val="DefaultParagraphFont"/>
    <w:link w:val="Heading1"/>
    <w:rsid w:val="009B136F"/>
    <w:rPr>
      <w:rFonts w:ascii="Calisto MT" w:eastAsia="Calisto MT" w:hAnsi="Calisto MT" w:cs="Calisto MT"/>
      <w:b/>
      <w:bCs/>
      <w:color w:val="365F91" w:themeColor="accent1" w:themeShade="BF"/>
      <w:kern w:val="32"/>
      <w:sz w:val="32"/>
      <w:szCs w:val="32"/>
      <w:u w:val="single" w:color="7030A0"/>
    </w:rPr>
  </w:style>
  <w:style w:type="character" w:customStyle="1" w:styleId="Heading2Char">
    <w:name w:val="Heading 2 Char"/>
    <w:basedOn w:val="DefaultParagraphFont"/>
    <w:link w:val="Heading2"/>
    <w:rsid w:val="009B136F"/>
    <w:rPr>
      <w:rFonts w:ascii="Calisto MT" w:eastAsia="Calisto MT" w:hAnsi="Calisto MT" w:cs="Calisto MT"/>
      <w:b/>
      <w:bCs/>
      <w:color w:val="365F91" w:themeColor="accent1" w:themeShade="BF"/>
      <w:sz w:val="24"/>
      <w:szCs w:val="24"/>
      <w:u w:color="7030A0"/>
    </w:rPr>
  </w:style>
  <w:style w:type="character" w:customStyle="1" w:styleId="HeaderChar">
    <w:name w:val="Header Char"/>
    <w:basedOn w:val="DefaultParagraphFont"/>
    <w:link w:val="Header"/>
    <w:rsid w:val="00072CA9"/>
    <w:rPr>
      <w:rFonts w:ascii="Calibri" w:eastAsia="Calibri" w:hAnsi="Calibri" w:cs="Calibri"/>
      <w:color w:val="000000"/>
      <w:sz w:val="24"/>
      <w:szCs w:val="24"/>
      <w:u w:color="000000"/>
    </w:rPr>
  </w:style>
  <w:style w:type="character" w:customStyle="1" w:styleId="FooterChar">
    <w:name w:val="Footer Char"/>
    <w:basedOn w:val="DefaultParagraphFont"/>
    <w:link w:val="Footer"/>
    <w:rsid w:val="00072CA9"/>
    <w:rPr>
      <w:rFonts w:ascii="Calibri" w:eastAsia="Calibri" w:hAnsi="Calibri" w:cs="Calibri"/>
      <w:color w:val="000000"/>
      <w:sz w:val="24"/>
      <w:szCs w:val="24"/>
      <w:u w:color="000000"/>
    </w:rPr>
  </w:style>
  <w:style w:type="paragraph" w:styleId="NoSpacing">
    <w:name w:val="No Spacing"/>
    <w:uiPriority w:val="1"/>
    <w:qFormat/>
    <w:rsid w:val="008E16F8"/>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486">
      <w:bodyDiv w:val="1"/>
      <w:marLeft w:val="0"/>
      <w:marRight w:val="0"/>
      <w:marTop w:val="0"/>
      <w:marBottom w:val="0"/>
      <w:divBdr>
        <w:top w:val="none" w:sz="0" w:space="0" w:color="auto"/>
        <w:left w:val="none" w:sz="0" w:space="0" w:color="auto"/>
        <w:bottom w:val="none" w:sz="0" w:space="0" w:color="auto"/>
        <w:right w:val="none" w:sz="0" w:space="0" w:color="auto"/>
      </w:divBdr>
    </w:div>
    <w:div w:id="27729847">
      <w:bodyDiv w:val="1"/>
      <w:marLeft w:val="0"/>
      <w:marRight w:val="0"/>
      <w:marTop w:val="0"/>
      <w:marBottom w:val="0"/>
      <w:divBdr>
        <w:top w:val="none" w:sz="0" w:space="0" w:color="auto"/>
        <w:left w:val="none" w:sz="0" w:space="0" w:color="auto"/>
        <w:bottom w:val="none" w:sz="0" w:space="0" w:color="auto"/>
        <w:right w:val="none" w:sz="0" w:space="0" w:color="auto"/>
      </w:divBdr>
    </w:div>
    <w:div w:id="32268879">
      <w:bodyDiv w:val="1"/>
      <w:marLeft w:val="0"/>
      <w:marRight w:val="0"/>
      <w:marTop w:val="0"/>
      <w:marBottom w:val="0"/>
      <w:divBdr>
        <w:top w:val="none" w:sz="0" w:space="0" w:color="auto"/>
        <w:left w:val="none" w:sz="0" w:space="0" w:color="auto"/>
        <w:bottom w:val="none" w:sz="0" w:space="0" w:color="auto"/>
        <w:right w:val="none" w:sz="0" w:space="0" w:color="auto"/>
      </w:divBdr>
    </w:div>
    <w:div w:id="34737783">
      <w:bodyDiv w:val="1"/>
      <w:marLeft w:val="0"/>
      <w:marRight w:val="0"/>
      <w:marTop w:val="0"/>
      <w:marBottom w:val="0"/>
      <w:divBdr>
        <w:top w:val="none" w:sz="0" w:space="0" w:color="auto"/>
        <w:left w:val="none" w:sz="0" w:space="0" w:color="auto"/>
        <w:bottom w:val="none" w:sz="0" w:space="0" w:color="auto"/>
        <w:right w:val="none" w:sz="0" w:space="0" w:color="auto"/>
      </w:divBdr>
    </w:div>
    <w:div w:id="42485793">
      <w:bodyDiv w:val="1"/>
      <w:marLeft w:val="0"/>
      <w:marRight w:val="0"/>
      <w:marTop w:val="0"/>
      <w:marBottom w:val="0"/>
      <w:divBdr>
        <w:top w:val="none" w:sz="0" w:space="0" w:color="auto"/>
        <w:left w:val="none" w:sz="0" w:space="0" w:color="auto"/>
        <w:bottom w:val="none" w:sz="0" w:space="0" w:color="auto"/>
        <w:right w:val="none" w:sz="0" w:space="0" w:color="auto"/>
      </w:divBdr>
    </w:div>
    <w:div w:id="60980380">
      <w:bodyDiv w:val="1"/>
      <w:marLeft w:val="0"/>
      <w:marRight w:val="0"/>
      <w:marTop w:val="0"/>
      <w:marBottom w:val="0"/>
      <w:divBdr>
        <w:top w:val="none" w:sz="0" w:space="0" w:color="auto"/>
        <w:left w:val="none" w:sz="0" w:space="0" w:color="auto"/>
        <w:bottom w:val="none" w:sz="0" w:space="0" w:color="auto"/>
        <w:right w:val="none" w:sz="0" w:space="0" w:color="auto"/>
      </w:divBdr>
    </w:div>
    <w:div w:id="64108496">
      <w:bodyDiv w:val="1"/>
      <w:marLeft w:val="0"/>
      <w:marRight w:val="0"/>
      <w:marTop w:val="0"/>
      <w:marBottom w:val="0"/>
      <w:divBdr>
        <w:top w:val="none" w:sz="0" w:space="0" w:color="auto"/>
        <w:left w:val="none" w:sz="0" w:space="0" w:color="auto"/>
        <w:bottom w:val="none" w:sz="0" w:space="0" w:color="auto"/>
        <w:right w:val="none" w:sz="0" w:space="0" w:color="auto"/>
      </w:divBdr>
    </w:div>
    <w:div w:id="68508282">
      <w:bodyDiv w:val="1"/>
      <w:marLeft w:val="0"/>
      <w:marRight w:val="0"/>
      <w:marTop w:val="0"/>
      <w:marBottom w:val="0"/>
      <w:divBdr>
        <w:top w:val="none" w:sz="0" w:space="0" w:color="auto"/>
        <w:left w:val="none" w:sz="0" w:space="0" w:color="auto"/>
        <w:bottom w:val="none" w:sz="0" w:space="0" w:color="auto"/>
        <w:right w:val="none" w:sz="0" w:space="0" w:color="auto"/>
      </w:divBdr>
    </w:div>
    <w:div w:id="102001850">
      <w:bodyDiv w:val="1"/>
      <w:marLeft w:val="0"/>
      <w:marRight w:val="0"/>
      <w:marTop w:val="0"/>
      <w:marBottom w:val="0"/>
      <w:divBdr>
        <w:top w:val="none" w:sz="0" w:space="0" w:color="auto"/>
        <w:left w:val="none" w:sz="0" w:space="0" w:color="auto"/>
        <w:bottom w:val="none" w:sz="0" w:space="0" w:color="auto"/>
        <w:right w:val="none" w:sz="0" w:space="0" w:color="auto"/>
      </w:divBdr>
    </w:div>
    <w:div w:id="104929579">
      <w:bodyDiv w:val="1"/>
      <w:marLeft w:val="0"/>
      <w:marRight w:val="0"/>
      <w:marTop w:val="0"/>
      <w:marBottom w:val="0"/>
      <w:divBdr>
        <w:top w:val="none" w:sz="0" w:space="0" w:color="auto"/>
        <w:left w:val="none" w:sz="0" w:space="0" w:color="auto"/>
        <w:bottom w:val="none" w:sz="0" w:space="0" w:color="auto"/>
        <w:right w:val="none" w:sz="0" w:space="0" w:color="auto"/>
      </w:divBdr>
    </w:div>
    <w:div w:id="142740506">
      <w:bodyDiv w:val="1"/>
      <w:marLeft w:val="0"/>
      <w:marRight w:val="0"/>
      <w:marTop w:val="0"/>
      <w:marBottom w:val="0"/>
      <w:divBdr>
        <w:top w:val="none" w:sz="0" w:space="0" w:color="auto"/>
        <w:left w:val="none" w:sz="0" w:space="0" w:color="auto"/>
        <w:bottom w:val="none" w:sz="0" w:space="0" w:color="auto"/>
        <w:right w:val="none" w:sz="0" w:space="0" w:color="auto"/>
      </w:divBdr>
    </w:div>
    <w:div w:id="149253459">
      <w:bodyDiv w:val="1"/>
      <w:marLeft w:val="0"/>
      <w:marRight w:val="0"/>
      <w:marTop w:val="0"/>
      <w:marBottom w:val="0"/>
      <w:divBdr>
        <w:top w:val="none" w:sz="0" w:space="0" w:color="auto"/>
        <w:left w:val="none" w:sz="0" w:space="0" w:color="auto"/>
        <w:bottom w:val="none" w:sz="0" w:space="0" w:color="auto"/>
        <w:right w:val="none" w:sz="0" w:space="0" w:color="auto"/>
      </w:divBdr>
    </w:div>
    <w:div w:id="153255847">
      <w:bodyDiv w:val="1"/>
      <w:marLeft w:val="0"/>
      <w:marRight w:val="0"/>
      <w:marTop w:val="0"/>
      <w:marBottom w:val="0"/>
      <w:divBdr>
        <w:top w:val="none" w:sz="0" w:space="0" w:color="auto"/>
        <w:left w:val="none" w:sz="0" w:space="0" w:color="auto"/>
        <w:bottom w:val="none" w:sz="0" w:space="0" w:color="auto"/>
        <w:right w:val="none" w:sz="0" w:space="0" w:color="auto"/>
      </w:divBdr>
    </w:div>
    <w:div w:id="154759935">
      <w:bodyDiv w:val="1"/>
      <w:marLeft w:val="0"/>
      <w:marRight w:val="0"/>
      <w:marTop w:val="0"/>
      <w:marBottom w:val="0"/>
      <w:divBdr>
        <w:top w:val="none" w:sz="0" w:space="0" w:color="auto"/>
        <w:left w:val="none" w:sz="0" w:space="0" w:color="auto"/>
        <w:bottom w:val="none" w:sz="0" w:space="0" w:color="auto"/>
        <w:right w:val="none" w:sz="0" w:space="0" w:color="auto"/>
      </w:divBdr>
    </w:div>
    <w:div w:id="167407124">
      <w:bodyDiv w:val="1"/>
      <w:marLeft w:val="0"/>
      <w:marRight w:val="0"/>
      <w:marTop w:val="0"/>
      <w:marBottom w:val="0"/>
      <w:divBdr>
        <w:top w:val="none" w:sz="0" w:space="0" w:color="auto"/>
        <w:left w:val="none" w:sz="0" w:space="0" w:color="auto"/>
        <w:bottom w:val="none" w:sz="0" w:space="0" w:color="auto"/>
        <w:right w:val="none" w:sz="0" w:space="0" w:color="auto"/>
      </w:divBdr>
    </w:div>
    <w:div w:id="175195708">
      <w:bodyDiv w:val="1"/>
      <w:marLeft w:val="0"/>
      <w:marRight w:val="0"/>
      <w:marTop w:val="0"/>
      <w:marBottom w:val="0"/>
      <w:divBdr>
        <w:top w:val="none" w:sz="0" w:space="0" w:color="auto"/>
        <w:left w:val="none" w:sz="0" w:space="0" w:color="auto"/>
        <w:bottom w:val="none" w:sz="0" w:space="0" w:color="auto"/>
        <w:right w:val="none" w:sz="0" w:space="0" w:color="auto"/>
      </w:divBdr>
    </w:div>
    <w:div w:id="214464106">
      <w:bodyDiv w:val="1"/>
      <w:marLeft w:val="0"/>
      <w:marRight w:val="0"/>
      <w:marTop w:val="0"/>
      <w:marBottom w:val="0"/>
      <w:divBdr>
        <w:top w:val="none" w:sz="0" w:space="0" w:color="auto"/>
        <w:left w:val="none" w:sz="0" w:space="0" w:color="auto"/>
        <w:bottom w:val="none" w:sz="0" w:space="0" w:color="auto"/>
        <w:right w:val="none" w:sz="0" w:space="0" w:color="auto"/>
      </w:divBdr>
    </w:div>
    <w:div w:id="223377329">
      <w:bodyDiv w:val="1"/>
      <w:marLeft w:val="0"/>
      <w:marRight w:val="0"/>
      <w:marTop w:val="0"/>
      <w:marBottom w:val="0"/>
      <w:divBdr>
        <w:top w:val="none" w:sz="0" w:space="0" w:color="auto"/>
        <w:left w:val="none" w:sz="0" w:space="0" w:color="auto"/>
        <w:bottom w:val="none" w:sz="0" w:space="0" w:color="auto"/>
        <w:right w:val="none" w:sz="0" w:space="0" w:color="auto"/>
      </w:divBdr>
    </w:div>
    <w:div w:id="225993529">
      <w:bodyDiv w:val="1"/>
      <w:marLeft w:val="0"/>
      <w:marRight w:val="0"/>
      <w:marTop w:val="0"/>
      <w:marBottom w:val="0"/>
      <w:divBdr>
        <w:top w:val="none" w:sz="0" w:space="0" w:color="auto"/>
        <w:left w:val="none" w:sz="0" w:space="0" w:color="auto"/>
        <w:bottom w:val="none" w:sz="0" w:space="0" w:color="auto"/>
        <w:right w:val="none" w:sz="0" w:space="0" w:color="auto"/>
      </w:divBdr>
    </w:div>
    <w:div w:id="227960687">
      <w:bodyDiv w:val="1"/>
      <w:marLeft w:val="0"/>
      <w:marRight w:val="0"/>
      <w:marTop w:val="0"/>
      <w:marBottom w:val="0"/>
      <w:divBdr>
        <w:top w:val="none" w:sz="0" w:space="0" w:color="auto"/>
        <w:left w:val="none" w:sz="0" w:space="0" w:color="auto"/>
        <w:bottom w:val="none" w:sz="0" w:space="0" w:color="auto"/>
        <w:right w:val="none" w:sz="0" w:space="0" w:color="auto"/>
      </w:divBdr>
    </w:div>
    <w:div w:id="283541066">
      <w:bodyDiv w:val="1"/>
      <w:marLeft w:val="0"/>
      <w:marRight w:val="0"/>
      <w:marTop w:val="0"/>
      <w:marBottom w:val="0"/>
      <w:divBdr>
        <w:top w:val="none" w:sz="0" w:space="0" w:color="auto"/>
        <w:left w:val="none" w:sz="0" w:space="0" w:color="auto"/>
        <w:bottom w:val="none" w:sz="0" w:space="0" w:color="auto"/>
        <w:right w:val="none" w:sz="0" w:space="0" w:color="auto"/>
      </w:divBdr>
    </w:div>
    <w:div w:id="284506903">
      <w:bodyDiv w:val="1"/>
      <w:marLeft w:val="0"/>
      <w:marRight w:val="0"/>
      <w:marTop w:val="0"/>
      <w:marBottom w:val="0"/>
      <w:divBdr>
        <w:top w:val="none" w:sz="0" w:space="0" w:color="auto"/>
        <w:left w:val="none" w:sz="0" w:space="0" w:color="auto"/>
        <w:bottom w:val="none" w:sz="0" w:space="0" w:color="auto"/>
        <w:right w:val="none" w:sz="0" w:space="0" w:color="auto"/>
      </w:divBdr>
    </w:div>
    <w:div w:id="293679083">
      <w:bodyDiv w:val="1"/>
      <w:marLeft w:val="0"/>
      <w:marRight w:val="0"/>
      <w:marTop w:val="0"/>
      <w:marBottom w:val="0"/>
      <w:divBdr>
        <w:top w:val="none" w:sz="0" w:space="0" w:color="auto"/>
        <w:left w:val="none" w:sz="0" w:space="0" w:color="auto"/>
        <w:bottom w:val="none" w:sz="0" w:space="0" w:color="auto"/>
        <w:right w:val="none" w:sz="0" w:space="0" w:color="auto"/>
      </w:divBdr>
    </w:div>
    <w:div w:id="322856806">
      <w:bodyDiv w:val="1"/>
      <w:marLeft w:val="0"/>
      <w:marRight w:val="0"/>
      <w:marTop w:val="0"/>
      <w:marBottom w:val="0"/>
      <w:divBdr>
        <w:top w:val="none" w:sz="0" w:space="0" w:color="auto"/>
        <w:left w:val="none" w:sz="0" w:space="0" w:color="auto"/>
        <w:bottom w:val="none" w:sz="0" w:space="0" w:color="auto"/>
        <w:right w:val="none" w:sz="0" w:space="0" w:color="auto"/>
      </w:divBdr>
    </w:div>
    <w:div w:id="411700967">
      <w:bodyDiv w:val="1"/>
      <w:marLeft w:val="0"/>
      <w:marRight w:val="0"/>
      <w:marTop w:val="0"/>
      <w:marBottom w:val="0"/>
      <w:divBdr>
        <w:top w:val="none" w:sz="0" w:space="0" w:color="auto"/>
        <w:left w:val="none" w:sz="0" w:space="0" w:color="auto"/>
        <w:bottom w:val="none" w:sz="0" w:space="0" w:color="auto"/>
        <w:right w:val="none" w:sz="0" w:space="0" w:color="auto"/>
      </w:divBdr>
    </w:div>
    <w:div w:id="416251183">
      <w:bodyDiv w:val="1"/>
      <w:marLeft w:val="0"/>
      <w:marRight w:val="0"/>
      <w:marTop w:val="0"/>
      <w:marBottom w:val="0"/>
      <w:divBdr>
        <w:top w:val="none" w:sz="0" w:space="0" w:color="auto"/>
        <w:left w:val="none" w:sz="0" w:space="0" w:color="auto"/>
        <w:bottom w:val="none" w:sz="0" w:space="0" w:color="auto"/>
        <w:right w:val="none" w:sz="0" w:space="0" w:color="auto"/>
      </w:divBdr>
    </w:div>
    <w:div w:id="442306282">
      <w:bodyDiv w:val="1"/>
      <w:marLeft w:val="0"/>
      <w:marRight w:val="0"/>
      <w:marTop w:val="0"/>
      <w:marBottom w:val="0"/>
      <w:divBdr>
        <w:top w:val="none" w:sz="0" w:space="0" w:color="auto"/>
        <w:left w:val="none" w:sz="0" w:space="0" w:color="auto"/>
        <w:bottom w:val="none" w:sz="0" w:space="0" w:color="auto"/>
        <w:right w:val="none" w:sz="0" w:space="0" w:color="auto"/>
      </w:divBdr>
    </w:div>
    <w:div w:id="528376182">
      <w:bodyDiv w:val="1"/>
      <w:marLeft w:val="0"/>
      <w:marRight w:val="0"/>
      <w:marTop w:val="0"/>
      <w:marBottom w:val="0"/>
      <w:divBdr>
        <w:top w:val="none" w:sz="0" w:space="0" w:color="auto"/>
        <w:left w:val="none" w:sz="0" w:space="0" w:color="auto"/>
        <w:bottom w:val="none" w:sz="0" w:space="0" w:color="auto"/>
        <w:right w:val="none" w:sz="0" w:space="0" w:color="auto"/>
      </w:divBdr>
    </w:div>
    <w:div w:id="530148366">
      <w:bodyDiv w:val="1"/>
      <w:marLeft w:val="0"/>
      <w:marRight w:val="0"/>
      <w:marTop w:val="0"/>
      <w:marBottom w:val="0"/>
      <w:divBdr>
        <w:top w:val="none" w:sz="0" w:space="0" w:color="auto"/>
        <w:left w:val="none" w:sz="0" w:space="0" w:color="auto"/>
        <w:bottom w:val="none" w:sz="0" w:space="0" w:color="auto"/>
        <w:right w:val="none" w:sz="0" w:space="0" w:color="auto"/>
      </w:divBdr>
    </w:div>
    <w:div w:id="574897651">
      <w:bodyDiv w:val="1"/>
      <w:marLeft w:val="0"/>
      <w:marRight w:val="0"/>
      <w:marTop w:val="0"/>
      <w:marBottom w:val="0"/>
      <w:divBdr>
        <w:top w:val="none" w:sz="0" w:space="0" w:color="auto"/>
        <w:left w:val="none" w:sz="0" w:space="0" w:color="auto"/>
        <w:bottom w:val="none" w:sz="0" w:space="0" w:color="auto"/>
        <w:right w:val="none" w:sz="0" w:space="0" w:color="auto"/>
      </w:divBdr>
    </w:div>
    <w:div w:id="587465456">
      <w:bodyDiv w:val="1"/>
      <w:marLeft w:val="0"/>
      <w:marRight w:val="0"/>
      <w:marTop w:val="0"/>
      <w:marBottom w:val="0"/>
      <w:divBdr>
        <w:top w:val="none" w:sz="0" w:space="0" w:color="auto"/>
        <w:left w:val="none" w:sz="0" w:space="0" w:color="auto"/>
        <w:bottom w:val="none" w:sz="0" w:space="0" w:color="auto"/>
        <w:right w:val="none" w:sz="0" w:space="0" w:color="auto"/>
      </w:divBdr>
    </w:div>
    <w:div w:id="591473612">
      <w:bodyDiv w:val="1"/>
      <w:marLeft w:val="0"/>
      <w:marRight w:val="0"/>
      <w:marTop w:val="0"/>
      <w:marBottom w:val="0"/>
      <w:divBdr>
        <w:top w:val="none" w:sz="0" w:space="0" w:color="auto"/>
        <w:left w:val="none" w:sz="0" w:space="0" w:color="auto"/>
        <w:bottom w:val="none" w:sz="0" w:space="0" w:color="auto"/>
        <w:right w:val="none" w:sz="0" w:space="0" w:color="auto"/>
      </w:divBdr>
    </w:div>
    <w:div w:id="598634516">
      <w:bodyDiv w:val="1"/>
      <w:marLeft w:val="0"/>
      <w:marRight w:val="0"/>
      <w:marTop w:val="0"/>
      <w:marBottom w:val="0"/>
      <w:divBdr>
        <w:top w:val="none" w:sz="0" w:space="0" w:color="auto"/>
        <w:left w:val="none" w:sz="0" w:space="0" w:color="auto"/>
        <w:bottom w:val="none" w:sz="0" w:space="0" w:color="auto"/>
        <w:right w:val="none" w:sz="0" w:space="0" w:color="auto"/>
      </w:divBdr>
    </w:div>
    <w:div w:id="608511452">
      <w:bodyDiv w:val="1"/>
      <w:marLeft w:val="0"/>
      <w:marRight w:val="0"/>
      <w:marTop w:val="0"/>
      <w:marBottom w:val="0"/>
      <w:divBdr>
        <w:top w:val="none" w:sz="0" w:space="0" w:color="auto"/>
        <w:left w:val="none" w:sz="0" w:space="0" w:color="auto"/>
        <w:bottom w:val="none" w:sz="0" w:space="0" w:color="auto"/>
        <w:right w:val="none" w:sz="0" w:space="0" w:color="auto"/>
      </w:divBdr>
    </w:div>
    <w:div w:id="625695670">
      <w:bodyDiv w:val="1"/>
      <w:marLeft w:val="0"/>
      <w:marRight w:val="0"/>
      <w:marTop w:val="0"/>
      <w:marBottom w:val="0"/>
      <w:divBdr>
        <w:top w:val="none" w:sz="0" w:space="0" w:color="auto"/>
        <w:left w:val="none" w:sz="0" w:space="0" w:color="auto"/>
        <w:bottom w:val="none" w:sz="0" w:space="0" w:color="auto"/>
        <w:right w:val="none" w:sz="0" w:space="0" w:color="auto"/>
      </w:divBdr>
    </w:div>
    <w:div w:id="647516121">
      <w:bodyDiv w:val="1"/>
      <w:marLeft w:val="0"/>
      <w:marRight w:val="0"/>
      <w:marTop w:val="0"/>
      <w:marBottom w:val="0"/>
      <w:divBdr>
        <w:top w:val="none" w:sz="0" w:space="0" w:color="auto"/>
        <w:left w:val="none" w:sz="0" w:space="0" w:color="auto"/>
        <w:bottom w:val="none" w:sz="0" w:space="0" w:color="auto"/>
        <w:right w:val="none" w:sz="0" w:space="0" w:color="auto"/>
      </w:divBdr>
    </w:div>
    <w:div w:id="658309208">
      <w:bodyDiv w:val="1"/>
      <w:marLeft w:val="0"/>
      <w:marRight w:val="0"/>
      <w:marTop w:val="0"/>
      <w:marBottom w:val="0"/>
      <w:divBdr>
        <w:top w:val="none" w:sz="0" w:space="0" w:color="auto"/>
        <w:left w:val="none" w:sz="0" w:space="0" w:color="auto"/>
        <w:bottom w:val="none" w:sz="0" w:space="0" w:color="auto"/>
        <w:right w:val="none" w:sz="0" w:space="0" w:color="auto"/>
      </w:divBdr>
    </w:div>
    <w:div w:id="666204225">
      <w:bodyDiv w:val="1"/>
      <w:marLeft w:val="0"/>
      <w:marRight w:val="0"/>
      <w:marTop w:val="0"/>
      <w:marBottom w:val="0"/>
      <w:divBdr>
        <w:top w:val="none" w:sz="0" w:space="0" w:color="auto"/>
        <w:left w:val="none" w:sz="0" w:space="0" w:color="auto"/>
        <w:bottom w:val="none" w:sz="0" w:space="0" w:color="auto"/>
        <w:right w:val="none" w:sz="0" w:space="0" w:color="auto"/>
      </w:divBdr>
    </w:div>
    <w:div w:id="672025658">
      <w:bodyDiv w:val="1"/>
      <w:marLeft w:val="0"/>
      <w:marRight w:val="0"/>
      <w:marTop w:val="0"/>
      <w:marBottom w:val="0"/>
      <w:divBdr>
        <w:top w:val="none" w:sz="0" w:space="0" w:color="auto"/>
        <w:left w:val="none" w:sz="0" w:space="0" w:color="auto"/>
        <w:bottom w:val="none" w:sz="0" w:space="0" w:color="auto"/>
        <w:right w:val="none" w:sz="0" w:space="0" w:color="auto"/>
      </w:divBdr>
    </w:div>
    <w:div w:id="690185600">
      <w:bodyDiv w:val="1"/>
      <w:marLeft w:val="0"/>
      <w:marRight w:val="0"/>
      <w:marTop w:val="0"/>
      <w:marBottom w:val="0"/>
      <w:divBdr>
        <w:top w:val="none" w:sz="0" w:space="0" w:color="auto"/>
        <w:left w:val="none" w:sz="0" w:space="0" w:color="auto"/>
        <w:bottom w:val="none" w:sz="0" w:space="0" w:color="auto"/>
        <w:right w:val="none" w:sz="0" w:space="0" w:color="auto"/>
      </w:divBdr>
    </w:div>
    <w:div w:id="699431908">
      <w:bodyDiv w:val="1"/>
      <w:marLeft w:val="0"/>
      <w:marRight w:val="0"/>
      <w:marTop w:val="0"/>
      <w:marBottom w:val="0"/>
      <w:divBdr>
        <w:top w:val="none" w:sz="0" w:space="0" w:color="auto"/>
        <w:left w:val="none" w:sz="0" w:space="0" w:color="auto"/>
        <w:bottom w:val="none" w:sz="0" w:space="0" w:color="auto"/>
        <w:right w:val="none" w:sz="0" w:space="0" w:color="auto"/>
      </w:divBdr>
    </w:div>
    <w:div w:id="706755531">
      <w:bodyDiv w:val="1"/>
      <w:marLeft w:val="0"/>
      <w:marRight w:val="0"/>
      <w:marTop w:val="0"/>
      <w:marBottom w:val="0"/>
      <w:divBdr>
        <w:top w:val="none" w:sz="0" w:space="0" w:color="auto"/>
        <w:left w:val="none" w:sz="0" w:space="0" w:color="auto"/>
        <w:bottom w:val="none" w:sz="0" w:space="0" w:color="auto"/>
        <w:right w:val="none" w:sz="0" w:space="0" w:color="auto"/>
      </w:divBdr>
    </w:div>
    <w:div w:id="725570050">
      <w:bodyDiv w:val="1"/>
      <w:marLeft w:val="0"/>
      <w:marRight w:val="0"/>
      <w:marTop w:val="0"/>
      <w:marBottom w:val="0"/>
      <w:divBdr>
        <w:top w:val="none" w:sz="0" w:space="0" w:color="auto"/>
        <w:left w:val="none" w:sz="0" w:space="0" w:color="auto"/>
        <w:bottom w:val="none" w:sz="0" w:space="0" w:color="auto"/>
        <w:right w:val="none" w:sz="0" w:space="0" w:color="auto"/>
      </w:divBdr>
    </w:div>
    <w:div w:id="726799799">
      <w:bodyDiv w:val="1"/>
      <w:marLeft w:val="0"/>
      <w:marRight w:val="0"/>
      <w:marTop w:val="0"/>
      <w:marBottom w:val="0"/>
      <w:divBdr>
        <w:top w:val="none" w:sz="0" w:space="0" w:color="auto"/>
        <w:left w:val="none" w:sz="0" w:space="0" w:color="auto"/>
        <w:bottom w:val="none" w:sz="0" w:space="0" w:color="auto"/>
        <w:right w:val="none" w:sz="0" w:space="0" w:color="auto"/>
      </w:divBdr>
    </w:div>
    <w:div w:id="749546800">
      <w:bodyDiv w:val="1"/>
      <w:marLeft w:val="0"/>
      <w:marRight w:val="0"/>
      <w:marTop w:val="0"/>
      <w:marBottom w:val="0"/>
      <w:divBdr>
        <w:top w:val="none" w:sz="0" w:space="0" w:color="auto"/>
        <w:left w:val="none" w:sz="0" w:space="0" w:color="auto"/>
        <w:bottom w:val="none" w:sz="0" w:space="0" w:color="auto"/>
        <w:right w:val="none" w:sz="0" w:space="0" w:color="auto"/>
      </w:divBdr>
    </w:div>
    <w:div w:id="792790123">
      <w:bodyDiv w:val="1"/>
      <w:marLeft w:val="0"/>
      <w:marRight w:val="0"/>
      <w:marTop w:val="0"/>
      <w:marBottom w:val="0"/>
      <w:divBdr>
        <w:top w:val="none" w:sz="0" w:space="0" w:color="auto"/>
        <w:left w:val="none" w:sz="0" w:space="0" w:color="auto"/>
        <w:bottom w:val="none" w:sz="0" w:space="0" w:color="auto"/>
        <w:right w:val="none" w:sz="0" w:space="0" w:color="auto"/>
      </w:divBdr>
    </w:div>
    <w:div w:id="815071686">
      <w:bodyDiv w:val="1"/>
      <w:marLeft w:val="0"/>
      <w:marRight w:val="0"/>
      <w:marTop w:val="0"/>
      <w:marBottom w:val="0"/>
      <w:divBdr>
        <w:top w:val="none" w:sz="0" w:space="0" w:color="auto"/>
        <w:left w:val="none" w:sz="0" w:space="0" w:color="auto"/>
        <w:bottom w:val="none" w:sz="0" w:space="0" w:color="auto"/>
        <w:right w:val="none" w:sz="0" w:space="0" w:color="auto"/>
      </w:divBdr>
    </w:div>
    <w:div w:id="816846484">
      <w:bodyDiv w:val="1"/>
      <w:marLeft w:val="0"/>
      <w:marRight w:val="0"/>
      <w:marTop w:val="0"/>
      <w:marBottom w:val="0"/>
      <w:divBdr>
        <w:top w:val="none" w:sz="0" w:space="0" w:color="auto"/>
        <w:left w:val="none" w:sz="0" w:space="0" w:color="auto"/>
        <w:bottom w:val="none" w:sz="0" w:space="0" w:color="auto"/>
        <w:right w:val="none" w:sz="0" w:space="0" w:color="auto"/>
      </w:divBdr>
    </w:div>
    <w:div w:id="831529568">
      <w:bodyDiv w:val="1"/>
      <w:marLeft w:val="0"/>
      <w:marRight w:val="0"/>
      <w:marTop w:val="0"/>
      <w:marBottom w:val="0"/>
      <w:divBdr>
        <w:top w:val="none" w:sz="0" w:space="0" w:color="auto"/>
        <w:left w:val="none" w:sz="0" w:space="0" w:color="auto"/>
        <w:bottom w:val="none" w:sz="0" w:space="0" w:color="auto"/>
        <w:right w:val="none" w:sz="0" w:space="0" w:color="auto"/>
      </w:divBdr>
    </w:div>
    <w:div w:id="864826486">
      <w:bodyDiv w:val="1"/>
      <w:marLeft w:val="0"/>
      <w:marRight w:val="0"/>
      <w:marTop w:val="0"/>
      <w:marBottom w:val="0"/>
      <w:divBdr>
        <w:top w:val="none" w:sz="0" w:space="0" w:color="auto"/>
        <w:left w:val="none" w:sz="0" w:space="0" w:color="auto"/>
        <w:bottom w:val="none" w:sz="0" w:space="0" w:color="auto"/>
        <w:right w:val="none" w:sz="0" w:space="0" w:color="auto"/>
      </w:divBdr>
    </w:div>
    <w:div w:id="878712798">
      <w:bodyDiv w:val="1"/>
      <w:marLeft w:val="0"/>
      <w:marRight w:val="0"/>
      <w:marTop w:val="0"/>
      <w:marBottom w:val="0"/>
      <w:divBdr>
        <w:top w:val="none" w:sz="0" w:space="0" w:color="auto"/>
        <w:left w:val="none" w:sz="0" w:space="0" w:color="auto"/>
        <w:bottom w:val="none" w:sz="0" w:space="0" w:color="auto"/>
        <w:right w:val="none" w:sz="0" w:space="0" w:color="auto"/>
      </w:divBdr>
    </w:div>
    <w:div w:id="909847682">
      <w:bodyDiv w:val="1"/>
      <w:marLeft w:val="0"/>
      <w:marRight w:val="0"/>
      <w:marTop w:val="0"/>
      <w:marBottom w:val="0"/>
      <w:divBdr>
        <w:top w:val="none" w:sz="0" w:space="0" w:color="auto"/>
        <w:left w:val="none" w:sz="0" w:space="0" w:color="auto"/>
        <w:bottom w:val="none" w:sz="0" w:space="0" w:color="auto"/>
        <w:right w:val="none" w:sz="0" w:space="0" w:color="auto"/>
      </w:divBdr>
    </w:div>
    <w:div w:id="958533429">
      <w:bodyDiv w:val="1"/>
      <w:marLeft w:val="0"/>
      <w:marRight w:val="0"/>
      <w:marTop w:val="0"/>
      <w:marBottom w:val="0"/>
      <w:divBdr>
        <w:top w:val="none" w:sz="0" w:space="0" w:color="auto"/>
        <w:left w:val="none" w:sz="0" w:space="0" w:color="auto"/>
        <w:bottom w:val="none" w:sz="0" w:space="0" w:color="auto"/>
        <w:right w:val="none" w:sz="0" w:space="0" w:color="auto"/>
      </w:divBdr>
    </w:div>
    <w:div w:id="979653784">
      <w:bodyDiv w:val="1"/>
      <w:marLeft w:val="0"/>
      <w:marRight w:val="0"/>
      <w:marTop w:val="0"/>
      <w:marBottom w:val="0"/>
      <w:divBdr>
        <w:top w:val="none" w:sz="0" w:space="0" w:color="auto"/>
        <w:left w:val="none" w:sz="0" w:space="0" w:color="auto"/>
        <w:bottom w:val="none" w:sz="0" w:space="0" w:color="auto"/>
        <w:right w:val="none" w:sz="0" w:space="0" w:color="auto"/>
      </w:divBdr>
    </w:div>
    <w:div w:id="1000042386">
      <w:bodyDiv w:val="1"/>
      <w:marLeft w:val="0"/>
      <w:marRight w:val="0"/>
      <w:marTop w:val="0"/>
      <w:marBottom w:val="0"/>
      <w:divBdr>
        <w:top w:val="none" w:sz="0" w:space="0" w:color="auto"/>
        <w:left w:val="none" w:sz="0" w:space="0" w:color="auto"/>
        <w:bottom w:val="none" w:sz="0" w:space="0" w:color="auto"/>
        <w:right w:val="none" w:sz="0" w:space="0" w:color="auto"/>
      </w:divBdr>
      <w:divsChild>
        <w:div w:id="976253003">
          <w:marLeft w:val="0"/>
          <w:marRight w:val="0"/>
          <w:marTop w:val="0"/>
          <w:marBottom w:val="0"/>
          <w:divBdr>
            <w:top w:val="none" w:sz="0" w:space="0" w:color="auto"/>
            <w:left w:val="none" w:sz="0" w:space="0" w:color="auto"/>
            <w:bottom w:val="none" w:sz="0" w:space="0" w:color="auto"/>
            <w:right w:val="none" w:sz="0" w:space="0" w:color="auto"/>
          </w:divBdr>
        </w:div>
        <w:div w:id="1962179337">
          <w:marLeft w:val="0"/>
          <w:marRight w:val="0"/>
          <w:marTop w:val="0"/>
          <w:marBottom w:val="0"/>
          <w:divBdr>
            <w:top w:val="none" w:sz="0" w:space="0" w:color="auto"/>
            <w:left w:val="none" w:sz="0" w:space="0" w:color="auto"/>
            <w:bottom w:val="none" w:sz="0" w:space="0" w:color="auto"/>
            <w:right w:val="none" w:sz="0" w:space="0" w:color="auto"/>
          </w:divBdr>
          <w:divsChild>
            <w:div w:id="1393961930">
              <w:marLeft w:val="0"/>
              <w:marRight w:val="0"/>
              <w:marTop w:val="0"/>
              <w:marBottom w:val="0"/>
              <w:divBdr>
                <w:top w:val="none" w:sz="0" w:space="0" w:color="auto"/>
                <w:left w:val="none" w:sz="0" w:space="0" w:color="auto"/>
                <w:bottom w:val="none" w:sz="0" w:space="0" w:color="auto"/>
                <w:right w:val="none" w:sz="0" w:space="0" w:color="auto"/>
              </w:divBdr>
              <w:divsChild>
                <w:div w:id="659163002">
                  <w:marLeft w:val="0"/>
                  <w:marRight w:val="0"/>
                  <w:marTop w:val="0"/>
                  <w:marBottom w:val="0"/>
                  <w:divBdr>
                    <w:top w:val="none" w:sz="0" w:space="0" w:color="auto"/>
                    <w:left w:val="none" w:sz="0" w:space="0" w:color="auto"/>
                    <w:bottom w:val="none" w:sz="0" w:space="0" w:color="auto"/>
                    <w:right w:val="none" w:sz="0" w:space="0" w:color="auto"/>
                  </w:divBdr>
                  <w:divsChild>
                    <w:div w:id="4161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5541">
      <w:bodyDiv w:val="1"/>
      <w:marLeft w:val="0"/>
      <w:marRight w:val="0"/>
      <w:marTop w:val="0"/>
      <w:marBottom w:val="0"/>
      <w:divBdr>
        <w:top w:val="none" w:sz="0" w:space="0" w:color="auto"/>
        <w:left w:val="none" w:sz="0" w:space="0" w:color="auto"/>
        <w:bottom w:val="none" w:sz="0" w:space="0" w:color="auto"/>
        <w:right w:val="none" w:sz="0" w:space="0" w:color="auto"/>
      </w:divBdr>
    </w:div>
    <w:div w:id="1072891862">
      <w:bodyDiv w:val="1"/>
      <w:marLeft w:val="0"/>
      <w:marRight w:val="0"/>
      <w:marTop w:val="0"/>
      <w:marBottom w:val="0"/>
      <w:divBdr>
        <w:top w:val="none" w:sz="0" w:space="0" w:color="auto"/>
        <w:left w:val="none" w:sz="0" w:space="0" w:color="auto"/>
        <w:bottom w:val="none" w:sz="0" w:space="0" w:color="auto"/>
        <w:right w:val="none" w:sz="0" w:space="0" w:color="auto"/>
      </w:divBdr>
    </w:div>
    <w:div w:id="1082606978">
      <w:bodyDiv w:val="1"/>
      <w:marLeft w:val="0"/>
      <w:marRight w:val="0"/>
      <w:marTop w:val="0"/>
      <w:marBottom w:val="0"/>
      <w:divBdr>
        <w:top w:val="none" w:sz="0" w:space="0" w:color="auto"/>
        <w:left w:val="none" w:sz="0" w:space="0" w:color="auto"/>
        <w:bottom w:val="none" w:sz="0" w:space="0" w:color="auto"/>
        <w:right w:val="none" w:sz="0" w:space="0" w:color="auto"/>
      </w:divBdr>
    </w:div>
    <w:div w:id="1083382651">
      <w:bodyDiv w:val="1"/>
      <w:marLeft w:val="0"/>
      <w:marRight w:val="0"/>
      <w:marTop w:val="0"/>
      <w:marBottom w:val="0"/>
      <w:divBdr>
        <w:top w:val="none" w:sz="0" w:space="0" w:color="auto"/>
        <w:left w:val="none" w:sz="0" w:space="0" w:color="auto"/>
        <w:bottom w:val="none" w:sz="0" w:space="0" w:color="auto"/>
        <w:right w:val="none" w:sz="0" w:space="0" w:color="auto"/>
      </w:divBdr>
    </w:div>
    <w:div w:id="1138379943">
      <w:bodyDiv w:val="1"/>
      <w:marLeft w:val="0"/>
      <w:marRight w:val="0"/>
      <w:marTop w:val="0"/>
      <w:marBottom w:val="0"/>
      <w:divBdr>
        <w:top w:val="none" w:sz="0" w:space="0" w:color="auto"/>
        <w:left w:val="none" w:sz="0" w:space="0" w:color="auto"/>
        <w:bottom w:val="none" w:sz="0" w:space="0" w:color="auto"/>
        <w:right w:val="none" w:sz="0" w:space="0" w:color="auto"/>
      </w:divBdr>
    </w:div>
    <w:div w:id="1191454279">
      <w:bodyDiv w:val="1"/>
      <w:marLeft w:val="0"/>
      <w:marRight w:val="0"/>
      <w:marTop w:val="0"/>
      <w:marBottom w:val="0"/>
      <w:divBdr>
        <w:top w:val="none" w:sz="0" w:space="0" w:color="auto"/>
        <w:left w:val="none" w:sz="0" w:space="0" w:color="auto"/>
        <w:bottom w:val="none" w:sz="0" w:space="0" w:color="auto"/>
        <w:right w:val="none" w:sz="0" w:space="0" w:color="auto"/>
      </w:divBdr>
    </w:div>
    <w:div w:id="1216312133">
      <w:bodyDiv w:val="1"/>
      <w:marLeft w:val="0"/>
      <w:marRight w:val="0"/>
      <w:marTop w:val="0"/>
      <w:marBottom w:val="0"/>
      <w:divBdr>
        <w:top w:val="none" w:sz="0" w:space="0" w:color="auto"/>
        <w:left w:val="none" w:sz="0" w:space="0" w:color="auto"/>
        <w:bottom w:val="none" w:sz="0" w:space="0" w:color="auto"/>
        <w:right w:val="none" w:sz="0" w:space="0" w:color="auto"/>
      </w:divBdr>
    </w:div>
    <w:div w:id="1229029136">
      <w:bodyDiv w:val="1"/>
      <w:marLeft w:val="0"/>
      <w:marRight w:val="0"/>
      <w:marTop w:val="0"/>
      <w:marBottom w:val="0"/>
      <w:divBdr>
        <w:top w:val="none" w:sz="0" w:space="0" w:color="auto"/>
        <w:left w:val="none" w:sz="0" w:space="0" w:color="auto"/>
        <w:bottom w:val="none" w:sz="0" w:space="0" w:color="auto"/>
        <w:right w:val="none" w:sz="0" w:space="0" w:color="auto"/>
      </w:divBdr>
    </w:div>
    <w:div w:id="1234509299">
      <w:bodyDiv w:val="1"/>
      <w:marLeft w:val="0"/>
      <w:marRight w:val="0"/>
      <w:marTop w:val="0"/>
      <w:marBottom w:val="0"/>
      <w:divBdr>
        <w:top w:val="none" w:sz="0" w:space="0" w:color="auto"/>
        <w:left w:val="none" w:sz="0" w:space="0" w:color="auto"/>
        <w:bottom w:val="none" w:sz="0" w:space="0" w:color="auto"/>
        <w:right w:val="none" w:sz="0" w:space="0" w:color="auto"/>
      </w:divBdr>
    </w:div>
    <w:div w:id="1256092235">
      <w:bodyDiv w:val="1"/>
      <w:marLeft w:val="0"/>
      <w:marRight w:val="0"/>
      <w:marTop w:val="0"/>
      <w:marBottom w:val="0"/>
      <w:divBdr>
        <w:top w:val="none" w:sz="0" w:space="0" w:color="auto"/>
        <w:left w:val="none" w:sz="0" w:space="0" w:color="auto"/>
        <w:bottom w:val="none" w:sz="0" w:space="0" w:color="auto"/>
        <w:right w:val="none" w:sz="0" w:space="0" w:color="auto"/>
      </w:divBdr>
    </w:div>
    <w:div w:id="1257208524">
      <w:bodyDiv w:val="1"/>
      <w:marLeft w:val="0"/>
      <w:marRight w:val="0"/>
      <w:marTop w:val="0"/>
      <w:marBottom w:val="0"/>
      <w:divBdr>
        <w:top w:val="none" w:sz="0" w:space="0" w:color="auto"/>
        <w:left w:val="none" w:sz="0" w:space="0" w:color="auto"/>
        <w:bottom w:val="none" w:sz="0" w:space="0" w:color="auto"/>
        <w:right w:val="none" w:sz="0" w:space="0" w:color="auto"/>
      </w:divBdr>
    </w:div>
    <w:div w:id="1326782724">
      <w:bodyDiv w:val="1"/>
      <w:marLeft w:val="0"/>
      <w:marRight w:val="0"/>
      <w:marTop w:val="0"/>
      <w:marBottom w:val="0"/>
      <w:divBdr>
        <w:top w:val="none" w:sz="0" w:space="0" w:color="auto"/>
        <w:left w:val="none" w:sz="0" w:space="0" w:color="auto"/>
        <w:bottom w:val="none" w:sz="0" w:space="0" w:color="auto"/>
        <w:right w:val="none" w:sz="0" w:space="0" w:color="auto"/>
      </w:divBdr>
    </w:div>
    <w:div w:id="1340153590">
      <w:bodyDiv w:val="1"/>
      <w:marLeft w:val="0"/>
      <w:marRight w:val="0"/>
      <w:marTop w:val="0"/>
      <w:marBottom w:val="0"/>
      <w:divBdr>
        <w:top w:val="none" w:sz="0" w:space="0" w:color="auto"/>
        <w:left w:val="none" w:sz="0" w:space="0" w:color="auto"/>
        <w:bottom w:val="none" w:sz="0" w:space="0" w:color="auto"/>
        <w:right w:val="none" w:sz="0" w:space="0" w:color="auto"/>
      </w:divBdr>
    </w:div>
    <w:div w:id="1382754297">
      <w:bodyDiv w:val="1"/>
      <w:marLeft w:val="0"/>
      <w:marRight w:val="0"/>
      <w:marTop w:val="0"/>
      <w:marBottom w:val="0"/>
      <w:divBdr>
        <w:top w:val="none" w:sz="0" w:space="0" w:color="auto"/>
        <w:left w:val="none" w:sz="0" w:space="0" w:color="auto"/>
        <w:bottom w:val="none" w:sz="0" w:space="0" w:color="auto"/>
        <w:right w:val="none" w:sz="0" w:space="0" w:color="auto"/>
      </w:divBdr>
    </w:div>
    <w:div w:id="1412434472">
      <w:bodyDiv w:val="1"/>
      <w:marLeft w:val="0"/>
      <w:marRight w:val="0"/>
      <w:marTop w:val="0"/>
      <w:marBottom w:val="0"/>
      <w:divBdr>
        <w:top w:val="none" w:sz="0" w:space="0" w:color="auto"/>
        <w:left w:val="none" w:sz="0" w:space="0" w:color="auto"/>
        <w:bottom w:val="none" w:sz="0" w:space="0" w:color="auto"/>
        <w:right w:val="none" w:sz="0" w:space="0" w:color="auto"/>
      </w:divBdr>
    </w:div>
    <w:div w:id="1444958256">
      <w:bodyDiv w:val="1"/>
      <w:marLeft w:val="0"/>
      <w:marRight w:val="0"/>
      <w:marTop w:val="0"/>
      <w:marBottom w:val="0"/>
      <w:divBdr>
        <w:top w:val="none" w:sz="0" w:space="0" w:color="auto"/>
        <w:left w:val="none" w:sz="0" w:space="0" w:color="auto"/>
        <w:bottom w:val="none" w:sz="0" w:space="0" w:color="auto"/>
        <w:right w:val="none" w:sz="0" w:space="0" w:color="auto"/>
      </w:divBdr>
    </w:div>
    <w:div w:id="1451901065">
      <w:bodyDiv w:val="1"/>
      <w:marLeft w:val="0"/>
      <w:marRight w:val="0"/>
      <w:marTop w:val="0"/>
      <w:marBottom w:val="0"/>
      <w:divBdr>
        <w:top w:val="none" w:sz="0" w:space="0" w:color="auto"/>
        <w:left w:val="none" w:sz="0" w:space="0" w:color="auto"/>
        <w:bottom w:val="none" w:sz="0" w:space="0" w:color="auto"/>
        <w:right w:val="none" w:sz="0" w:space="0" w:color="auto"/>
      </w:divBdr>
    </w:div>
    <w:div w:id="1464467784">
      <w:bodyDiv w:val="1"/>
      <w:marLeft w:val="0"/>
      <w:marRight w:val="0"/>
      <w:marTop w:val="0"/>
      <w:marBottom w:val="0"/>
      <w:divBdr>
        <w:top w:val="none" w:sz="0" w:space="0" w:color="auto"/>
        <w:left w:val="none" w:sz="0" w:space="0" w:color="auto"/>
        <w:bottom w:val="none" w:sz="0" w:space="0" w:color="auto"/>
        <w:right w:val="none" w:sz="0" w:space="0" w:color="auto"/>
      </w:divBdr>
    </w:div>
    <w:div w:id="1478910565">
      <w:bodyDiv w:val="1"/>
      <w:marLeft w:val="0"/>
      <w:marRight w:val="0"/>
      <w:marTop w:val="0"/>
      <w:marBottom w:val="0"/>
      <w:divBdr>
        <w:top w:val="none" w:sz="0" w:space="0" w:color="auto"/>
        <w:left w:val="none" w:sz="0" w:space="0" w:color="auto"/>
        <w:bottom w:val="none" w:sz="0" w:space="0" w:color="auto"/>
        <w:right w:val="none" w:sz="0" w:space="0" w:color="auto"/>
      </w:divBdr>
    </w:div>
    <w:div w:id="1501233871">
      <w:bodyDiv w:val="1"/>
      <w:marLeft w:val="0"/>
      <w:marRight w:val="0"/>
      <w:marTop w:val="0"/>
      <w:marBottom w:val="0"/>
      <w:divBdr>
        <w:top w:val="none" w:sz="0" w:space="0" w:color="auto"/>
        <w:left w:val="none" w:sz="0" w:space="0" w:color="auto"/>
        <w:bottom w:val="none" w:sz="0" w:space="0" w:color="auto"/>
        <w:right w:val="none" w:sz="0" w:space="0" w:color="auto"/>
      </w:divBdr>
    </w:div>
    <w:div w:id="1502620715">
      <w:bodyDiv w:val="1"/>
      <w:marLeft w:val="0"/>
      <w:marRight w:val="0"/>
      <w:marTop w:val="0"/>
      <w:marBottom w:val="0"/>
      <w:divBdr>
        <w:top w:val="none" w:sz="0" w:space="0" w:color="auto"/>
        <w:left w:val="none" w:sz="0" w:space="0" w:color="auto"/>
        <w:bottom w:val="none" w:sz="0" w:space="0" w:color="auto"/>
        <w:right w:val="none" w:sz="0" w:space="0" w:color="auto"/>
      </w:divBdr>
    </w:div>
    <w:div w:id="1508524472">
      <w:bodyDiv w:val="1"/>
      <w:marLeft w:val="0"/>
      <w:marRight w:val="0"/>
      <w:marTop w:val="0"/>
      <w:marBottom w:val="0"/>
      <w:divBdr>
        <w:top w:val="none" w:sz="0" w:space="0" w:color="auto"/>
        <w:left w:val="none" w:sz="0" w:space="0" w:color="auto"/>
        <w:bottom w:val="none" w:sz="0" w:space="0" w:color="auto"/>
        <w:right w:val="none" w:sz="0" w:space="0" w:color="auto"/>
      </w:divBdr>
    </w:div>
    <w:div w:id="1563053900">
      <w:bodyDiv w:val="1"/>
      <w:marLeft w:val="0"/>
      <w:marRight w:val="0"/>
      <w:marTop w:val="0"/>
      <w:marBottom w:val="0"/>
      <w:divBdr>
        <w:top w:val="none" w:sz="0" w:space="0" w:color="auto"/>
        <w:left w:val="none" w:sz="0" w:space="0" w:color="auto"/>
        <w:bottom w:val="none" w:sz="0" w:space="0" w:color="auto"/>
        <w:right w:val="none" w:sz="0" w:space="0" w:color="auto"/>
      </w:divBdr>
    </w:div>
    <w:div w:id="1646426959">
      <w:bodyDiv w:val="1"/>
      <w:marLeft w:val="0"/>
      <w:marRight w:val="0"/>
      <w:marTop w:val="0"/>
      <w:marBottom w:val="0"/>
      <w:divBdr>
        <w:top w:val="none" w:sz="0" w:space="0" w:color="auto"/>
        <w:left w:val="none" w:sz="0" w:space="0" w:color="auto"/>
        <w:bottom w:val="none" w:sz="0" w:space="0" w:color="auto"/>
        <w:right w:val="none" w:sz="0" w:space="0" w:color="auto"/>
      </w:divBdr>
    </w:div>
    <w:div w:id="1647735575">
      <w:bodyDiv w:val="1"/>
      <w:marLeft w:val="0"/>
      <w:marRight w:val="0"/>
      <w:marTop w:val="0"/>
      <w:marBottom w:val="0"/>
      <w:divBdr>
        <w:top w:val="none" w:sz="0" w:space="0" w:color="auto"/>
        <w:left w:val="none" w:sz="0" w:space="0" w:color="auto"/>
        <w:bottom w:val="none" w:sz="0" w:space="0" w:color="auto"/>
        <w:right w:val="none" w:sz="0" w:space="0" w:color="auto"/>
      </w:divBdr>
    </w:div>
    <w:div w:id="1651444432">
      <w:bodyDiv w:val="1"/>
      <w:marLeft w:val="0"/>
      <w:marRight w:val="0"/>
      <w:marTop w:val="0"/>
      <w:marBottom w:val="0"/>
      <w:divBdr>
        <w:top w:val="none" w:sz="0" w:space="0" w:color="auto"/>
        <w:left w:val="none" w:sz="0" w:space="0" w:color="auto"/>
        <w:bottom w:val="none" w:sz="0" w:space="0" w:color="auto"/>
        <w:right w:val="none" w:sz="0" w:space="0" w:color="auto"/>
      </w:divBdr>
    </w:div>
    <w:div w:id="1686976415">
      <w:bodyDiv w:val="1"/>
      <w:marLeft w:val="0"/>
      <w:marRight w:val="0"/>
      <w:marTop w:val="0"/>
      <w:marBottom w:val="0"/>
      <w:divBdr>
        <w:top w:val="none" w:sz="0" w:space="0" w:color="auto"/>
        <w:left w:val="none" w:sz="0" w:space="0" w:color="auto"/>
        <w:bottom w:val="none" w:sz="0" w:space="0" w:color="auto"/>
        <w:right w:val="none" w:sz="0" w:space="0" w:color="auto"/>
      </w:divBdr>
    </w:div>
    <w:div w:id="1700081536">
      <w:bodyDiv w:val="1"/>
      <w:marLeft w:val="0"/>
      <w:marRight w:val="0"/>
      <w:marTop w:val="0"/>
      <w:marBottom w:val="0"/>
      <w:divBdr>
        <w:top w:val="none" w:sz="0" w:space="0" w:color="auto"/>
        <w:left w:val="none" w:sz="0" w:space="0" w:color="auto"/>
        <w:bottom w:val="none" w:sz="0" w:space="0" w:color="auto"/>
        <w:right w:val="none" w:sz="0" w:space="0" w:color="auto"/>
      </w:divBdr>
    </w:div>
    <w:div w:id="1769620380">
      <w:bodyDiv w:val="1"/>
      <w:marLeft w:val="0"/>
      <w:marRight w:val="0"/>
      <w:marTop w:val="0"/>
      <w:marBottom w:val="0"/>
      <w:divBdr>
        <w:top w:val="none" w:sz="0" w:space="0" w:color="auto"/>
        <w:left w:val="none" w:sz="0" w:space="0" w:color="auto"/>
        <w:bottom w:val="none" w:sz="0" w:space="0" w:color="auto"/>
        <w:right w:val="none" w:sz="0" w:space="0" w:color="auto"/>
      </w:divBdr>
    </w:div>
    <w:div w:id="1775830350">
      <w:bodyDiv w:val="1"/>
      <w:marLeft w:val="0"/>
      <w:marRight w:val="0"/>
      <w:marTop w:val="0"/>
      <w:marBottom w:val="0"/>
      <w:divBdr>
        <w:top w:val="none" w:sz="0" w:space="0" w:color="auto"/>
        <w:left w:val="none" w:sz="0" w:space="0" w:color="auto"/>
        <w:bottom w:val="none" w:sz="0" w:space="0" w:color="auto"/>
        <w:right w:val="none" w:sz="0" w:space="0" w:color="auto"/>
      </w:divBdr>
    </w:div>
    <w:div w:id="1796095335">
      <w:bodyDiv w:val="1"/>
      <w:marLeft w:val="0"/>
      <w:marRight w:val="0"/>
      <w:marTop w:val="0"/>
      <w:marBottom w:val="0"/>
      <w:divBdr>
        <w:top w:val="none" w:sz="0" w:space="0" w:color="auto"/>
        <w:left w:val="none" w:sz="0" w:space="0" w:color="auto"/>
        <w:bottom w:val="none" w:sz="0" w:space="0" w:color="auto"/>
        <w:right w:val="none" w:sz="0" w:space="0" w:color="auto"/>
      </w:divBdr>
    </w:div>
    <w:div w:id="1801264319">
      <w:bodyDiv w:val="1"/>
      <w:marLeft w:val="0"/>
      <w:marRight w:val="0"/>
      <w:marTop w:val="0"/>
      <w:marBottom w:val="0"/>
      <w:divBdr>
        <w:top w:val="none" w:sz="0" w:space="0" w:color="auto"/>
        <w:left w:val="none" w:sz="0" w:space="0" w:color="auto"/>
        <w:bottom w:val="none" w:sz="0" w:space="0" w:color="auto"/>
        <w:right w:val="none" w:sz="0" w:space="0" w:color="auto"/>
      </w:divBdr>
    </w:div>
    <w:div w:id="1809668086">
      <w:bodyDiv w:val="1"/>
      <w:marLeft w:val="0"/>
      <w:marRight w:val="0"/>
      <w:marTop w:val="0"/>
      <w:marBottom w:val="0"/>
      <w:divBdr>
        <w:top w:val="none" w:sz="0" w:space="0" w:color="auto"/>
        <w:left w:val="none" w:sz="0" w:space="0" w:color="auto"/>
        <w:bottom w:val="none" w:sz="0" w:space="0" w:color="auto"/>
        <w:right w:val="none" w:sz="0" w:space="0" w:color="auto"/>
      </w:divBdr>
    </w:div>
    <w:div w:id="1852990376">
      <w:bodyDiv w:val="1"/>
      <w:marLeft w:val="0"/>
      <w:marRight w:val="0"/>
      <w:marTop w:val="0"/>
      <w:marBottom w:val="0"/>
      <w:divBdr>
        <w:top w:val="none" w:sz="0" w:space="0" w:color="auto"/>
        <w:left w:val="none" w:sz="0" w:space="0" w:color="auto"/>
        <w:bottom w:val="none" w:sz="0" w:space="0" w:color="auto"/>
        <w:right w:val="none" w:sz="0" w:space="0" w:color="auto"/>
      </w:divBdr>
    </w:div>
    <w:div w:id="1879123696">
      <w:bodyDiv w:val="1"/>
      <w:marLeft w:val="0"/>
      <w:marRight w:val="0"/>
      <w:marTop w:val="0"/>
      <w:marBottom w:val="0"/>
      <w:divBdr>
        <w:top w:val="none" w:sz="0" w:space="0" w:color="auto"/>
        <w:left w:val="none" w:sz="0" w:space="0" w:color="auto"/>
        <w:bottom w:val="none" w:sz="0" w:space="0" w:color="auto"/>
        <w:right w:val="none" w:sz="0" w:space="0" w:color="auto"/>
      </w:divBdr>
    </w:div>
    <w:div w:id="1931887280">
      <w:bodyDiv w:val="1"/>
      <w:marLeft w:val="0"/>
      <w:marRight w:val="0"/>
      <w:marTop w:val="0"/>
      <w:marBottom w:val="0"/>
      <w:divBdr>
        <w:top w:val="none" w:sz="0" w:space="0" w:color="auto"/>
        <w:left w:val="none" w:sz="0" w:space="0" w:color="auto"/>
        <w:bottom w:val="none" w:sz="0" w:space="0" w:color="auto"/>
        <w:right w:val="none" w:sz="0" w:space="0" w:color="auto"/>
      </w:divBdr>
    </w:div>
    <w:div w:id="1937861294">
      <w:bodyDiv w:val="1"/>
      <w:marLeft w:val="0"/>
      <w:marRight w:val="0"/>
      <w:marTop w:val="0"/>
      <w:marBottom w:val="0"/>
      <w:divBdr>
        <w:top w:val="none" w:sz="0" w:space="0" w:color="auto"/>
        <w:left w:val="none" w:sz="0" w:space="0" w:color="auto"/>
        <w:bottom w:val="none" w:sz="0" w:space="0" w:color="auto"/>
        <w:right w:val="none" w:sz="0" w:space="0" w:color="auto"/>
      </w:divBdr>
    </w:div>
    <w:div w:id="1951547399">
      <w:bodyDiv w:val="1"/>
      <w:marLeft w:val="0"/>
      <w:marRight w:val="0"/>
      <w:marTop w:val="0"/>
      <w:marBottom w:val="0"/>
      <w:divBdr>
        <w:top w:val="none" w:sz="0" w:space="0" w:color="auto"/>
        <w:left w:val="none" w:sz="0" w:space="0" w:color="auto"/>
        <w:bottom w:val="none" w:sz="0" w:space="0" w:color="auto"/>
        <w:right w:val="none" w:sz="0" w:space="0" w:color="auto"/>
      </w:divBdr>
    </w:div>
    <w:div w:id="1954634143">
      <w:bodyDiv w:val="1"/>
      <w:marLeft w:val="0"/>
      <w:marRight w:val="0"/>
      <w:marTop w:val="0"/>
      <w:marBottom w:val="0"/>
      <w:divBdr>
        <w:top w:val="none" w:sz="0" w:space="0" w:color="auto"/>
        <w:left w:val="none" w:sz="0" w:space="0" w:color="auto"/>
        <w:bottom w:val="none" w:sz="0" w:space="0" w:color="auto"/>
        <w:right w:val="none" w:sz="0" w:space="0" w:color="auto"/>
      </w:divBdr>
    </w:div>
    <w:div w:id="2002266892">
      <w:bodyDiv w:val="1"/>
      <w:marLeft w:val="0"/>
      <w:marRight w:val="0"/>
      <w:marTop w:val="0"/>
      <w:marBottom w:val="0"/>
      <w:divBdr>
        <w:top w:val="none" w:sz="0" w:space="0" w:color="auto"/>
        <w:left w:val="none" w:sz="0" w:space="0" w:color="auto"/>
        <w:bottom w:val="none" w:sz="0" w:space="0" w:color="auto"/>
        <w:right w:val="none" w:sz="0" w:space="0" w:color="auto"/>
      </w:divBdr>
    </w:div>
    <w:div w:id="2076467757">
      <w:bodyDiv w:val="1"/>
      <w:marLeft w:val="0"/>
      <w:marRight w:val="0"/>
      <w:marTop w:val="0"/>
      <w:marBottom w:val="0"/>
      <w:divBdr>
        <w:top w:val="none" w:sz="0" w:space="0" w:color="auto"/>
        <w:left w:val="none" w:sz="0" w:space="0" w:color="auto"/>
        <w:bottom w:val="none" w:sz="0" w:space="0" w:color="auto"/>
        <w:right w:val="none" w:sz="0" w:space="0" w:color="auto"/>
      </w:divBdr>
    </w:div>
    <w:div w:id="2080440385">
      <w:bodyDiv w:val="1"/>
      <w:marLeft w:val="0"/>
      <w:marRight w:val="0"/>
      <w:marTop w:val="0"/>
      <w:marBottom w:val="0"/>
      <w:divBdr>
        <w:top w:val="none" w:sz="0" w:space="0" w:color="auto"/>
        <w:left w:val="none" w:sz="0" w:space="0" w:color="auto"/>
        <w:bottom w:val="none" w:sz="0" w:space="0" w:color="auto"/>
        <w:right w:val="none" w:sz="0" w:space="0" w:color="auto"/>
      </w:divBdr>
    </w:div>
    <w:div w:id="2101288770">
      <w:bodyDiv w:val="1"/>
      <w:marLeft w:val="0"/>
      <w:marRight w:val="0"/>
      <w:marTop w:val="0"/>
      <w:marBottom w:val="0"/>
      <w:divBdr>
        <w:top w:val="none" w:sz="0" w:space="0" w:color="auto"/>
        <w:left w:val="none" w:sz="0" w:space="0" w:color="auto"/>
        <w:bottom w:val="none" w:sz="0" w:space="0" w:color="auto"/>
        <w:right w:val="none" w:sz="0" w:space="0" w:color="auto"/>
      </w:divBdr>
    </w:div>
    <w:div w:id="2103066286">
      <w:bodyDiv w:val="1"/>
      <w:marLeft w:val="0"/>
      <w:marRight w:val="0"/>
      <w:marTop w:val="0"/>
      <w:marBottom w:val="0"/>
      <w:divBdr>
        <w:top w:val="none" w:sz="0" w:space="0" w:color="auto"/>
        <w:left w:val="none" w:sz="0" w:space="0" w:color="auto"/>
        <w:bottom w:val="none" w:sz="0" w:space="0" w:color="auto"/>
        <w:right w:val="none" w:sz="0" w:space="0" w:color="auto"/>
      </w:divBdr>
    </w:div>
    <w:div w:id="2139300974">
      <w:bodyDiv w:val="1"/>
      <w:marLeft w:val="0"/>
      <w:marRight w:val="0"/>
      <w:marTop w:val="0"/>
      <w:marBottom w:val="0"/>
      <w:divBdr>
        <w:top w:val="none" w:sz="0" w:space="0" w:color="auto"/>
        <w:left w:val="none" w:sz="0" w:space="0" w:color="auto"/>
        <w:bottom w:val="none" w:sz="0" w:space="0" w:color="auto"/>
        <w:right w:val="none" w:sz="0" w:space="0" w:color="auto"/>
      </w:divBdr>
    </w:div>
    <w:div w:id="2142459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a.org/pla/about/people/election/freudenberger" TargetMode="External"/><Relationship Id="rId18" Type="http://schemas.openxmlformats.org/officeDocument/2006/relationships/footer" Target="footer2.xml"/><Relationship Id="rId26" Type="http://schemas.openxmlformats.org/officeDocument/2006/relationships/hyperlink" Target="http://www.ala.org/pla/education/onlinelearning/webinars/ondemand/150million" TargetMode="External"/><Relationship Id="rId39" Type="http://schemas.openxmlformats.org/officeDocument/2006/relationships/hyperlink" Target="http://www.ala.org/pla/education/onlinelearning/leadershiplab" TargetMode="External"/><Relationship Id="rId21" Type="http://schemas.openxmlformats.org/officeDocument/2006/relationships/header" Target="header4.xml"/><Relationship Id="rId34" Type="http://schemas.openxmlformats.org/officeDocument/2006/relationships/hyperlink" Target="https://www.imls.gov/grants/awarded/lg-246412-ols-20" TargetMode="External"/><Relationship Id="rId42" Type="http://schemas.openxmlformats.org/officeDocument/2006/relationships/hyperlink" Target="http://www.ala.org/advocacy/american-rescue-plan-library-relief" TargetMode="External"/><Relationship Id="rId47" Type="http://schemas.openxmlformats.org/officeDocument/2006/relationships/hyperlink" Target="https://www.governing.com/now/public-libraries-tap-eligible-funds-billions.html" TargetMode="External"/><Relationship Id="rId50" Type="http://schemas.openxmlformats.org/officeDocument/2006/relationships/hyperlink" Target="http://www.ala.org/pla/data/census" TargetMode="External"/><Relationship Id="rId55" Type="http://schemas.openxmlformats.org/officeDocument/2006/relationships/hyperlink" Target="https://www.eventscribe.com/2020/ALA-Annual/fsPopup.asp?Mode=presInfo&amp;PresentationID=738286" TargetMode="External"/><Relationship Id="rId63" Type="http://schemas.openxmlformats.org/officeDocument/2006/relationships/hyperlink" Target="http://publiclibrariesonline.org/2021/03/helping-a-community-coping-with-loss-and-grief/" TargetMode="External"/><Relationship Id="rId68" Type="http://schemas.openxmlformats.org/officeDocument/2006/relationships/hyperlink" Target="https://www.placonference.org/"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everychildreadytorea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news/member-news/2021/04/2021-public-library-association-election-results" TargetMode="External"/><Relationship Id="rId24" Type="http://schemas.openxmlformats.org/officeDocument/2006/relationships/hyperlink" Target="http://www.ala.org/pla/initiatives/digitalskilling" TargetMode="External"/><Relationship Id="rId32" Type="http://schemas.openxmlformats.org/officeDocument/2006/relationships/hyperlink" Target="https://www.imls.gov/" TargetMode="External"/><Relationship Id="rId37" Type="http://schemas.openxmlformats.org/officeDocument/2006/relationships/hyperlink" Target="https://www.communitycatalyst.org/" TargetMode="External"/><Relationship Id="rId40" Type="http://schemas.openxmlformats.org/officeDocument/2006/relationships/hyperlink" Target="http://www.ala.org/pla/education/inperson/leadershipacademy" TargetMode="External"/><Relationship Id="rId45" Type="http://schemas.openxmlformats.org/officeDocument/2006/relationships/hyperlink" Target="https://www.washingtonpost.com/technology/2021/03/10/amazon-library-ebook-monopoly/" TargetMode="External"/><Relationship Id="rId53" Type="http://schemas.openxmlformats.org/officeDocument/2006/relationships/hyperlink" Target="http://www.ala.org/news/press-releases/2020/06/ala-takes-responsibility-past-racism-pledges-more-equitable-association" TargetMode="External"/><Relationship Id="rId58" Type="http://schemas.openxmlformats.org/officeDocument/2006/relationships/hyperlink" Target="http://www.ala.org/pla/education/conferences/alaannual" TargetMode="External"/><Relationship Id="rId66" Type="http://schemas.openxmlformats.org/officeDocument/2006/relationships/hyperlink" Target="http://ala.informz.net/z/cjUucD9taT05NjMyODc2JnA9MSZ1PTEwNjcwMzMwOTcmbGk9ODExMjExMzk/index.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ala.org/pla/initiatives/google" TargetMode="External"/><Relationship Id="rId28" Type="http://schemas.openxmlformats.org/officeDocument/2006/relationships/hyperlink" Target="https://www.alastore.ala.org/PLA2021calendar" TargetMode="External"/><Relationship Id="rId36" Type="http://schemas.openxmlformats.org/officeDocument/2006/relationships/hyperlink" Target="https://www.rwjf.org/" TargetMode="External"/><Relationship Id="rId49" Type="http://schemas.openxmlformats.org/officeDocument/2006/relationships/hyperlink" Target="http://www.ala.org/aboutala/offices/ppa" TargetMode="External"/><Relationship Id="rId57" Type="http://schemas.openxmlformats.org/officeDocument/2006/relationships/hyperlink" Target="https://www.eventscribe.com/2020/ALA-Annual/fsPopup.asp?Mode=presInfo&amp;PresentationID=738286" TargetMode="External"/><Relationship Id="rId61" Type="http://schemas.openxmlformats.org/officeDocument/2006/relationships/hyperlink" Target="http://publiclibrariesonline.org/" TargetMode="External"/><Relationship Id="rId10" Type="http://schemas.openxmlformats.org/officeDocument/2006/relationships/hyperlink" Target="http://www.ala.org/news/press-releases/2021/05/mary-davis-fournier-named-pla-executive-director" TargetMode="External"/><Relationship Id="rId19" Type="http://schemas.openxmlformats.org/officeDocument/2006/relationships/header" Target="header3.xml"/><Relationship Id="rId31" Type="http://schemas.openxmlformats.org/officeDocument/2006/relationships/hyperlink" Target="http://www.ala.org/pla/education/onlinelearning/feseries" TargetMode="External"/><Relationship Id="rId44" Type="http://schemas.openxmlformats.org/officeDocument/2006/relationships/hyperlink" Target="http://www.ala.org/advocacy/govinfo/census" TargetMode="External"/><Relationship Id="rId52" Type="http://schemas.openxmlformats.org/officeDocument/2006/relationships/hyperlink" Target="http://www.ala.org/news/press-releases/2020/06/ala-statement-condemning-police-violence-against-bipoc-protesters-and" TargetMode="External"/><Relationship Id="rId60" Type="http://schemas.openxmlformats.org/officeDocument/2006/relationships/hyperlink" Target="http://publiclibrariesonline.org/2021/05/learning-from-our-statistics/" TargetMode="External"/><Relationship Id="rId65" Type="http://schemas.openxmlformats.org/officeDocument/2006/relationships/hyperlink" Target="https://www.alastore.ala.org/content/247-library-ideas-serving-your-community-anytime-anywhere" TargetMode="External"/><Relationship Id="rId4" Type="http://schemas.openxmlformats.org/officeDocument/2006/relationships/settings" Target="settings.xml"/><Relationship Id="rId9" Type="http://schemas.openxmlformats.org/officeDocument/2006/relationships/hyperlink" Target="http://www.ala.org/news/press-releases/2020/07/barbara-macikas-announces-retirement-pla-executive-director" TargetMode="External"/><Relationship Id="rId14" Type="http://schemas.openxmlformats.org/officeDocument/2006/relationships/hyperlink" Target="http://www.ala.org/pla/about/people/election/mack" TargetMode="External"/><Relationship Id="rId22" Type="http://schemas.openxmlformats.org/officeDocument/2006/relationships/footer" Target="footer4.xml"/><Relationship Id="rId27" Type="http://schemas.openxmlformats.org/officeDocument/2006/relationships/hyperlink" Target="https://digitallearn.org/" TargetMode="External"/><Relationship Id="rId30" Type="http://schemas.openxmlformats.org/officeDocument/2006/relationships/hyperlink" Target="http://www.ala.org/pla/initiatives/familyengagement" TargetMode="External"/><Relationship Id="rId35" Type="http://schemas.openxmlformats.org/officeDocument/2006/relationships/hyperlink" Target="http://www.ala.org/pla/initiatives/connectingyoutocoverage" TargetMode="External"/><Relationship Id="rId43" Type="http://schemas.openxmlformats.org/officeDocument/2006/relationships/hyperlink" Target="http://www.ala.org/advocacy/broadband" TargetMode="External"/><Relationship Id="rId48" Type="http://schemas.openxmlformats.org/officeDocument/2006/relationships/hyperlink" Target="http://www.ilovelibraries.org/lovemylibrarian/2021/21winners" TargetMode="External"/><Relationship Id="rId56" Type="http://schemas.openxmlformats.org/officeDocument/2006/relationships/hyperlink" Target="http://www.ala.org/pla/education/onlinelearning/" TargetMode="External"/><Relationship Id="rId64" Type="http://schemas.openxmlformats.org/officeDocument/2006/relationships/hyperlink" Target="http://publiclibrariesonline.org/category/media/podcast/" TargetMode="External"/><Relationship Id="rId69" Type="http://schemas.openxmlformats.org/officeDocument/2006/relationships/hyperlink" Target="http://www.ala.org/advocacy/buildlibraries" TargetMode="External"/><Relationship Id="rId8" Type="http://schemas.openxmlformats.org/officeDocument/2006/relationships/hyperlink" Target="http://www.ala.org/advocacy/sites/ala.org.advocacy/files/content/telecom/broadband/Libraries_Connect_Communities_ALA_020421.pdf" TargetMode="External"/><Relationship Id="rId51" Type="http://schemas.openxmlformats.org/officeDocument/2006/relationships/hyperlink" Target="http://www.ala.org/pla/data/benchmarkbriefings" TargetMode="External"/><Relationship Id="rId3" Type="http://schemas.openxmlformats.org/officeDocument/2006/relationships/styles" Target="styles.xml"/><Relationship Id="rId12" Type="http://schemas.openxmlformats.org/officeDocument/2006/relationships/hyperlink" Target="http://www.ala.org/pla/about/people/election/mccauley" TargetMode="External"/><Relationship Id="rId17" Type="http://schemas.openxmlformats.org/officeDocument/2006/relationships/footer" Target="footer1.xml"/><Relationship Id="rId25" Type="http://schemas.openxmlformats.org/officeDocument/2006/relationships/hyperlink" Target="http://www.ala.org/pla/initiatives/digitalskilling" TargetMode="External"/><Relationship Id="rId33" Type="http://schemas.openxmlformats.org/officeDocument/2006/relationships/hyperlink" Target="https://www.familieslearning.org/" TargetMode="External"/><Relationship Id="rId38" Type="http://schemas.openxmlformats.org/officeDocument/2006/relationships/hyperlink" Target="https://www.healthcare.gov/" TargetMode="External"/><Relationship Id="rId46" Type="http://schemas.openxmlformats.org/officeDocument/2006/relationships/hyperlink" Target="https://www.nytimes.com/2020/09/24/business/libraries-pandemic-future.html" TargetMode="External"/><Relationship Id="rId59" Type="http://schemas.openxmlformats.org/officeDocument/2006/relationships/hyperlink" Target="http://publiclibrariesonline.org/2021/05/define-design-the-bookstore-model-of-customer-service/" TargetMode="External"/><Relationship Id="rId67" Type="http://schemas.openxmlformats.org/officeDocument/2006/relationships/hyperlink" Target="http://ala.informz.net/z/cjUucD9taT05NjMyODc2JnA9MSZ1PTEwNjcwMzMwOTcmbGk9ODExMjExNDA/index.html" TargetMode="External"/><Relationship Id="rId20" Type="http://schemas.openxmlformats.org/officeDocument/2006/relationships/footer" Target="footer3.xml"/><Relationship Id="rId41" Type="http://schemas.openxmlformats.org/officeDocument/2006/relationships/hyperlink" Target="http://www.ala.org/pla/education/inperson/equity" TargetMode="External"/><Relationship Id="rId54" Type="http://schemas.openxmlformats.org/officeDocument/2006/relationships/hyperlink" Target="http://www.ala.org/pla/initiatives/edi/calltoaction" TargetMode="External"/><Relationship Id="rId62" Type="http://schemas.openxmlformats.org/officeDocument/2006/relationships/hyperlink" Target="http://publiclibrariesonline.org/2021/04/gaining-patron-cooperation-on-mask-wearing/" TargetMode="External"/><Relationship Id="rId7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48240-7342-42DC-8C2C-1DFE6995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4779</Words>
  <Characters>27242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Deutsch</dc:creator>
  <cp:keywords/>
  <dc:description/>
  <cp:lastModifiedBy>Marsha Burgess</cp:lastModifiedBy>
  <cp:revision>3</cp:revision>
  <cp:lastPrinted>2021-06-08T15:12:00Z</cp:lastPrinted>
  <dcterms:created xsi:type="dcterms:W3CDTF">2021-06-08T15:11:00Z</dcterms:created>
  <dcterms:modified xsi:type="dcterms:W3CDTF">2021-06-08T15:12:00Z</dcterms:modified>
</cp:coreProperties>
</file>