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4F5D2" w14:textId="096C9633" w:rsidR="005C371C" w:rsidRPr="00684691" w:rsidRDefault="005C371C" w:rsidP="005C371C">
      <w:pPr>
        <w:ind w:left="4320"/>
        <w:rPr>
          <w:rFonts w:ascii="Berlin Sans FB Demi" w:hAnsi="Berlin Sans FB Demi"/>
          <w:b/>
          <w:sz w:val="28"/>
          <w:szCs w:val="28"/>
        </w:rPr>
      </w:pPr>
      <w:r w:rsidRPr="00684691">
        <w:rPr>
          <w:rFonts w:ascii="Berlin Sans FB Demi" w:hAnsi="Berlin Sans FB Demi"/>
          <w:b/>
          <w:sz w:val="28"/>
          <w:szCs w:val="28"/>
        </w:rPr>
        <w:t>2015-2016 ALA CD#3</w:t>
      </w:r>
      <w:r>
        <w:rPr>
          <w:rFonts w:ascii="Berlin Sans FB Demi" w:hAnsi="Berlin Sans FB Demi"/>
          <w:b/>
          <w:sz w:val="28"/>
          <w:szCs w:val="28"/>
        </w:rPr>
        <w:t>7</w:t>
      </w:r>
      <w:r w:rsidRPr="00684691">
        <w:rPr>
          <w:rFonts w:ascii="Berlin Sans FB Demi" w:hAnsi="Berlin Sans FB Demi"/>
          <w:b/>
          <w:sz w:val="28"/>
          <w:szCs w:val="28"/>
        </w:rPr>
        <w:t>_61516_ACT</w:t>
      </w:r>
    </w:p>
    <w:p w14:paraId="46B71EFA" w14:textId="7A2C44AB" w:rsidR="005C371C" w:rsidRPr="00684691" w:rsidRDefault="005C371C" w:rsidP="005C371C">
      <w:pPr>
        <w:rPr>
          <w:rFonts w:ascii="Berlin Sans FB Demi" w:hAnsi="Berlin Sans FB Demi"/>
          <w:b/>
          <w:sz w:val="28"/>
          <w:szCs w:val="28"/>
        </w:rPr>
      </w:pPr>
      <w:r w:rsidRPr="00684691">
        <w:rPr>
          <w:rFonts w:ascii="Berlin Sans FB Demi" w:hAnsi="Berlin Sans FB Demi"/>
          <w:b/>
          <w:sz w:val="28"/>
          <w:szCs w:val="28"/>
        </w:rPr>
        <w:tab/>
      </w:r>
      <w:r w:rsidRPr="00684691">
        <w:rPr>
          <w:rFonts w:ascii="Berlin Sans FB Demi" w:hAnsi="Berlin Sans FB Demi"/>
          <w:b/>
          <w:sz w:val="28"/>
          <w:szCs w:val="28"/>
        </w:rPr>
        <w:tab/>
      </w:r>
      <w:r w:rsidRPr="00684691">
        <w:rPr>
          <w:rFonts w:ascii="Berlin Sans FB Demi" w:hAnsi="Berlin Sans FB Demi"/>
          <w:b/>
          <w:sz w:val="28"/>
          <w:szCs w:val="28"/>
        </w:rPr>
        <w:tab/>
      </w:r>
      <w:r w:rsidRPr="00684691">
        <w:rPr>
          <w:rFonts w:ascii="Berlin Sans FB Demi" w:hAnsi="Berlin Sans FB Demi"/>
          <w:b/>
          <w:sz w:val="28"/>
          <w:szCs w:val="28"/>
        </w:rPr>
        <w:tab/>
      </w:r>
      <w:r w:rsidRPr="00684691">
        <w:rPr>
          <w:rFonts w:ascii="Berlin Sans FB Demi" w:hAnsi="Berlin Sans FB Demi"/>
          <w:b/>
          <w:sz w:val="28"/>
          <w:szCs w:val="28"/>
        </w:rPr>
        <w:tab/>
      </w:r>
      <w:r w:rsidRPr="00684691">
        <w:rPr>
          <w:rFonts w:ascii="Berlin Sans FB Demi" w:hAnsi="Berlin Sans FB Demi"/>
          <w:b/>
          <w:sz w:val="28"/>
          <w:szCs w:val="28"/>
        </w:rPr>
        <w:tab/>
        <w:t>2016 ALA Annual Conference</w:t>
      </w:r>
    </w:p>
    <w:p w14:paraId="5B6A023E" w14:textId="77777777" w:rsidR="005C371C" w:rsidRDefault="005C371C">
      <w:pPr>
        <w:rPr>
          <w:rFonts w:ascii="Arial" w:hAnsi="Arial"/>
        </w:rPr>
      </w:pPr>
    </w:p>
    <w:p w14:paraId="68C60079" w14:textId="4CB8700E" w:rsidR="0008149F" w:rsidRPr="005C371C" w:rsidRDefault="00935357" w:rsidP="005C371C">
      <w:pPr>
        <w:jc w:val="center"/>
        <w:rPr>
          <w:rFonts w:ascii="Arial" w:hAnsi="Arial"/>
          <w:b/>
        </w:rPr>
      </w:pPr>
      <w:r w:rsidRPr="005C371C">
        <w:rPr>
          <w:rFonts w:ascii="Arial" w:hAnsi="Arial"/>
          <w:b/>
        </w:rPr>
        <w:t xml:space="preserve">ALA </w:t>
      </w:r>
      <w:r w:rsidR="00667853" w:rsidRPr="005C371C">
        <w:rPr>
          <w:rFonts w:ascii="Arial" w:hAnsi="Arial"/>
          <w:b/>
        </w:rPr>
        <w:t xml:space="preserve">Conference Accessibility </w:t>
      </w:r>
      <w:r w:rsidRPr="005C371C">
        <w:rPr>
          <w:rFonts w:ascii="Arial" w:hAnsi="Arial"/>
          <w:b/>
        </w:rPr>
        <w:t xml:space="preserve">Task Force </w:t>
      </w:r>
      <w:r w:rsidR="0008149F" w:rsidRPr="005C371C">
        <w:rPr>
          <w:rFonts w:ascii="Arial" w:hAnsi="Arial"/>
          <w:b/>
        </w:rPr>
        <w:t>(</w:t>
      </w:r>
      <w:r w:rsidR="00667853" w:rsidRPr="005C371C">
        <w:rPr>
          <w:rFonts w:ascii="Arial" w:hAnsi="Arial"/>
          <w:b/>
        </w:rPr>
        <w:t>CATF</w:t>
      </w:r>
      <w:r w:rsidR="0008149F" w:rsidRPr="005C371C">
        <w:rPr>
          <w:rFonts w:ascii="Arial" w:hAnsi="Arial"/>
          <w:b/>
        </w:rPr>
        <w:t>)</w:t>
      </w:r>
    </w:p>
    <w:p w14:paraId="1F147FB1" w14:textId="25CACAB1" w:rsidR="006F29D8" w:rsidRPr="005C371C" w:rsidRDefault="0008149F" w:rsidP="005C371C">
      <w:pPr>
        <w:jc w:val="center"/>
        <w:rPr>
          <w:rFonts w:ascii="Arial" w:hAnsi="Arial"/>
          <w:b/>
        </w:rPr>
      </w:pPr>
      <w:r w:rsidRPr="005C371C">
        <w:rPr>
          <w:rFonts w:ascii="Arial" w:hAnsi="Arial"/>
          <w:b/>
        </w:rPr>
        <w:t>Report</w:t>
      </w:r>
      <w:r w:rsidR="00935357" w:rsidRPr="005C371C">
        <w:rPr>
          <w:rFonts w:ascii="Arial" w:hAnsi="Arial"/>
          <w:b/>
        </w:rPr>
        <w:t xml:space="preserve"> to the </w:t>
      </w:r>
      <w:r w:rsidRPr="005C371C">
        <w:rPr>
          <w:rFonts w:ascii="Arial" w:hAnsi="Arial"/>
          <w:b/>
        </w:rPr>
        <w:t>ALA Council and Executive Board</w:t>
      </w:r>
    </w:p>
    <w:p w14:paraId="70735C8D" w14:textId="6FCEA990" w:rsidR="00935357" w:rsidRPr="005C371C" w:rsidRDefault="00935357" w:rsidP="005C371C">
      <w:pPr>
        <w:jc w:val="center"/>
        <w:rPr>
          <w:rFonts w:ascii="Arial" w:hAnsi="Arial"/>
          <w:b/>
        </w:rPr>
      </w:pPr>
      <w:r w:rsidRPr="005C371C">
        <w:rPr>
          <w:rFonts w:ascii="Arial" w:hAnsi="Arial"/>
          <w:b/>
        </w:rPr>
        <w:t xml:space="preserve">ALA </w:t>
      </w:r>
      <w:r w:rsidR="00667853" w:rsidRPr="005C371C">
        <w:rPr>
          <w:rFonts w:ascii="Arial" w:hAnsi="Arial"/>
          <w:b/>
        </w:rPr>
        <w:t xml:space="preserve">Annual </w:t>
      </w:r>
      <w:r w:rsidRPr="005C371C">
        <w:rPr>
          <w:rFonts w:ascii="Arial" w:hAnsi="Arial"/>
          <w:b/>
        </w:rPr>
        <w:t xml:space="preserve">Meeting, </w:t>
      </w:r>
      <w:r w:rsidR="00667853" w:rsidRPr="005C371C">
        <w:rPr>
          <w:rFonts w:ascii="Arial" w:hAnsi="Arial"/>
          <w:b/>
        </w:rPr>
        <w:t>June</w:t>
      </w:r>
      <w:r w:rsidRPr="005C371C">
        <w:rPr>
          <w:rFonts w:ascii="Arial" w:hAnsi="Arial"/>
          <w:b/>
        </w:rPr>
        <w:t xml:space="preserve"> 201</w:t>
      </w:r>
      <w:r w:rsidR="00667853" w:rsidRPr="005C371C">
        <w:rPr>
          <w:rFonts w:ascii="Arial" w:hAnsi="Arial"/>
          <w:b/>
        </w:rPr>
        <w:t>6</w:t>
      </w:r>
    </w:p>
    <w:p w14:paraId="14B2705B" w14:textId="7E727AE4" w:rsidR="00935357" w:rsidRPr="005C371C" w:rsidRDefault="00667853" w:rsidP="005C371C">
      <w:pPr>
        <w:jc w:val="center"/>
        <w:rPr>
          <w:rFonts w:ascii="Arial" w:hAnsi="Arial"/>
          <w:b/>
        </w:rPr>
      </w:pPr>
      <w:r w:rsidRPr="005C371C">
        <w:rPr>
          <w:rFonts w:ascii="Arial" w:hAnsi="Arial"/>
          <w:b/>
        </w:rPr>
        <w:t>Orlando</w:t>
      </w:r>
      <w:r w:rsidR="00935357" w:rsidRPr="005C371C">
        <w:rPr>
          <w:rFonts w:ascii="Arial" w:hAnsi="Arial"/>
          <w:b/>
        </w:rPr>
        <w:t xml:space="preserve">, </w:t>
      </w:r>
      <w:r w:rsidRPr="005C371C">
        <w:rPr>
          <w:rFonts w:ascii="Arial" w:hAnsi="Arial"/>
          <w:b/>
        </w:rPr>
        <w:t>FL</w:t>
      </w:r>
      <w:bookmarkStart w:id="0" w:name="_GoBack"/>
      <w:bookmarkEnd w:id="0"/>
    </w:p>
    <w:p w14:paraId="1C8D1286" w14:textId="77777777" w:rsidR="00935357" w:rsidRPr="007D7750" w:rsidRDefault="00935357">
      <w:pPr>
        <w:rPr>
          <w:rFonts w:ascii="Arial" w:hAnsi="Arial"/>
        </w:rPr>
      </w:pPr>
    </w:p>
    <w:p w14:paraId="64D22613" w14:textId="77777777" w:rsidR="001C5445" w:rsidRPr="007D7750" w:rsidRDefault="001C5445" w:rsidP="001D0A2E">
      <w:pPr>
        <w:pStyle w:val="Heading2"/>
      </w:pPr>
      <w:r w:rsidRPr="007D7750">
        <w:t>Background Information</w:t>
      </w:r>
    </w:p>
    <w:p w14:paraId="6DCF8543" w14:textId="77777777" w:rsidR="001C5445" w:rsidRPr="007D7750" w:rsidRDefault="001C5445" w:rsidP="001C5445">
      <w:pPr>
        <w:rPr>
          <w:rFonts w:ascii="Arial" w:hAnsi="Arial"/>
        </w:rPr>
      </w:pPr>
    </w:p>
    <w:p w14:paraId="4EC2DAE9" w14:textId="0A6C2B6C" w:rsidR="008A1402" w:rsidRPr="007D7750" w:rsidRDefault="001C5445" w:rsidP="00E21579">
      <w:pPr>
        <w:rPr>
          <w:rFonts w:ascii="Arial" w:hAnsi="Arial"/>
        </w:rPr>
      </w:pPr>
      <w:r w:rsidRPr="007D7750">
        <w:rPr>
          <w:rFonts w:ascii="Arial" w:hAnsi="Arial"/>
        </w:rPr>
        <w:t>Embracing and celebrating diversity, creat</w:t>
      </w:r>
      <w:r w:rsidR="00F346B2" w:rsidRPr="007D7750">
        <w:rPr>
          <w:rFonts w:ascii="Arial" w:hAnsi="Arial"/>
        </w:rPr>
        <w:t>ing a more inclusive profession,</w:t>
      </w:r>
      <w:r w:rsidR="00580B0D" w:rsidRPr="007D7750">
        <w:rPr>
          <w:rFonts w:ascii="Arial" w:hAnsi="Arial"/>
        </w:rPr>
        <w:t xml:space="preserve"> and ensuring a level playing field for all members to participate </w:t>
      </w:r>
      <w:r w:rsidRPr="007D7750">
        <w:rPr>
          <w:rFonts w:ascii="Arial" w:hAnsi="Arial"/>
        </w:rPr>
        <w:t xml:space="preserve">have been long-standing goals of the American Library Association.  However, the impetus for creating the Task Force was the </w:t>
      </w:r>
      <w:r w:rsidR="00580B0D" w:rsidRPr="007D7750">
        <w:rPr>
          <w:rFonts w:ascii="Arial" w:hAnsi="Arial"/>
        </w:rPr>
        <w:t xml:space="preserve">ongoing </w:t>
      </w:r>
      <w:r w:rsidRPr="007D7750">
        <w:rPr>
          <w:rFonts w:ascii="Arial" w:hAnsi="Arial"/>
        </w:rPr>
        <w:t xml:space="preserve">concern expressed by members about the </w:t>
      </w:r>
      <w:r w:rsidR="00EB1880">
        <w:rPr>
          <w:rFonts w:ascii="Arial" w:hAnsi="Arial"/>
        </w:rPr>
        <w:t xml:space="preserve">persistent </w:t>
      </w:r>
      <w:r w:rsidR="007B0541">
        <w:rPr>
          <w:rFonts w:ascii="Arial" w:hAnsi="Arial"/>
        </w:rPr>
        <w:t xml:space="preserve">structural </w:t>
      </w:r>
      <w:r w:rsidR="00E21579" w:rsidRPr="007D7750">
        <w:rPr>
          <w:rFonts w:ascii="Arial" w:hAnsi="Arial"/>
        </w:rPr>
        <w:t xml:space="preserve">and </w:t>
      </w:r>
      <w:r w:rsidR="007B0541">
        <w:rPr>
          <w:rFonts w:ascii="Arial" w:hAnsi="Arial"/>
        </w:rPr>
        <w:t xml:space="preserve">societal </w:t>
      </w:r>
      <w:r w:rsidR="00580B0D" w:rsidRPr="007D7750">
        <w:rPr>
          <w:rFonts w:ascii="Arial" w:hAnsi="Arial"/>
        </w:rPr>
        <w:t>barriers</w:t>
      </w:r>
      <w:r w:rsidR="006B08E2">
        <w:rPr>
          <w:rFonts w:ascii="Arial" w:hAnsi="Arial"/>
        </w:rPr>
        <w:t xml:space="preserve"> (both localized and global)</w:t>
      </w:r>
      <w:r w:rsidR="00580B0D" w:rsidRPr="007D7750">
        <w:rPr>
          <w:rFonts w:ascii="Arial" w:hAnsi="Arial"/>
        </w:rPr>
        <w:t xml:space="preserve"> </w:t>
      </w:r>
      <w:r w:rsidR="00E21579" w:rsidRPr="007D7750">
        <w:rPr>
          <w:rFonts w:ascii="Arial" w:hAnsi="Arial"/>
        </w:rPr>
        <w:t xml:space="preserve">to </w:t>
      </w:r>
      <w:r w:rsidR="00580B0D" w:rsidRPr="007D7750">
        <w:rPr>
          <w:rFonts w:ascii="Arial" w:hAnsi="Arial"/>
        </w:rPr>
        <w:t>accessibility of ALA conferences and virtual meetings</w:t>
      </w:r>
      <w:r w:rsidR="00CF575C" w:rsidRPr="007D7750">
        <w:rPr>
          <w:rFonts w:ascii="Arial" w:hAnsi="Arial"/>
        </w:rPr>
        <w:t>.</w:t>
      </w:r>
      <w:r w:rsidR="008A1402" w:rsidRPr="007D7750">
        <w:rPr>
          <w:rFonts w:ascii="Arial" w:hAnsi="Arial"/>
        </w:rPr>
        <w:t xml:space="preserve"> </w:t>
      </w:r>
      <w:r w:rsidR="00F346B2" w:rsidRPr="007D7750">
        <w:rPr>
          <w:rFonts w:ascii="Arial" w:hAnsi="Arial"/>
        </w:rPr>
        <w:t>Despite some improvements</w:t>
      </w:r>
      <w:r w:rsidR="00CF575C" w:rsidRPr="007D7750">
        <w:rPr>
          <w:rFonts w:ascii="Arial" w:hAnsi="Arial"/>
        </w:rPr>
        <w:t xml:space="preserve"> and accommodations implemented b</w:t>
      </w:r>
      <w:r w:rsidR="00F346B2" w:rsidRPr="007D7750">
        <w:rPr>
          <w:rFonts w:ascii="Arial" w:hAnsi="Arial"/>
        </w:rPr>
        <w:t xml:space="preserve">y ALA staff and administration </w:t>
      </w:r>
      <w:r w:rsidR="00CF575C" w:rsidRPr="007D7750">
        <w:rPr>
          <w:rFonts w:ascii="Arial" w:hAnsi="Arial"/>
        </w:rPr>
        <w:t xml:space="preserve">over the past decade, </w:t>
      </w:r>
      <w:r w:rsidR="00A82506" w:rsidRPr="00A82506">
        <w:rPr>
          <w:rFonts w:ascii="Arial" w:hAnsi="Arial"/>
        </w:rPr>
        <w:t>t</w:t>
      </w:r>
      <w:r w:rsidR="00CF575C" w:rsidRPr="00A82506">
        <w:rPr>
          <w:rFonts w:ascii="Arial" w:hAnsi="Arial"/>
        </w:rPr>
        <w:t>he</w:t>
      </w:r>
      <w:r w:rsidR="00CF575C" w:rsidRPr="007D7750">
        <w:rPr>
          <w:rFonts w:ascii="Arial" w:hAnsi="Arial"/>
        </w:rPr>
        <w:t xml:space="preserve"> culmination </w:t>
      </w:r>
      <w:r w:rsidR="00FC3212" w:rsidRPr="007D7750">
        <w:rPr>
          <w:rFonts w:ascii="Arial" w:hAnsi="Arial"/>
        </w:rPr>
        <w:t xml:space="preserve">and persistence </w:t>
      </w:r>
      <w:r w:rsidR="00CF575C" w:rsidRPr="007D7750">
        <w:rPr>
          <w:rFonts w:ascii="Arial" w:hAnsi="Arial"/>
        </w:rPr>
        <w:t>of negative</w:t>
      </w:r>
      <w:r w:rsidR="00F346B2" w:rsidRPr="007D7750">
        <w:rPr>
          <w:rFonts w:ascii="Arial" w:hAnsi="Arial"/>
        </w:rPr>
        <w:t xml:space="preserve"> experiences for </w:t>
      </w:r>
      <w:r w:rsidR="00CF575C" w:rsidRPr="007D7750">
        <w:rPr>
          <w:rFonts w:ascii="Arial" w:hAnsi="Arial"/>
        </w:rPr>
        <w:t>attendees with disabilities has led to frustration and a desire for further action on the part of the Association</w:t>
      </w:r>
      <w:r w:rsidR="00580B0D" w:rsidRPr="007D7750">
        <w:rPr>
          <w:rFonts w:ascii="Arial" w:hAnsi="Arial"/>
        </w:rPr>
        <w:t>.</w:t>
      </w:r>
      <w:r w:rsidR="00E21579" w:rsidRPr="007D7750">
        <w:rPr>
          <w:rFonts w:ascii="Arial" w:hAnsi="Arial"/>
        </w:rPr>
        <w:t xml:space="preserve"> </w:t>
      </w:r>
      <w:r w:rsidRPr="007D7750">
        <w:rPr>
          <w:rFonts w:ascii="Arial" w:hAnsi="Arial"/>
        </w:rPr>
        <w:t xml:space="preserve">Following </w:t>
      </w:r>
      <w:r w:rsidR="00E21579" w:rsidRPr="007D7750">
        <w:rPr>
          <w:rFonts w:ascii="Arial" w:hAnsi="Arial"/>
        </w:rPr>
        <w:t xml:space="preserve">in-depth discussion of these barriers and obstacles to accessibility over </w:t>
      </w:r>
      <w:r w:rsidR="00CF575C" w:rsidRPr="007D7750">
        <w:rPr>
          <w:rFonts w:ascii="Arial" w:hAnsi="Arial"/>
        </w:rPr>
        <w:t xml:space="preserve">the past few </w:t>
      </w:r>
      <w:r w:rsidR="00E21579" w:rsidRPr="007D7750">
        <w:rPr>
          <w:rFonts w:ascii="Arial" w:hAnsi="Arial"/>
        </w:rPr>
        <w:t>years by members of and attendees to ALA’s Accessibility Assembly</w:t>
      </w:r>
      <w:r w:rsidR="00417593" w:rsidRPr="007D7750">
        <w:rPr>
          <w:rFonts w:ascii="Arial" w:hAnsi="Arial"/>
        </w:rPr>
        <w:t>, and</w:t>
      </w:r>
      <w:r w:rsidR="00E21579" w:rsidRPr="007D7750">
        <w:rPr>
          <w:rFonts w:ascii="Arial" w:hAnsi="Arial"/>
        </w:rPr>
        <w:t xml:space="preserve"> deliberations </w:t>
      </w:r>
      <w:r w:rsidR="00FC3212" w:rsidRPr="007D7750">
        <w:rPr>
          <w:rFonts w:ascii="Arial" w:hAnsi="Arial"/>
        </w:rPr>
        <w:t xml:space="preserve">via </w:t>
      </w:r>
      <w:r w:rsidR="00E21579" w:rsidRPr="007D7750">
        <w:rPr>
          <w:rFonts w:ascii="Arial" w:hAnsi="Arial"/>
        </w:rPr>
        <w:t>Email</w:t>
      </w:r>
      <w:r w:rsidR="00FC3212" w:rsidRPr="007D7750">
        <w:rPr>
          <w:rFonts w:ascii="Arial" w:hAnsi="Arial"/>
        </w:rPr>
        <w:t>,</w:t>
      </w:r>
      <w:r w:rsidR="00E21579" w:rsidRPr="007D7750">
        <w:rPr>
          <w:rFonts w:ascii="Arial" w:hAnsi="Arial"/>
        </w:rPr>
        <w:t xml:space="preserve"> phone</w:t>
      </w:r>
      <w:r w:rsidR="00FC3212" w:rsidRPr="007D7750">
        <w:rPr>
          <w:rFonts w:ascii="Arial" w:hAnsi="Arial"/>
        </w:rPr>
        <w:t xml:space="preserve">, and in-person </w:t>
      </w:r>
      <w:r w:rsidR="00E21579" w:rsidRPr="007D7750">
        <w:rPr>
          <w:rFonts w:ascii="Arial" w:hAnsi="Arial"/>
        </w:rPr>
        <w:t xml:space="preserve">by the </w:t>
      </w:r>
      <w:r w:rsidR="00FC3212" w:rsidRPr="007D7750">
        <w:rPr>
          <w:rFonts w:ascii="Arial" w:hAnsi="Arial"/>
        </w:rPr>
        <w:t>Association of Specialized and Cooperative Library Agencies (</w:t>
      </w:r>
      <w:r w:rsidR="00E21579" w:rsidRPr="007D7750">
        <w:rPr>
          <w:rFonts w:ascii="Arial" w:hAnsi="Arial"/>
        </w:rPr>
        <w:t>ASCLA</w:t>
      </w:r>
      <w:r w:rsidR="00FC3212" w:rsidRPr="007D7750">
        <w:rPr>
          <w:rFonts w:ascii="Arial" w:hAnsi="Arial"/>
        </w:rPr>
        <w:t>)</w:t>
      </w:r>
      <w:r w:rsidR="00E21579" w:rsidRPr="007D7750">
        <w:rPr>
          <w:rFonts w:ascii="Arial" w:hAnsi="Arial"/>
        </w:rPr>
        <w:t xml:space="preserve"> Executive Board, a resolution to address the</w:t>
      </w:r>
      <w:r w:rsidR="00F15AFE" w:rsidRPr="007D7750">
        <w:rPr>
          <w:rFonts w:ascii="Arial" w:hAnsi="Arial"/>
        </w:rPr>
        <w:t>se</w:t>
      </w:r>
      <w:r w:rsidR="00E21579" w:rsidRPr="007D7750">
        <w:rPr>
          <w:rFonts w:ascii="Arial" w:hAnsi="Arial"/>
        </w:rPr>
        <w:t xml:space="preserve"> accessibility concerns was </w:t>
      </w:r>
      <w:r w:rsidR="00FC3212" w:rsidRPr="007D7750">
        <w:rPr>
          <w:rFonts w:ascii="Arial" w:hAnsi="Arial"/>
        </w:rPr>
        <w:t xml:space="preserve">brought </w:t>
      </w:r>
      <w:r w:rsidR="00E21579" w:rsidRPr="007D7750">
        <w:rPr>
          <w:rFonts w:ascii="Arial" w:hAnsi="Arial"/>
        </w:rPr>
        <w:t>to the ALA Council</w:t>
      </w:r>
      <w:r w:rsidR="00FC3212" w:rsidRPr="007D7750">
        <w:rPr>
          <w:rFonts w:ascii="Arial" w:hAnsi="Arial"/>
        </w:rPr>
        <w:t xml:space="preserve"> at the 2016 Midwinter meeting in Boston</w:t>
      </w:r>
      <w:r w:rsidR="00E21579" w:rsidRPr="007D7750">
        <w:rPr>
          <w:rFonts w:ascii="Arial" w:hAnsi="Arial"/>
        </w:rPr>
        <w:t>.</w:t>
      </w:r>
      <w:r w:rsidR="00FC3212" w:rsidRPr="007D7750">
        <w:rPr>
          <w:rFonts w:ascii="Arial" w:hAnsi="Arial"/>
        </w:rPr>
        <w:t xml:space="preserve"> The resolution called for the formation of a task force to gather data and make recommendations for redress.</w:t>
      </w:r>
      <w:r w:rsidR="001D0A2E">
        <w:rPr>
          <w:rStyle w:val="FootnoteReference"/>
          <w:rFonts w:ascii="Arial" w:hAnsi="Arial"/>
        </w:rPr>
        <w:footnoteReference w:id="1"/>
      </w:r>
      <w:r w:rsidR="00FC3212" w:rsidRPr="007D7750">
        <w:rPr>
          <w:rFonts w:ascii="Arial" w:hAnsi="Arial"/>
        </w:rPr>
        <w:t xml:space="preserve"> </w:t>
      </w:r>
      <w:r w:rsidR="006F5DA7" w:rsidRPr="007D7750">
        <w:rPr>
          <w:rFonts w:ascii="Arial" w:hAnsi="Arial"/>
        </w:rPr>
        <w:t xml:space="preserve">The motion passed with near unanimous support.  </w:t>
      </w:r>
      <w:r w:rsidR="00E21579" w:rsidRPr="007D7750">
        <w:rPr>
          <w:rFonts w:ascii="Arial" w:hAnsi="Arial"/>
        </w:rPr>
        <w:t xml:space="preserve"> </w:t>
      </w:r>
    </w:p>
    <w:p w14:paraId="79A41F47" w14:textId="77777777" w:rsidR="001C5445" w:rsidRPr="007D7750" w:rsidRDefault="001C5445" w:rsidP="00FC3212">
      <w:pPr>
        <w:rPr>
          <w:rFonts w:ascii="Arial" w:hAnsi="Arial"/>
        </w:rPr>
      </w:pPr>
    </w:p>
    <w:p w14:paraId="2850D16B" w14:textId="7BF0ED72" w:rsidR="001C5445" w:rsidRPr="007D7750" w:rsidRDefault="001C5445">
      <w:pPr>
        <w:rPr>
          <w:rFonts w:ascii="Arial" w:hAnsi="Arial"/>
        </w:rPr>
      </w:pPr>
      <w:r w:rsidRPr="007D7750">
        <w:rPr>
          <w:rFonts w:ascii="Arial" w:hAnsi="Arial"/>
        </w:rPr>
        <w:t>The Task Force</w:t>
      </w:r>
    </w:p>
    <w:p w14:paraId="3F7EBBA1" w14:textId="77777777" w:rsidR="001C5445" w:rsidRPr="007D7750" w:rsidRDefault="001C5445">
      <w:pPr>
        <w:rPr>
          <w:rFonts w:ascii="Arial" w:hAnsi="Arial"/>
        </w:rPr>
      </w:pPr>
    </w:p>
    <w:p w14:paraId="6B0C72BF" w14:textId="6CB2C33E" w:rsidR="00935357" w:rsidRPr="007D7750" w:rsidRDefault="00935357">
      <w:pPr>
        <w:rPr>
          <w:rFonts w:ascii="Arial" w:hAnsi="Arial"/>
        </w:rPr>
      </w:pPr>
      <w:r w:rsidRPr="007D7750">
        <w:rPr>
          <w:rFonts w:ascii="Arial" w:hAnsi="Arial"/>
        </w:rPr>
        <w:t xml:space="preserve">The ALA </w:t>
      </w:r>
      <w:r w:rsidR="00FC3212" w:rsidRPr="007D7750">
        <w:rPr>
          <w:rFonts w:ascii="Arial" w:hAnsi="Arial"/>
        </w:rPr>
        <w:t xml:space="preserve">Conference Accessibility </w:t>
      </w:r>
      <w:r w:rsidRPr="007D7750">
        <w:rPr>
          <w:rFonts w:ascii="Arial" w:hAnsi="Arial"/>
        </w:rPr>
        <w:t xml:space="preserve">Task Force was created </w:t>
      </w:r>
      <w:r w:rsidR="00FC3212" w:rsidRPr="007D7750">
        <w:rPr>
          <w:rFonts w:ascii="Arial" w:hAnsi="Arial"/>
        </w:rPr>
        <w:t xml:space="preserve">as a result of the passage of </w:t>
      </w:r>
      <w:r w:rsidR="00087DBB" w:rsidRPr="007D7750">
        <w:rPr>
          <w:rFonts w:ascii="Arial" w:hAnsi="Arial"/>
        </w:rPr>
        <w:t xml:space="preserve">Council Document 31- Resolution </w:t>
      </w:r>
      <w:r w:rsidR="00417593" w:rsidRPr="007D7750">
        <w:rPr>
          <w:rFonts w:ascii="Arial" w:hAnsi="Arial"/>
        </w:rPr>
        <w:t>Concerning Accessibility</w:t>
      </w:r>
      <w:r w:rsidR="00087DBB" w:rsidRPr="007D7750">
        <w:rPr>
          <w:rFonts w:ascii="Arial" w:hAnsi="Arial"/>
        </w:rPr>
        <w:t xml:space="preserve"> of ALA Conferences and Meetings for People with Disabilities. </w:t>
      </w:r>
      <w:r w:rsidRPr="007D7750">
        <w:rPr>
          <w:rFonts w:ascii="Arial" w:hAnsi="Arial"/>
        </w:rPr>
        <w:t xml:space="preserve">The charge of the Task Force reads as follows: </w:t>
      </w:r>
    </w:p>
    <w:p w14:paraId="5979B893" w14:textId="77777777" w:rsidR="006F5DA7" w:rsidRPr="007D7750" w:rsidRDefault="00087DBB" w:rsidP="006F5DA7">
      <w:pPr>
        <w:pStyle w:val="PlainText"/>
        <w:numPr>
          <w:ilvl w:val="0"/>
          <w:numId w:val="3"/>
        </w:numPr>
      </w:pPr>
      <w:r w:rsidRPr="007D7750">
        <w:t>Collect data from ALA members and conference attendees with disabilities</w:t>
      </w:r>
    </w:p>
    <w:p w14:paraId="7B75B0DC" w14:textId="77777777" w:rsidR="006F5DA7" w:rsidRPr="007D7750" w:rsidRDefault="00087DBB" w:rsidP="006F5DA7">
      <w:pPr>
        <w:pStyle w:val="PlainText"/>
        <w:numPr>
          <w:ilvl w:val="0"/>
          <w:numId w:val="3"/>
        </w:numPr>
      </w:pPr>
      <w:r w:rsidRPr="007D7750">
        <w:t>Establish a process for reviewing and addressing accessibility problems</w:t>
      </w:r>
    </w:p>
    <w:p w14:paraId="4178E142" w14:textId="77777777" w:rsidR="006F5DA7" w:rsidRPr="007D7750" w:rsidRDefault="00087DBB" w:rsidP="006F5DA7">
      <w:pPr>
        <w:pStyle w:val="PlainText"/>
        <w:numPr>
          <w:ilvl w:val="0"/>
          <w:numId w:val="3"/>
        </w:numPr>
      </w:pPr>
      <w:r w:rsidRPr="007D7750">
        <w:lastRenderedPageBreak/>
        <w:t>Draft accessibility guidelines to be  used by ALA in reviewing contracts, to ensure ADA and WCAG (Web Content Accessibility Guidelines) compliance</w:t>
      </w:r>
    </w:p>
    <w:p w14:paraId="4813EEF1" w14:textId="77777777" w:rsidR="006F5DA7" w:rsidRPr="007D7750" w:rsidRDefault="00087DBB" w:rsidP="006F5DA7">
      <w:pPr>
        <w:pStyle w:val="PlainText"/>
        <w:numPr>
          <w:ilvl w:val="0"/>
          <w:numId w:val="3"/>
        </w:numPr>
      </w:pPr>
      <w:r w:rsidRPr="007D7750">
        <w:t>Research best practices for accessibility training and make a recommendation for implementation</w:t>
      </w:r>
    </w:p>
    <w:p w14:paraId="75B9FF88" w14:textId="77777777" w:rsidR="006B225B" w:rsidRPr="007D7750" w:rsidRDefault="00087DBB" w:rsidP="006B225B">
      <w:pPr>
        <w:pStyle w:val="PlainText"/>
        <w:numPr>
          <w:ilvl w:val="0"/>
          <w:numId w:val="3"/>
        </w:numPr>
      </w:pPr>
      <w:r w:rsidRPr="007D7750">
        <w:t>Report progress to Council during the ALA Annual Conference 2016 in Orlando and ALA</w:t>
      </w:r>
      <w:r w:rsidR="006B225B" w:rsidRPr="007D7750">
        <w:t xml:space="preserve"> Midwinter 2017 in Atlanta,</w:t>
      </w:r>
      <w:r w:rsidRPr="007D7750">
        <w:t xml:space="preserve"> and</w:t>
      </w:r>
      <w:r w:rsidR="006B225B" w:rsidRPr="007D7750">
        <w:t>,</w:t>
      </w:r>
    </w:p>
    <w:p w14:paraId="266D195E" w14:textId="7B8CEBBB" w:rsidR="00087DBB" w:rsidRPr="007D7750" w:rsidRDefault="00087DBB" w:rsidP="006B225B">
      <w:pPr>
        <w:pStyle w:val="PlainText"/>
        <w:numPr>
          <w:ilvl w:val="0"/>
          <w:numId w:val="3"/>
        </w:numPr>
      </w:pPr>
      <w:r w:rsidRPr="007D7750">
        <w:t>Make a final report, with recommendations, to Council at the ALA Annual Conference 2017 in Chicago.</w:t>
      </w:r>
    </w:p>
    <w:p w14:paraId="3F413E75" w14:textId="1AE88741" w:rsidR="00935357" w:rsidRPr="007D7750" w:rsidRDefault="00935357" w:rsidP="00935357">
      <w:pPr>
        <w:ind w:left="720" w:hanging="720"/>
        <w:rPr>
          <w:rFonts w:ascii="Arial" w:hAnsi="Arial"/>
        </w:rPr>
      </w:pPr>
    </w:p>
    <w:p w14:paraId="4505D8C2" w14:textId="77777777" w:rsidR="00935357" w:rsidRPr="007D7750" w:rsidRDefault="00935357" w:rsidP="00935357">
      <w:pPr>
        <w:rPr>
          <w:rFonts w:ascii="Arial" w:hAnsi="Arial"/>
        </w:rPr>
      </w:pPr>
      <w:r w:rsidRPr="007D7750">
        <w:rPr>
          <w:rFonts w:ascii="Arial" w:hAnsi="Arial"/>
        </w:rPr>
        <w:t>The membership of the Task Force will be inclusive of the following perspectives:</w:t>
      </w:r>
    </w:p>
    <w:p w14:paraId="4E413AA1" w14:textId="6242A899" w:rsidR="006B225B" w:rsidRPr="007D7750" w:rsidRDefault="006B225B" w:rsidP="00935357">
      <w:pPr>
        <w:pStyle w:val="ListParagraph"/>
        <w:numPr>
          <w:ilvl w:val="0"/>
          <w:numId w:val="1"/>
        </w:numPr>
        <w:rPr>
          <w:rFonts w:ascii="Arial" w:hAnsi="Arial"/>
        </w:rPr>
      </w:pPr>
      <w:r w:rsidRPr="007D7750">
        <w:rPr>
          <w:rFonts w:ascii="Arial" w:hAnsi="Arial"/>
        </w:rPr>
        <w:t>ALA/ASCLA Accessibility Assembly</w:t>
      </w:r>
    </w:p>
    <w:p w14:paraId="406E415F" w14:textId="201E9DD7" w:rsidR="000C2DE1" w:rsidRPr="007D7750" w:rsidRDefault="000C2DE1" w:rsidP="00935357">
      <w:pPr>
        <w:pStyle w:val="ListParagraph"/>
        <w:numPr>
          <w:ilvl w:val="0"/>
          <w:numId w:val="1"/>
        </w:numPr>
        <w:rPr>
          <w:rFonts w:ascii="Arial" w:hAnsi="Arial"/>
        </w:rPr>
      </w:pPr>
      <w:r w:rsidRPr="007D7750">
        <w:rPr>
          <w:rFonts w:ascii="Arial" w:hAnsi="Arial"/>
        </w:rPr>
        <w:t>ALA Members with Disabilities</w:t>
      </w:r>
    </w:p>
    <w:p w14:paraId="0C59648B" w14:textId="377302AA" w:rsidR="00935357" w:rsidRPr="007D7750" w:rsidRDefault="00935357" w:rsidP="00935357">
      <w:pPr>
        <w:pStyle w:val="ListParagraph"/>
        <w:numPr>
          <w:ilvl w:val="0"/>
          <w:numId w:val="1"/>
        </w:numPr>
        <w:rPr>
          <w:rFonts w:ascii="Arial" w:hAnsi="Arial"/>
        </w:rPr>
      </w:pPr>
      <w:r w:rsidRPr="007D7750">
        <w:rPr>
          <w:rFonts w:ascii="Arial" w:hAnsi="Arial"/>
        </w:rPr>
        <w:t>A</w:t>
      </w:r>
      <w:r w:rsidR="006B225B" w:rsidRPr="007D7750">
        <w:rPr>
          <w:rFonts w:ascii="Arial" w:hAnsi="Arial"/>
        </w:rPr>
        <w:t>cademic Libraries</w:t>
      </w:r>
    </w:p>
    <w:p w14:paraId="46DAA305" w14:textId="258BBB76" w:rsidR="006B225B" w:rsidRPr="007D7750" w:rsidRDefault="006B225B" w:rsidP="00935357">
      <w:pPr>
        <w:pStyle w:val="ListParagraph"/>
        <w:numPr>
          <w:ilvl w:val="0"/>
          <w:numId w:val="1"/>
        </w:numPr>
        <w:rPr>
          <w:rFonts w:ascii="Arial" w:hAnsi="Arial"/>
        </w:rPr>
      </w:pPr>
      <w:r w:rsidRPr="007D7750">
        <w:rPr>
          <w:rFonts w:ascii="Arial" w:hAnsi="Arial"/>
        </w:rPr>
        <w:t>Public Libraries</w:t>
      </w:r>
    </w:p>
    <w:p w14:paraId="5C72E8B5" w14:textId="49A934CF" w:rsidR="00935357" w:rsidRPr="007D7750" w:rsidRDefault="00935357" w:rsidP="00935357">
      <w:pPr>
        <w:pStyle w:val="ListParagraph"/>
        <w:numPr>
          <w:ilvl w:val="0"/>
          <w:numId w:val="1"/>
        </w:numPr>
        <w:rPr>
          <w:rFonts w:ascii="Arial" w:hAnsi="Arial"/>
        </w:rPr>
      </w:pPr>
      <w:r w:rsidRPr="007D7750">
        <w:rPr>
          <w:rFonts w:ascii="Arial" w:hAnsi="Arial"/>
        </w:rPr>
        <w:t>A</w:t>
      </w:r>
      <w:r w:rsidR="006B225B" w:rsidRPr="007D7750">
        <w:rPr>
          <w:rFonts w:ascii="Arial" w:hAnsi="Arial"/>
        </w:rPr>
        <w:t>LA Conference Committee</w:t>
      </w:r>
    </w:p>
    <w:p w14:paraId="3F565B25" w14:textId="5EA5A001" w:rsidR="00935357" w:rsidRPr="007D7750" w:rsidRDefault="00935357" w:rsidP="00935357">
      <w:pPr>
        <w:pStyle w:val="ListParagraph"/>
        <w:numPr>
          <w:ilvl w:val="0"/>
          <w:numId w:val="1"/>
        </w:numPr>
        <w:rPr>
          <w:rFonts w:ascii="Arial" w:hAnsi="Arial"/>
        </w:rPr>
      </w:pPr>
      <w:r w:rsidRPr="007D7750">
        <w:rPr>
          <w:rFonts w:ascii="Arial" w:hAnsi="Arial"/>
        </w:rPr>
        <w:t>A</w:t>
      </w:r>
      <w:r w:rsidR="006B225B" w:rsidRPr="007D7750">
        <w:rPr>
          <w:rFonts w:ascii="Arial" w:hAnsi="Arial"/>
        </w:rPr>
        <w:t>LA Exhibits Round Table</w:t>
      </w:r>
    </w:p>
    <w:p w14:paraId="6EF369CA" w14:textId="60DA091D" w:rsidR="00935357" w:rsidRPr="007D7750" w:rsidRDefault="00935357" w:rsidP="00935357">
      <w:pPr>
        <w:pStyle w:val="ListParagraph"/>
        <w:numPr>
          <w:ilvl w:val="0"/>
          <w:numId w:val="1"/>
        </w:numPr>
        <w:rPr>
          <w:rFonts w:ascii="Arial" w:hAnsi="Arial"/>
        </w:rPr>
      </w:pPr>
      <w:r w:rsidRPr="007D7750">
        <w:rPr>
          <w:rFonts w:ascii="Arial" w:hAnsi="Arial"/>
        </w:rPr>
        <w:t>A</w:t>
      </w:r>
      <w:r w:rsidR="006B225B" w:rsidRPr="007D7750">
        <w:rPr>
          <w:rFonts w:ascii="Arial" w:hAnsi="Arial"/>
        </w:rPr>
        <w:t>LA Budget Analysis and Review Committee</w:t>
      </w:r>
    </w:p>
    <w:p w14:paraId="0B2E51F0" w14:textId="52ADE955" w:rsidR="00935357" w:rsidRPr="007D7750" w:rsidRDefault="006B225B" w:rsidP="00935357">
      <w:pPr>
        <w:pStyle w:val="ListParagraph"/>
        <w:numPr>
          <w:ilvl w:val="0"/>
          <w:numId w:val="1"/>
        </w:numPr>
        <w:rPr>
          <w:rFonts w:ascii="Arial" w:hAnsi="Arial"/>
        </w:rPr>
      </w:pPr>
      <w:r w:rsidRPr="007D7750">
        <w:rPr>
          <w:rFonts w:ascii="Arial" w:hAnsi="Arial"/>
        </w:rPr>
        <w:t>MLIS Student</w:t>
      </w:r>
      <w:r w:rsidR="00EA4E5D">
        <w:rPr>
          <w:rFonts w:ascii="Arial" w:hAnsi="Arial"/>
        </w:rPr>
        <w:t>s</w:t>
      </w:r>
      <w:r w:rsidRPr="007D7750">
        <w:rPr>
          <w:rFonts w:ascii="Arial" w:hAnsi="Arial"/>
        </w:rPr>
        <w:t xml:space="preserve"> </w:t>
      </w:r>
    </w:p>
    <w:p w14:paraId="0B0A18DE" w14:textId="3FD3ACA0" w:rsidR="00935357" w:rsidRPr="007D7750" w:rsidRDefault="006B225B" w:rsidP="00935357">
      <w:pPr>
        <w:pStyle w:val="ListParagraph"/>
        <w:numPr>
          <w:ilvl w:val="0"/>
          <w:numId w:val="1"/>
        </w:numPr>
        <w:rPr>
          <w:rFonts w:ascii="Arial" w:hAnsi="Arial"/>
        </w:rPr>
      </w:pPr>
      <w:r w:rsidRPr="007D7750">
        <w:rPr>
          <w:rFonts w:ascii="Arial" w:hAnsi="Arial"/>
        </w:rPr>
        <w:t>Retired Members Round Table</w:t>
      </w:r>
    </w:p>
    <w:p w14:paraId="4BB77EC2" w14:textId="77777777" w:rsidR="00EB1880" w:rsidRDefault="00EB1880" w:rsidP="00EB1880">
      <w:pPr>
        <w:pStyle w:val="ListParagraph"/>
        <w:numPr>
          <w:ilvl w:val="0"/>
          <w:numId w:val="1"/>
        </w:numPr>
        <w:rPr>
          <w:rFonts w:ascii="Arial" w:hAnsi="Arial"/>
        </w:rPr>
      </w:pPr>
      <w:r>
        <w:rPr>
          <w:rFonts w:ascii="Arial" w:hAnsi="Arial"/>
        </w:rPr>
        <w:t>ALA Conference Services Staff</w:t>
      </w:r>
    </w:p>
    <w:p w14:paraId="5276419A" w14:textId="5986B935" w:rsidR="00935357" w:rsidRPr="00EB1880" w:rsidRDefault="000C2DE1" w:rsidP="00EB1880">
      <w:pPr>
        <w:pStyle w:val="ListParagraph"/>
        <w:numPr>
          <w:ilvl w:val="0"/>
          <w:numId w:val="1"/>
        </w:numPr>
        <w:rPr>
          <w:rFonts w:ascii="Arial" w:hAnsi="Arial"/>
        </w:rPr>
      </w:pPr>
      <w:r w:rsidRPr="00EB1880">
        <w:rPr>
          <w:rFonts w:ascii="Arial" w:hAnsi="Arial"/>
        </w:rPr>
        <w:t>AASL/ACRL/PLA Conference Managers</w:t>
      </w:r>
    </w:p>
    <w:p w14:paraId="663CD9ED" w14:textId="77777777" w:rsidR="000C2DE1" w:rsidRPr="007D7750" w:rsidRDefault="000C2DE1" w:rsidP="000C2DE1">
      <w:pPr>
        <w:pStyle w:val="ListParagraph"/>
        <w:rPr>
          <w:rFonts w:ascii="Arial" w:hAnsi="Arial"/>
        </w:rPr>
      </w:pPr>
    </w:p>
    <w:p w14:paraId="70290F8C" w14:textId="36473EB1" w:rsidR="00680671" w:rsidRPr="001D0A2E" w:rsidRDefault="00C44C1D" w:rsidP="001D0A2E">
      <w:pPr>
        <w:rPr>
          <w:rFonts w:ascii="Arial" w:hAnsi="Arial"/>
        </w:rPr>
      </w:pPr>
      <w:r w:rsidRPr="001D0A2E">
        <w:rPr>
          <w:rFonts w:ascii="Arial" w:hAnsi="Arial"/>
        </w:rPr>
        <w:t>The roster of members, including our staff liaisons, is available at</w:t>
      </w:r>
    </w:p>
    <w:p w14:paraId="08FF3B7E" w14:textId="61A01E3A" w:rsidR="005F33F3" w:rsidRDefault="00017953" w:rsidP="00F95314">
      <w:pPr>
        <w:rPr>
          <w:rFonts w:ascii="Arial" w:hAnsi="Arial"/>
        </w:rPr>
      </w:pPr>
      <w:hyperlink r:id="rId9" w:history="1">
        <w:r w:rsidR="005C512A" w:rsidRPr="001A2E20">
          <w:rPr>
            <w:rStyle w:val="Hyperlink"/>
            <w:rFonts w:ascii="Arial" w:hAnsi="Arial"/>
          </w:rPr>
          <w:t>http://connect.ala.org/node/250203</w:t>
        </w:r>
      </w:hyperlink>
      <w:r w:rsidR="005C512A">
        <w:rPr>
          <w:rFonts w:ascii="Arial" w:hAnsi="Arial"/>
        </w:rPr>
        <w:t xml:space="preserve"> .</w:t>
      </w:r>
    </w:p>
    <w:p w14:paraId="6ED6E8E3" w14:textId="77777777" w:rsidR="005C512A" w:rsidRPr="007D7750" w:rsidRDefault="005C512A" w:rsidP="00F95314">
      <w:pPr>
        <w:rPr>
          <w:rFonts w:ascii="Arial" w:hAnsi="Arial"/>
        </w:rPr>
      </w:pPr>
    </w:p>
    <w:p w14:paraId="3AC10C37" w14:textId="20F916F0" w:rsidR="0074023C" w:rsidRPr="007D7750" w:rsidRDefault="00F35BD1" w:rsidP="00F95314">
      <w:pPr>
        <w:rPr>
          <w:rFonts w:ascii="Arial" w:hAnsi="Arial"/>
        </w:rPr>
      </w:pPr>
      <w:r w:rsidRPr="007D7750">
        <w:rPr>
          <w:rFonts w:ascii="Arial" w:hAnsi="Arial"/>
        </w:rPr>
        <w:t>Due to scheduling and other logistics, f</w:t>
      </w:r>
      <w:r w:rsidR="0074023C" w:rsidRPr="007D7750">
        <w:rPr>
          <w:rFonts w:ascii="Arial" w:hAnsi="Arial"/>
        </w:rPr>
        <w:t>ormal meetings of the TF</w:t>
      </w:r>
      <w:r w:rsidRPr="007D7750">
        <w:rPr>
          <w:rFonts w:ascii="Arial" w:hAnsi="Arial"/>
        </w:rPr>
        <w:t xml:space="preserve"> </w:t>
      </w:r>
      <w:r w:rsidR="0074023C" w:rsidRPr="007D7750">
        <w:rPr>
          <w:rFonts w:ascii="Arial" w:hAnsi="Arial"/>
        </w:rPr>
        <w:t xml:space="preserve">did not begin until </w:t>
      </w:r>
      <w:r w:rsidRPr="007D7750">
        <w:rPr>
          <w:rFonts w:ascii="Arial" w:hAnsi="Arial"/>
        </w:rPr>
        <w:t>March 30</w:t>
      </w:r>
      <w:r w:rsidR="0074023C" w:rsidRPr="007D7750">
        <w:rPr>
          <w:rFonts w:ascii="Arial" w:hAnsi="Arial"/>
        </w:rPr>
        <w:t xml:space="preserve">, </w:t>
      </w:r>
      <w:r w:rsidR="00FA1C29" w:rsidRPr="007D7750">
        <w:rPr>
          <w:rFonts w:ascii="Arial" w:hAnsi="Arial"/>
        </w:rPr>
        <w:t>after which</w:t>
      </w:r>
      <w:r w:rsidR="0074023C" w:rsidRPr="007D7750">
        <w:rPr>
          <w:rFonts w:ascii="Arial" w:hAnsi="Arial"/>
        </w:rPr>
        <w:t xml:space="preserve"> time the TF members </w:t>
      </w:r>
      <w:r w:rsidR="00822EC4" w:rsidRPr="007D7750">
        <w:rPr>
          <w:rFonts w:ascii="Arial" w:hAnsi="Arial"/>
        </w:rPr>
        <w:t xml:space="preserve">have </w:t>
      </w:r>
      <w:r w:rsidR="0074023C" w:rsidRPr="007D7750">
        <w:rPr>
          <w:rFonts w:ascii="Arial" w:hAnsi="Arial"/>
        </w:rPr>
        <w:t xml:space="preserve">met </w:t>
      </w:r>
      <w:r w:rsidRPr="007D7750">
        <w:rPr>
          <w:rFonts w:ascii="Arial" w:hAnsi="Arial"/>
        </w:rPr>
        <w:t xml:space="preserve">monthly </w:t>
      </w:r>
      <w:r w:rsidR="0074023C" w:rsidRPr="007D7750">
        <w:rPr>
          <w:rFonts w:ascii="Arial" w:hAnsi="Arial"/>
        </w:rPr>
        <w:t xml:space="preserve">via teleconference.  </w:t>
      </w:r>
    </w:p>
    <w:p w14:paraId="53B609E9" w14:textId="77777777" w:rsidR="00EB621E" w:rsidRPr="007D7750" w:rsidRDefault="00EB621E" w:rsidP="00F95314">
      <w:pPr>
        <w:rPr>
          <w:rFonts w:ascii="Arial" w:hAnsi="Arial"/>
        </w:rPr>
      </w:pPr>
    </w:p>
    <w:p w14:paraId="09A71A6C" w14:textId="15A90687" w:rsidR="00EB621E" w:rsidRPr="007D7750" w:rsidRDefault="00EB621E" w:rsidP="001D0A2E">
      <w:pPr>
        <w:pStyle w:val="Heading2"/>
      </w:pPr>
      <w:r w:rsidRPr="007D7750">
        <w:t>Actions and Accomplishments</w:t>
      </w:r>
    </w:p>
    <w:p w14:paraId="6AAD4E7D" w14:textId="77777777" w:rsidR="00EB621E" w:rsidRPr="007D7750" w:rsidRDefault="00EB621E" w:rsidP="00F95314">
      <w:pPr>
        <w:rPr>
          <w:rFonts w:ascii="Arial" w:hAnsi="Arial"/>
        </w:rPr>
      </w:pPr>
    </w:p>
    <w:p w14:paraId="64D390A3" w14:textId="0381EB95" w:rsidR="00F15387" w:rsidRDefault="00EB621E" w:rsidP="00F15387">
      <w:pPr>
        <w:rPr>
          <w:rFonts w:ascii="Arial" w:hAnsi="Arial"/>
        </w:rPr>
      </w:pPr>
      <w:r w:rsidRPr="00F15387">
        <w:rPr>
          <w:rFonts w:ascii="Arial" w:hAnsi="Arial"/>
        </w:rPr>
        <w:t xml:space="preserve">Before moving forward with programs, actions, or recommendations, the TF members </w:t>
      </w:r>
      <w:r w:rsidR="00F35BD1" w:rsidRPr="00F15387">
        <w:rPr>
          <w:rFonts w:ascii="Arial" w:hAnsi="Arial"/>
        </w:rPr>
        <w:t xml:space="preserve">held the first of many expected discussions about quantifiable and perceived deficiencies with ALA conference accessibility. The TF also elected to divide into </w:t>
      </w:r>
      <w:r w:rsidR="00F15387">
        <w:rPr>
          <w:rFonts w:ascii="Arial" w:hAnsi="Arial"/>
        </w:rPr>
        <w:t>four</w:t>
      </w:r>
      <w:r w:rsidR="00F15387" w:rsidRPr="00F15387">
        <w:rPr>
          <w:rFonts w:ascii="Arial" w:hAnsi="Arial"/>
        </w:rPr>
        <w:t xml:space="preserve"> </w:t>
      </w:r>
      <w:r w:rsidR="00F35BD1" w:rsidRPr="00F15387">
        <w:rPr>
          <w:rFonts w:ascii="Arial" w:hAnsi="Arial"/>
        </w:rPr>
        <w:t xml:space="preserve">subcommittees: </w:t>
      </w:r>
    </w:p>
    <w:p w14:paraId="5AE8E57A" w14:textId="2A3760E9" w:rsidR="00F15387" w:rsidRDefault="00F35BD1" w:rsidP="00F15387">
      <w:pPr>
        <w:rPr>
          <w:rFonts w:ascii="Arial" w:hAnsi="Arial"/>
        </w:rPr>
      </w:pPr>
      <w:r w:rsidRPr="00F15387">
        <w:rPr>
          <w:rFonts w:ascii="Arial" w:hAnsi="Arial"/>
        </w:rPr>
        <w:t>1. Sur</w:t>
      </w:r>
      <w:r w:rsidR="00437680" w:rsidRPr="00F15387">
        <w:rPr>
          <w:rFonts w:ascii="Arial" w:hAnsi="Arial"/>
        </w:rPr>
        <w:t>vey/Data Gathering Subcommittee</w:t>
      </w:r>
    </w:p>
    <w:p w14:paraId="355BF135" w14:textId="245DA3A2" w:rsidR="00F15387" w:rsidRDefault="00F35BD1" w:rsidP="00F15387">
      <w:pPr>
        <w:rPr>
          <w:rFonts w:ascii="Arial" w:hAnsi="Arial"/>
        </w:rPr>
      </w:pPr>
      <w:r w:rsidRPr="00F15387">
        <w:rPr>
          <w:rFonts w:ascii="Arial" w:hAnsi="Arial"/>
        </w:rPr>
        <w:t>2.</w:t>
      </w:r>
      <w:r w:rsidR="00812617">
        <w:rPr>
          <w:rFonts w:ascii="Arial" w:hAnsi="Arial"/>
        </w:rPr>
        <w:t xml:space="preserve"> </w:t>
      </w:r>
      <w:r w:rsidRPr="00F15387">
        <w:rPr>
          <w:rFonts w:ascii="Arial" w:hAnsi="Arial"/>
        </w:rPr>
        <w:t>Process Review Subcommittee</w:t>
      </w:r>
    </w:p>
    <w:p w14:paraId="099BCDF5" w14:textId="4C848537" w:rsidR="00F15387" w:rsidRDefault="00F35BD1" w:rsidP="00F15387">
      <w:pPr>
        <w:rPr>
          <w:rFonts w:ascii="Arial" w:hAnsi="Arial"/>
        </w:rPr>
      </w:pPr>
      <w:r w:rsidRPr="00F15387">
        <w:rPr>
          <w:rFonts w:ascii="Arial" w:hAnsi="Arial"/>
        </w:rPr>
        <w:t xml:space="preserve">3. Accessibility Guidelines Subcommittee, and </w:t>
      </w:r>
    </w:p>
    <w:p w14:paraId="0A38B196" w14:textId="12F78033" w:rsidR="00F15387" w:rsidRDefault="00F35BD1" w:rsidP="00F15387">
      <w:pPr>
        <w:rPr>
          <w:rFonts w:ascii="Arial" w:hAnsi="Arial"/>
        </w:rPr>
      </w:pPr>
      <w:r w:rsidRPr="00F15387">
        <w:rPr>
          <w:rFonts w:ascii="Arial" w:hAnsi="Arial"/>
        </w:rPr>
        <w:t>4. Training</w:t>
      </w:r>
      <w:r w:rsidRPr="007D7750">
        <w:rPr>
          <w:rFonts w:ascii="Arial" w:hAnsi="Arial"/>
        </w:rPr>
        <w:t xml:space="preserve"> Subcommittee</w:t>
      </w:r>
    </w:p>
    <w:p w14:paraId="0693272B" w14:textId="3BFDE99D" w:rsidR="00F15387" w:rsidRDefault="00F15387" w:rsidP="00F15387">
      <w:pPr>
        <w:rPr>
          <w:rFonts w:ascii="Arial" w:hAnsi="Arial"/>
        </w:rPr>
      </w:pPr>
    </w:p>
    <w:p w14:paraId="225872AE" w14:textId="56524E26" w:rsidR="007133DD" w:rsidRPr="007D7750" w:rsidRDefault="00F35BD1" w:rsidP="00F15387">
      <w:pPr>
        <w:rPr>
          <w:rFonts w:ascii="Arial" w:hAnsi="Arial"/>
        </w:rPr>
      </w:pPr>
      <w:r w:rsidRPr="007D7750">
        <w:rPr>
          <w:rFonts w:ascii="Arial" w:hAnsi="Arial"/>
        </w:rPr>
        <w:t>Each subcommittee is tasked with researching best practices and deve</w:t>
      </w:r>
      <w:r w:rsidR="00417593" w:rsidRPr="007D7750">
        <w:rPr>
          <w:rFonts w:ascii="Arial" w:hAnsi="Arial"/>
        </w:rPr>
        <w:t xml:space="preserve">loping specific </w:t>
      </w:r>
      <w:r w:rsidRPr="007D7750">
        <w:rPr>
          <w:rFonts w:ascii="Arial" w:hAnsi="Arial"/>
        </w:rPr>
        <w:t xml:space="preserve">recommendations that will improve and strengthen conference and </w:t>
      </w:r>
      <w:r w:rsidRPr="007D7750">
        <w:rPr>
          <w:rFonts w:ascii="Arial" w:hAnsi="Arial"/>
        </w:rPr>
        <w:lastRenderedPageBreak/>
        <w:t>virtual meeting accessibility.</w:t>
      </w:r>
      <w:r w:rsidR="00437680" w:rsidRPr="007D7750">
        <w:rPr>
          <w:rFonts w:ascii="Arial" w:hAnsi="Arial"/>
        </w:rPr>
        <w:t xml:space="preserve"> </w:t>
      </w:r>
      <w:r w:rsidR="004F7A53" w:rsidRPr="007D7750">
        <w:rPr>
          <w:rFonts w:ascii="Arial" w:hAnsi="Arial"/>
        </w:rPr>
        <w:t xml:space="preserve">Because the work of the TF got underway </w:t>
      </w:r>
      <w:r w:rsidRPr="007D7750">
        <w:rPr>
          <w:rFonts w:ascii="Arial" w:hAnsi="Arial"/>
        </w:rPr>
        <w:t>at the end of March, 2016</w:t>
      </w:r>
      <w:r w:rsidR="004F7A53" w:rsidRPr="007D7750">
        <w:rPr>
          <w:rFonts w:ascii="Arial" w:hAnsi="Arial"/>
        </w:rPr>
        <w:t xml:space="preserve">, we are still in the </w:t>
      </w:r>
      <w:r w:rsidRPr="007D7750">
        <w:rPr>
          <w:rFonts w:ascii="Arial" w:hAnsi="Arial"/>
        </w:rPr>
        <w:t xml:space="preserve">initial phase of research and </w:t>
      </w:r>
      <w:r w:rsidR="004F7A53" w:rsidRPr="007D7750">
        <w:rPr>
          <w:rFonts w:ascii="Arial" w:hAnsi="Arial"/>
        </w:rPr>
        <w:t>information-gathering</w:t>
      </w:r>
      <w:r w:rsidR="007133DD" w:rsidRPr="007D7750">
        <w:rPr>
          <w:rFonts w:ascii="Arial" w:hAnsi="Arial"/>
        </w:rPr>
        <w:t xml:space="preserve">. </w:t>
      </w:r>
      <w:r w:rsidR="00437680" w:rsidRPr="007D7750">
        <w:rPr>
          <w:rFonts w:ascii="Arial" w:hAnsi="Arial"/>
        </w:rPr>
        <w:t>However, subcommittees have begun their work in earnest and progress thus far is detailed below.</w:t>
      </w:r>
    </w:p>
    <w:p w14:paraId="5D834315" w14:textId="77777777" w:rsidR="00437680" w:rsidRPr="007D7750" w:rsidRDefault="00437680" w:rsidP="00F95314">
      <w:pPr>
        <w:rPr>
          <w:rFonts w:ascii="Arial" w:hAnsi="Arial"/>
        </w:rPr>
      </w:pPr>
    </w:p>
    <w:p w14:paraId="549D8A0E" w14:textId="77777777" w:rsidR="00437680" w:rsidRPr="007D7750" w:rsidRDefault="00437680" w:rsidP="00F15387">
      <w:pPr>
        <w:pStyle w:val="Heading2"/>
      </w:pPr>
      <w:r w:rsidRPr="007D7750">
        <w:t xml:space="preserve">Progress of </w:t>
      </w:r>
      <w:r w:rsidRPr="001D0A2E">
        <w:t>Subcommittees</w:t>
      </w:r>
    </w:p>
    <w:p w14:paraId="3AC62E07" w14:textId="77777777" w:rsidR="00437680" w:rsidRPr="007D7750" w:rsidRDefault="00437680" w:rsidP="00437680">
      <w:pPr>
        <w:rPr>
          <w:rFonts w:ascii="Arial" w:hAnsi="Arial"/>
        </w:rPr>
      </w:pPr>
    </w:p>
    <w:p w14:paraId="5FE08E72" w14:textId="77777777" w:rsidR="00437680" w:rsidRPr="007D7750" w:rsidRDefault="00437680" w:rsidP="00F15387">
      <w:pPr>
        <w:pStyle w:val="Heading3"/>
      </w:pPr>
      <w:r w:rsidRPr="007D7750">
        <w:t xml:space="preserve">Data Gathering </w:t>
      </w:r>
      <w:r w:rsidRPr="001D0A2E">
        <w:t>Subcommittee</w:t>
      </w:r>
    </w:p>
    <w:p w14:paraId="0D956695" w14:textId="77777777" w:rsidR="007133DD" w:rsidRPr="007D7750" w:rsidRDefault="007133DD" w:rsidP="00F95314">
      <w:pPr>
        <w:rPr>
          <w:rFonts w:ascii="Arial" w:hAnsi="Arial"/>
        </w:rPr>
      </w:pPr>
    </w:p>
    <w:p w14:paraId="44C58554" w14:textId="16F7F1A5" w:rsidR="00437680" w:rsidRPr="007D7750" w:rsidRDefault="00B71B4C" w:rsidP="00F15387">
      <w:pPr>
        <w:rPr>
          <w:rFonts w:ascii="Arial" w:hAnsi="Arial"/>
        </w:rPr>
      </w:pPr>
      <w:r w:rsidRPr="007D7750">
        <w:rPr>
          <w:rFonts w:ascii="Arial" w:hAnsi="Arial"/>
        </w:rPr>
        <w:t xml:space="preserve">Although there has been much anecdotal information regarding grievances espoused by ALA members with disabilities about barriers to accessibility at conferences and virtual meetings, statistical data is needed to assist the subcommittee in their efforts to make constructive recommendations. </w:t>
      </w:r>
      <w:r w:rsidR="00A04BEF" w:rsidRPr="007D7750">
        <w:rPr>
          <w:rFonts w:ascii="Arial" w:hAnsi="Arial"/>
        </w:rPr>
        <w:t>Over the next 12 months</w:t>
      </w:r>
      <w:r w:rsidR="00F15387">
        <w:rPr>
          <w:rFonts w:ascii="Arial" w:hAnsi="Arial"/>
        </w:rPr>
        <w:t>,</w:t>
      </w:r>
      <w:r w:rsidR="00A04BEF" w:rsidRPr="007D7750">
        <w:rPr>
          <w:rFonts w:ascii="Arial" w:hAnsi="Arial"/>
        </w:rPr>
        <w:t xml:space="preserve"> t</w:t>
      </w:r>
      <w:r w:rsidRPr="007D7750">
        <w:rPr>
          <w:rFonts w:ascii="Arial" w:hAnsi="Arial"/>
        </w:rPr>
        <w:t>he group intends to issue at least one or possibly two online surveys to gather information f</w:t>
      </w:r>
      <w:r w:rsidR="00417593" w:rsidRPr="007D7750">
        <w:rPr>
          <w:rFonts w:ascii="Arial" w:hAnsi="Arial"/>
        </w:rPr>
        <w:t xml:space="preserve">rom ALA members about specific </w:t>
      </w:r>
      <w:r w:rsidRPr="007D7750">
        <w:rPr>
          <w:rFonts w:ascii="Arial" w:hAnsi="Arial"/>
        </w:rPr>
        <w:t>accessibility bar</w:t>
      </w:r>
      <w:r w:rsidR="00417593" w:rsidRPr="007D7750">
        <w:rPr>
          <w:rFonts w:ascii="Arial" w:hAnsi="Arial"/>
        </w:rPr>
        <w:t xml:space="preserve">riers, problems, and/or trends </w:t>
      </w:r>
      <w:r w:rsidRPr="007D7750">
        <w:rPr>
          <w:rFonts w:ascii="Arial" w:hAnsi="Arial"/>
        </w:rPr>
        <w:t>they have experienced</w:t>
      </w:r>
      <w:r w:rsidR="001E7142" w:rsidRPr="007D7750">
        <w:rPr>
          <w:rFonts w:ascii="Arial" w:hAnsi="Arial"/>
        </w:rPr>
        <w:t>. Toward this end, t</w:t>
      </w:r>
      <w:r w:rsidR="00417593" w:rsidRPr="007D7750">
        <w:rPr>
          <w:rFonts w:ascii="Arial" w:hAnsi="Arial"/>
        </w:rPr>
        <w:t xml:space="preserve">he Data subgroup met with </w:t>
      </w:r>
      <w:r w:rsidRPr="007D7750">
        <w:rPr>
          <w:rFonts w:ascii="Arial" w:hAnsi="Arial"/>
        </w:rPr>
        <w:t>Kathy Rosa from the ALA Office of Research and Statistics</w:t>
      </w:r>
      <w:r w:rsidR="00417593" w:rsidRPr="007D7750">
        <w:rPr>
          <w:rFonts w:ascii="Arial" w:hAnsi="Arial"/>
        </w:rPr>
        <w:t xml:space="preserve"> (ORS</w:t>
      </w:r>
      <w:r w:rsidRPr="007D7750">
        <w:rPr>
          <w:rFonts w:ascii="Arial" w:hAnsi="Arial"/>
        </w:rPr>
        <w:t>) on May 2 and June 6</w:t>
      </w:r>
      <w:r w:rsidR="001E7142" w:rsidRPr="007D7750">
        <w:rPr>
          <w:rFonts w:ascii="Arial" w:hAnsi="Arial"/>
        </w:rPr>
        <w:t xml:space="preserve"> in order to develop meaningful and strategic survey questions. In addition, the group has begun contacting other professional associations and organizations who host conferences to solicit information about their methods for surveying conference attendees with disabilities</w:t>
      </w:r>
      <w:r w:rsidR="00417593" w:rsidRPr="007D7750">
        <w:rPr>
          <w:rFonts w:ascii="Arial" w:hAnsi="Arial"/>
        </w:rPr>
        <w:t xml:space="preserve"> </w:t>
      </w:r>
      <w:r w:rsidR="001E7142" w:rsidRPr="007D7750">
        <w:rPr>
          <w:rFonts w:ascii="Arial" w:hAnsi="Arial"/>
        </w:rPr>
        <w:t>in order to ensure successful and accessible conference experiences. Organizations w</w:t>
      </w:r>
      <w:r w:rsidR="00417593" w:rsidRPr="007D7750">
        <w:rPr>
          <w:rFonts w:ascii="Arial" w:hAnsi="Arial"/>
        </w:rPr>
        <w:t xml:space="preserve">ho have been contacted include </w:t>
      </w:r>
      <w:r w:rsidR="001E7142" w:rsidRPr="007D7750">
        <w:rPr>
          <w:rFonts w:ascii="Arial" w:hAnsi="Arial"/>
        </w:rPr>
        <w:t>CSUN International Technology and Persons with Disabilities Conference</w:t>
      </w:r>
      <w:r w:rsidR="00417593" w:rsidRPr="007D7750">
        <w:rPr>
          <w:rFonts w:ascii="Arial" w:hAnsi="Arial"/>
        </w:rPr>
        <w:t xml:space="preserve">, </w:t>
      </w:r>
      <w:r w:rsidR="001E7142" w:rsidRPr="007D7750">
        <w:rPr>
          <w:rFonts w:ascii="Arial" w:hAnsi="Arial"/>
        </w:rPr>
        <w:t>Foundation Fighting Blindness Visions Conference, International Association of Accessibility Professionals Access Conference, Human Comp</w:t>
      </w:r>
      <w:r w:rsidR="00417593" w:rsidRPr="007D7750">
        <w:rPr>
          <w:rFonts w:ascii="Arial" w:hAnsi="Arial"/>
        </w:rPr>
        <w:t xml:space="preserve">uter Interaction International </w:t>
      </w:r>
      <w:r w:rsidR="001E7142" w:rsidRPr="007D7750">
        <w:rPr>
          <w:rFonts w:ascii="Arial" w:hAnsi="Arial"/>
        </w:rPr>
        <w:t xml:space="preserve">Annual Conference, </w:t>
      </w:r>
      <w:r w:rsidR="00D05CB7">
        <w:rPr>
          <w:rFonts w:ascii="Arial" w:hAnsi="Arial"/>
        </w:rPr>
        <w:t xml:space="preserve">Society for Military History, American Historical Association, Popular Culture Association/American Culture Association, Modern Language Association, </w:t>
      </w:r>
      <w:r w:rsidR="001E7142" w:rsidRPr="007D7750">
        <w:rPr>
          <w:rFonts w:ascii="Arial" w:hAnsi="Arial"/>
        </w:rPr>
        <w:t xml:space="preserve">and several other professional associations. </w:t>
      </w:r>
      <w:r w:rsidR="00A04BEF" w:rsidRPr="007D7750">
        <w:rPr>
          <w:rFonts w:ascii="Arial" w:hAnsi="Arial"/>
        </w:rPr>
        <w:t xml:space="preserve">Responses </w:t>
      </w:r>
      <w:r w:rsidR="00D05CB7">
        <w:rPr>
          <w:rFonts w:ascii="Arial" w:hAnsi="Arial"/>
        </w:rPr>
        <w:t>are being assessed.</w:t>
      </w:r>
      <w:r w:rsidR="001E7142" w:rsidRPr="007D7750">
        <w:rPr>
          <w:rFonts w:ascii="Arial" w:hAnsi="Arial"/>
        </w:rPr>
        <w:t xml:space="preserve"> </w:t>
      </w:r>
    </w:p>
    <w:p w14:paraId="378D2A36" w14:textId="77777777" w:rsidR="007133DD" w:rsidRPr="007D7750" w:rsidRDefault="007133DD" w:rsidP="00F95314">
      <w:pPr>
        <w:rPr>
          <w:rFonts w:ascii="Arial" w:hAnsi="Arial"/>
        </w:rPr>
      </w:pPr>
    </w:p>
    <w:p w14:paraId="12800BF3" w14:textId="480108D8" w:rsidR="00094ED3" w:rsidRPr="007D7750" w:rsidRDefault="00094ED3" w:rsidP="00F15387">
      <w:pPr>
        <w:pStyle w:val="Heading3"/>
      </w:pPr>
      <w:r w:rsidRPr="007D7750">
        <w:t>Process Review</w:t>
      </w:r>
      <w:r w:rsidR="00967235" w:rsidRPr="007D7750">
        <w:t xml:space="preserve"> </w:t>
      </w:r>
      <w:r w:rsidRPr="007D7750">
        <w:t>Subcommittee</w:t>
      </w:r>
    </w:p>
    <w:p w14:paraId="5557140F" w14:textId="77777777" w:rsidR="00094ED3" w:rsidRPr="007D7750" w:rsidRDefault="00094ED3" w:rsidP="00F95314">
      <w:pPr>
        <w:rPr>
          <w:rFonts w:ascii="Arial" w:hAnsi="Arial"/>
        </w:rPr>
      </w:pPr>
    </w:p>
    <w:p w14:paraId="730BE283" w14:textId="2BFB6DBE" w:rsidR="00F15387" w:rsidRDefault="00094ED3" w:rsidP="00F95314">
      <w:pPr>
        <w:rPr>
          <w:rFonts w:ascii="Arial" w:hAnsi="Arial"/>
        </w:rPr>
      </w:pPr>
      <w:r w:rsidRPr="007D7750">
        <w:rPr>
          <w:rFonts w:ascii="Arial" w:hAnsi="Arial"/>
        </w:rPr>
        <w:t xml:space="preserve">The process group’s efforts consist of ascertaining what procedures and protocols ALA currently utilizes for reviewing accessibility complaints and for making the conference and virtual meeting experience accessible for members. Working with </w:t>
      </w:r>
      <w:r w:rsidR="00403588">
        <w:rPr>
          <w:rFonts w:ascii="Arial" w:hAnsi="Arial"/>
        </w:rPr>
        <w:t xml:space="preserve">the </w:t>
      </w:r>
      <w:r w:rsidRPr="007D7750">
        <w:rPr>
          <w:rFonts w:ascii="Arial" w:hAnsi="Arial"/>
        </w:rPr>
        <w:t xml:space="preserve">ALA </w:t>
      </w:r>
      <w:r w:rsidR="00403588">
        <w:rPr>
          <w:rFonts w:ascii="Arial" w:hAnsi="Arial"/>
        </w:rPr>
        <w:t xml:space="preserve">Senior </w:t>
      </w:r>
      <w:r w:rsidRPr="007D7750">
        <w:rPr>
          <w:rFonts w:ascii="Arial" w:hAnsi="Arial"/>
        </w:rPr>
        <w:t xml:space="preserve">Associate </w:t>
      </w:r>
      <w:r w:rsidR="001D0A2E">
        <w:rPr>
          <w:rFonts w:ascii="Arial" w:hAnsi="Arial"/>
        </w:rPr>
        <w:t xml:space="preserve">Executive </w:t>
      </w:r>
      <w:r w:rsidRPr="007D7750">
        <w:rPr>
          <w:rFonts w:ascii="Arial" w:hAnsi="Arial"/>
        </w:rPr>
        <w:t>Director and Conference Services staff, the group is gathering and collating information on</w:t>
      </w:r>
      <w:r w:rsidR="00F15387">
        <w:rPr>
          <w:rFonts w:ascii="Arial" w:hAnsi="Arial"/>
        </w:rPr>
        <w:t xml:space="preserve"> the following:</w:t>
      </w:r>
    </w:p>
    <w:p w14:paraId="26497160" w14:textId="748E6F3F" w:rsidR="00F15387" w:rsidRDefault="00F15387" w:rsidP="00F15387">
      <w:pPr>
        <w:rPr>
          <w:rFonts w:ascii="Arial" w:hAnsi="Arial"/>
        </w:rPr>
      </w:pPr>
      <w:r w:rsidRPr="00F15387">
        <w:rPr>
          <w:rFonts w:ascii="Arial" w:hAnsi="Arial"/>
        </w:rPr>
        <w:t>1.</w:t>
      </w:r>
      <w:r>
        <w:rPr>
          <w:rFonts w:ascii="Arial" w:hAnsi="Arial"/>
        </w:rPr>
        <w:t xml:space="preserve"> </w:t>
      </w:r>
      <w:r w:rsidR="004F41CD">
        <w:rPr>
          <w:rFonts w:ascii="Arial" w:hAnsi="Arial"/>
        </w:rPr>
        <w:t>H</w:t>
      </w:r>
      <w:r w:rsidR="004F41CD" w:rsidRPr="001D0A2E">
        <w:rPr>
          <w:rFonts w:ascii="Arial" w:hAnsi="Arial"/>
        </w:rPr>
        <w:t>ow ALA</w:t>
      </w:r>
      <w:r w:rsidR="00094ED3" w:rsidRPr="001D0A2E">
        <w:rPr>
          <w:rFonts w:ascii="Arial" w:hAnsi="Arial"/>
        </w:rPr>
        <w:t xml:space="preserve"> reaches out to members requiring </w:t>
      </w:r>
      <w:r w:rsidR="00417593" w:rsidRPr="001D0A2E">
        <w:rPr>
          <w:rFonts w:ascii="Arial" w:hAnsi="Arial"/>
        </w:rPr>
        <w:t>accommodations</w:t>
      </w:r>
      <w:r w:rsidR="00094ED3" w:rsidRPr="001D0A2E">
        <w:rPr>
          <w:rFonts w:ascii="Arial" w:hAnsi="Arial"/>
        </w:rPr>
        <w:t xml:space="preserve">, </w:t>
      </w:r>
    </w:p>
    <w:p w14:paraId="34C7F5E4" w14:textId="6ABFC23A" w:rsidR="00F15387" w:rsidRDefault="00F15387" w:rsidP="00F15387">
      <w:pPr>
        <w:rPr>
          <w:rFonts w:ascii="Arial" w:hAnsi="Arial"/>
        </w:rPr>
      </w:pPr>
      <w:r>
        <w:rPr>
          <w:rFonts w:ascii="Arial" w:hAnsi="Arial"/>
        </w:rPr>
        <w:t>2. H</w:t>
      </w:r>
      <w:r w:rsidR="00094ED3" w:rsidRPr="001D0A2E">
        <w:rPr>
          <w:rFonts w:ascii="Arial" w:hAnsi="Arial"/>
        </w:rPr>
        <w:t>ow ALA previews conference centers and hotels to ensure accessible spaces</w:t>
      </w:r>
    </w:p>
    <w:p w14:paraId="4F828A6A" w14:textId="08DBC534" w:rsidR="00F15387" w:rsidRDefault="00F15387" w:rsidP="00F15387">
      <w:pPr>
        <w:rPr>
          <w:rFonts w:ascii="Arial" w:hAnsi="Arial"/>
        </w:rPr>
      </w:pPr>
      <w:r>
        <w:rPr>
          <w:rFonts w:ascii="Arial" w:hAnsi="Arial"/>
        </w:rPr>
        <w:t>3. H</w:t>
      </w:r>
      <w:r w:rsidR="00094ED3" w:rsidRPr="001D0A2E">
        <w:rPr>
          <w:rFonts w:ascii="Arial" w:hAnsi="Arial"/>
        </w:rPr>
        <w:t>ow ALA handles real-time complaints during conferences</w:t>
      </w:r>
    </w:p>
    <w:p w14:paraId="445456E4" w14:textId="70511093" w:rsidR="00F15387" w:rsidRDefault="00F15387" w:rsidP="00F15387">
      <w:pPr>
        <w:rPr>
          <w:rFonts w:ascii="Arial" w:hAnsi="Arial"/>
        </w:rPr>
      </w:pPr>
      <w:r>
        <w:rPr>
          <w:rFonts w:ascii="Arial" w:hAnsi="Arial"/>
        </w:rPr>
        <w:t>4. H</w:t>
      </w:r>
      <w:r w:rsidR="00094ED3" w:rsidRPr="001D0A2E">
        <w:rPr>
          <w:rFonts w:ascii="Arial" w:hAnsi="Arial"/>
        </w:rPr>
        <w:t xml:space="preserve">ow those complaints are tracked and resolved  </w:t>
      </w:r>
    </w:p>
    <w:p w14:paraId="05676AE6" w14:textId="70F5D43B" w:rsidR="00F15387" w:rsidRDefault="00F15387" w:rsidP="00F15387">
      <w:pPr>
        <w:rPr>
          <w:rFonts w:ascii="Arial" w:hAnsi="Arial"/>
        </w:rPr>
      </w:pPr>
      <w:r>
        <w:rPr>
          <w:rFonts w:ascii="Arial" w:hAnsi="Arial"/>
        </w:rPr>
        <w:t>5. H</w:t>
      </w:r>
      <w:r w:rsidR="00094ED3" w:rsidRPr="001D0A2E">
        <w:rPr>
          <w:rFonts w:ascii="Arial" w:hAnsi="Arial"/>
        </w:rPr>
        <w:t xml:space="preserve">ow </w:t>
      </w:r>
      <w:r w:rsidR="00967235" w:rsidRPr="001D0A2E">
        <w:rPr>
          <w:rFonts w:ascii="Arial" w:hAnsi="Arial"/>
        </w:rPr>
        <w:t>conferences are evaluated for accessibility and what, if any, post conference actions are taken, and</w:t>
      </w:r>
    </w:p>
    <w:p w14:paraId="7575EDD9" w14:textId="761C00BC" w:rsidR="00F15387" w:rsidRDefault="00F15387" w:rsidP="001D0A2E">
      <w:pPr>
        <w:ind w:left="1440"/>
        <w:rPr>
          <w:rFonts w:ascii="Arial" w:hAnsi="Arial"/>
        </w:rPr>
      </w:pPr>
      <w:r>
        <w:rPr>
          <w:rFonts w:ascii="Arial" w:hAnsi="Arial"/>
        </w:rPr>
        <w:lastRenderedPageBreak/>
        <w:t>6. H</w:t>
      </w:r>
      <w:r w:rsidR="00967235" w:rsidRPr="001D0A2E">
        <w:rPr>
          <w:rFonts w:ascii="Arial" w:hAnsi="Arial"/>
        </w:rPr>
        <w:t xml:space="preserve">ow virtual electronic meeting and conference </w:t>
      </w:r>
      <w:r w:rsidR="004F41CD" w:rsidRPr="001D0A2E">
        <w:rPr>
          <w:rFonts w:ascii="Arial" w:hAnsi="Arial"/>
        </w:rPr>
        <w:t>software is</w:t>
      </w:r>
      <w:r w:rsidR="00967235" w:rsidRPr="001D0A2E">
        <w:rPr>
          <w:rFonts w:ascii="Arial" w:hAnsi="Arial"/>
        </w:rPr>
        <w:t xml:space="preserve"> guaranteed and evaluated.  </w:t>
      </w:r>
    </w:p>
    <w:p w14:paraId="0E30E743" w14:textId="77777777" w:rsidR="001D0A2E" w:rsidRDefault="001D0A2E" w:rsidP="00F15387">
      <w:pPr>
        <w:rPr>
          <w:rFonts w:ascii="Arial" w:hAnsi="Arial" w:cs="Arial"/>
        </w:rPr>
      </w:pPr>
    </w:p>
    <w:p w14:paraId="3FF5BD4E" w14:textId="4832A693" w:rsidR="00094ED3" w:rsidRPr="001D0A2E" w:rsidRDefault="00D8762B" w:rsidP="00F15387">
      <w:pPr>
        <w:rPr>
          <w:rFonts w:ascii="Arial" w:hAnsi="Arial"/>
        </w:rPr>
      </w:pPr>
      <w:r w:rsidRPr="001D0A2E">
        <w:rPr>
          <w:rFonts w:ascii="Arial" w:hAnsi="Arial" w:cs="Arial"/>
        </w:rPr>
        <w:t>Information on conference procedures has been received.  The subcommittee plans to meet with ALA conference services staff at Annual Conference to further review existing procedures. This fact gathering will inform future recommendations.</w:t>
      </w:r>
    </w:p>
    <w:p w14:paraId="3B9B7D8F" w14:textId="77777777" w:rsidR="00094ED3" w:rsidRPr="007D7750" w:rsidRDefault="00094ED3" w:rsidP="00F95314">
      <w:pPr>
        <w:rPr>
          <w:rFonts w:ascii="Arial" w:hAnsi="Arial"/>
        </w:rPr>
      </w:pPr>
    </w:p>
    <w:p w14:paraId="35E810A1" w14:textId="50437C36" w:rsidR="00967235" w:rsidRPr="007D7750" w:rsidRDefault="00967235" w:rsidP="001D0A2E">
      <w:pPr>
        <w:pStyle w:val="Heading2"/>
      </w:pPr>
      <w:r w:rsidRPr="007D7750">
        <w:t>Accessibility Guidelines Subcommittee</w:t>
      </w:r>
    </w:p>
    <w:p w14:paraId="22D2CE3A" w14:textId="77777777" w:rsidR="00967235" w:rsidRPr="007D7750" w:rsidRDefault="00967235" w:rsidP="00F95314">
      <w:pPr>
        <w:rPr>
          <w:rFonts w:ascii="Arial" w:hAnsi="Arial"/>
        </w:rPr>
      </w:pPr>
    </w:p>
    <w:p w14:paraId="72939FBC" w14:textId="68794AA9" w:rsidR="00967235" w:rsidRPr="007D7750" w:rsidRDefault="00967235" w:rsidP="00F95314">
      <w:pPr>
        <w:rPr>
          <w:rFonts w:ascii="Arial" w:hAnsi="Arial" w:cs="Arial"/>
        </w:rPr>
      </w:pPr>
      <w:r w:rsidRPr="007D7750">
        <w:rPr>
          <w:rFonts w:ascii="Arial" w:hAnsi="Arial"/>
        </w:rPr>
        <w:t xml:space="preserve">The Guidelines group is working with ALA </w:t>
      </w:r>
      <w:r w:rsidR="00EB1880">
        <w:rPr>
          <w:rFonts w:ascii="Arial" w:hAnsi="Arial"/>
        </w:rPr>
        <w:t xml:space="preserve">Senior </w:t>
      </w:r>
      <w:r w:rsidRPr="007D7750">
        <w:rPr>
          <w:rFonts w:ascii="Arial" w:hAnsi="Arial"/>
        </w:rPr>
        <w:t xml:space="preserve">Associate </w:t>
      </w:r>
      <w:r w:rsidR="001D0A2E">
        <w:rPr>
          <w:rFonts w:ascii="Arial" w:hAnsi="Arial"/>
        </w:rPr>
        <w:t xml:space="preserve">Executive </w:t>
      </w:r>
      <w:r w:rsidRPr="007D7750">
        <w:rPr>
          <w:rFonts w:ascii="Arial" w:hAnsi="Arial"/>
        </w:rPr>
        <w:t>Director</w:t>
      </w:r>
      <w:r w:rsidR="001D0A2E">
        <w:rPr>
          <w:rFonts w:ascii="Arial" w:hAnsi="Arial"/>
        </w:rPr>
        <w:t xml:space="preserve"> Mary Ghikas</w:t>
      </w:r>
      <w:r w:rsidRPr="007D7750">
        <w:rPr>
          <w:rFonts w:ascii="Arial" w:hAnsi="Arial"/>
        </w:rPr>
        <w:t xml:space="preserve"> and Conference Services staff to gather and evaluate existing </w:t>
      </w:r>
      <w:r w:rsidRPr="007D7750">
        <w:rPr>
          <w:rFonts w:ascii="Arial" w:hAnsi="Arial" w:cs="Arial"/>
        </w:rPr>
        <w:t>contract language regarding ADA compliance of convention centers or language guaranteeing accessible hotel rooms in hotel contracts. The group hopes to learn what post-conference enforcement mechanisms ALA (and its counsel) have at its disposal should a member wish to file suit, grievance, etc.</w:t>
      </w:r>
    </w:p>
    <w:p w14:paraId="2463F02D" w14:textId="77777777" w:rsidR="00967235" w:rsidRPr="007D7750" w:rsidRDefault="00967235" w:rsidP="00F95314">
      <w:pPr>
        <w:rPr>
          <w:rFonts w:ascii="Arial" w:hAnsi="Arial"/>
        </w:rPr>
      </w:pPr>
    </w:p>
    <w:p w14:paraId="37794037" w14:textId="2B8C6DA9" w:rsidR="00967235" w:rsidRPr="007D7750" w:rsidRDefault="00967235" w:rsidP="001D0A2E">
      <w:pPr>
        <w:pStyle w:val="Heading2"/>
      </w:pPr>
      <w:r w:rsidRPr="007D7750">
        <w:t>Accessibility Training Subcommittee</w:t>
      </w:r>
    </w:p>
    <w:p w14:paraId="41A141DE" w14:textId="77777777" w:rsidR="00967235" w:rsidRPr="007D7750" w:rsidRDefault="00967235" w:rsidP="00F95314">
      <w:pPr>
        <w:rPr>
          <w:rFonts w:ascii="Arial" w:hAnsi="Arial"/>
        </w:rPr>
      </w:pPr>
    </w:p>
    <w:p w14:paraId="25C48ECB" w14:textId="0B9E0A88" w:rsidR="00AF179D" w:rsidRPr="00D74C66" w:rsidRDefault="00AF179D" w:rsidP="00AF179D">
      <w:pPr>
        <w:spacing w:after="240"/>
        <w:rPr>
          <w:rFonts w:ascii="Arial" w:eastAsia="Times New Roman" w:hAnsi="Arial"/>
        </w:rPr>
      </w:pPr>
      <w:r w:rsidRPr="00D74C66">
        <w:rPr>
          <w:rFonts w:ascii="Arial" w:eastAsia="Times New Roman" w:hAnsi="Arial"/>
        </w:rPr>
        <w:t xml:space="preserve">Members of the training subcommittee have been working to compile and cross-share collections of favorite training and learning resources on accessibility and universal design. The focus for now is looking at a broad spectrum of guidelines and best practices for conferences and presentations, to ensure </w:t>
      </w:r>
      <w:r w:rsidR="00403588">
        <w:rPr>
          <w:rFonts w:ascii="Arial" w:eastAsia="Times New Roman" w:hAnsi="Arial"/>
        </w:rPr>
        <w:t xml:space="preserve">there are </w:t>
      </w:r>
      <w:r w:rsidRPr="00D74C66">
        <w:rPr>
          <w:rFonts w:ascii="Arial" w:eastAsia="Times New Roman" w:hAnsi="Arial"/>
        </w:rPr>
        <w:t>a variety of possibilities to explore. Initial discussion is aimed at breaking down the following questions:</w:t>
      </w:r>
    </w:p>
    <w:p w14:paraId="00A6CCAE" w14:textId="77777777" w:rsidR="00AF179D" w:rsidRPr="00D74C66" w:rsidRDefault="00AF179D" w:rsidP="00AF179D">
      <w:pPr>
        <w:numPr>
          <w:ilvl w:val="0"/>
          <w:numId w:val="4"/>
        </w:numPr>
        <w:spacing w:before="100" w:beforeAutospacing="1" w:after="100" w:afterAutospacing="1"/>
        <w:rPr>
          <w:rFonts w:ascii="Arial" w:eastAsia="Times New Roman" w:hAnsi="Arial"/>
        </w:rPr>
      </w:pPr>
      <w:r w:rsidRPr="00D74C66">
        <w:rPr>
          <w:rFonts w:ascii="Arial" w:eastAsia="Times New Roman" w:hAnsi="Arial"/>
          <w:szCs w:val="23"/>
          <w:shd w:val="clear" w:color="auto" w:fill="FFFFFF"/>
        </w:rPr>
        <w:t>What areas of training do we need to consider, and are we interested in dividing them into broader categories, such as media or physical spaces?</w:t>
      </w:r>
    </w:p>
    <w:p w14:paraId="1A06D4E7" w14:textId="77777777" w:rsidR="00AF179D" w:rsidRPr="00D74C66" w:rsidRDefault="00AF179D" w:rsidP="00AF179D">
      <w:pPr>
        <w:numPr>
          <w:ilvl w:val="0"/>
          <w:numId w:val="4"/>
        </w:numPr>
        <w:spacing w:before="100" w:beforeAutospacing="1" w:after="100" w:afterAutospacing="1"/>
        <w:rPr>
          <w:rFonts w:ascii="Arial" w:eastAsia="Times New Roman" w:hAnsi="Arial"/>
        </w:rPr>
      </w:pPr>
      <w:r w:rsidRPr="00D74C66">
        <w:rPr>
          <w:rFonts w:ascii="Arial" w:eastAsia="Times New Roman" w:hAnsi="Arial"/>
          <w:szCs w:val="23"/>
          <w:shd w:val="clear" w:color="auto" w:fill="FFFFFF"/>
        </w:rPr>
        <w:t>Are we considering ALA-wide training options, or divided by divisions/groups, or separately for leadership and presenters? What should be required and what can be made supplementary?</w:t>
      </w:r>
    </w:p>
    <w:p w14:paraId="13226369" w14:textId="77777777" w:rsidR="00AF179D" w:rsidRPr="00D74C66" w:rsidRDefault="00AF179D" w:rsidP="00AF179D">
      <w:pPr>
        <w:numPr>
          <w:ilvl w:val="0"/>
          <w:numId w:val="4"/>
        </w:numPr>
        <w:spacing w:before="100" w:beforeAutospacing="1" w:after="100" w:afterAutospacing="1"/>
        <w:rPr>
          <w:rFonts w:ascii="Arial" w:eastAsia="Times New Roman" w:hAnsi="Arial"/>
        </w:rPr>
      </w:pPr>
      <w:r w:rsidRPr="00D74C66">
        <w:rPr>
          <w:rFonts w:ascii="Arial" w:eastAsia="Times New Roman" w:hAnsi="Arial"/>
          <w:szCs w:val="23"/>
          <w:shd w:val="clear" w:color="auto" w:fill="FFFFFF"/>
        </w:rPr>
        <w:t>How do we envision such materials being distributed and implemented? Through workshops, online modules, handout packets? Who would create or deliver these materials?</w:t>
      </w:r>
    </w:p>
    <w:p w14:paraId="195B9908" w14:textId="7DD69F70" w:rsidR="00991015" w:rsidRPr="007D7750" w:rsidRDefault="00991015" w:rsidP="00F95314">
      <w:pPr>
        <w:rPr>
          <w:rFonts w:ascii="Arial" w:hAnsi="Arial"/>
        </w:rPr>
      </w:pPr>
    </w:p>
    <w:p w14:paraId="652A814F" w14:textId="1F6F4EC8" w:rsidR="00AF179D" w:rsidRPr="007D7750" w:rsidRDefault="00403588" w:rsidP="00F95314">
      <w:pPr>
        <w:rPr>
          <w:rFonts w:ascii="Arial" w:hAnsi="Arial"/>
        </w:rPr>
      </w:pPr>
      <w:r>
        <w:rPr>
          <w:rFonts w:ascii="Arial" w:hAnsi="Arial"/>
        </w:rPr>
        <w:t xml:space="preserve">The consideration of existing resources and </w:t>
      </w:r>
      <w:r w:rsidR="009A3483">
        <w:rPr>
          <w:rFonts w:ascii="Arial" w:hAnsi="Arial"/>
        </w:rPr>
        <w:t>strategies</w:t>
      </w:r>
      <w:r>
        <w:rPr>
          <w:rFonts w:ascii="Arial" w:hAnsi="Arial"/>
        </w:rPr>
        <w:t xml:space="preserve"> for </w:t>
      </w:r>
      <w:r w:rsidR="009A3483">
        <w:rPr>
          <w:rFonts w:ascii="Arial" w:hAnsi="Arial"/>
        </w:rPr>
        <w:t>their application and implementation within ALA will inform the subcommittee’s work moving forward.</w:t>
      </w:r>
    </w:p>
    <w:p w14:paraId="2AD90961" w14:textId="77777777" w:rsidR="00AF179D" w:rsidRPr="007D7750" w:rsidRDefault="00AF179D" w:rsidP="00F95314">
      <w:pPr>
        <w:rPr>
          <w:rFonts w:ascii="Arial" w:hAnsi="Arial"/>
        </w:rPr>
      </w:pPr>
    </w:p>
    <w:p w14:paraId="54B7D0D7" w14:textId="17EF44F0" w:rsidR="00991015" w:rsidRPr="007D7750" w:rsidRDefault="00991015" w:rsidP="001D0A2E">
      <w:pPr>
        <w:pStyle w:val="Heading2"/>
      </w:pPr>
      <w:r w:rsidRPr="007D7750">
        <w:t>Future Plans</w:t>
      </w:r>
    </w:p>
    <w:p w14:paraId="2AD3BC65" w14:textId="77777777" w:rsidR="00991015" w:rsidRPr="007D7750" w:rsidRDefault="00991015" w:rsidP="00F95314">
      <w:pPr>
        <w:rPr>
          <w:rFonts w:ascii="Arial" w:hAnsi="Arial"/>
        </w:rPr>
      </w:pPr>
    </w:p>
    <w:p w14:paraId="431D5FE5" w14:textId="04FEDD09" w:rsidR="0011198C" w:rsidRPr="007D7750" w:rsidRDefault="0011198C" w:rsidP="007C2EAB">
      <w:pPr>
        <w:rPr>
          <w:rFonts w:ascii="Arial" w:hAnsi="Arial"/>
        </w:rPr>
      </w:pPr>
      <w:r w:rsidRPr="007D7750">
        <w:rPr>
          <w:rFonts w:ascii="Arial" w:hAnsi="Arial"/>
        </w:rPr>
        <w:t>At the 2016 Annual Meeting in Orlando, the Task Force will meet in person for the first time. We will review subcommittee progress</w:t>
      </w:r>
      <w:r w:rsidR="00DF65DD">
        <w:rPr>
          <w:rFonts w:ascii="Arial" w:hAnsi="Arial"/>
        </w:rPr>
        <w:t xml:space="preserve">, plans, </w:t>
      </w:r>
      <w:r w:rsidRPr="007D7750">
        <w:rPr>
          <w:rFonts w:ascii="Arial" w:hAnsi="Arial"/>
        </w:rPr>
        <w:t xml:space="preserve">and trajectories, hear feedback from any guests, and discuss planning for </w:t>
      </w:r>
      <w:r w:rsidR="00DF65DD">
        <w:rPr>
          <w:rFonts w:ascii="Arial" w:hAnsi="Arial"/>
        </w:rPr>
        <w:t xml:space="preserve">potential </w:t>
      </w:r>
      <w:r w:rsidR="00EB1880">
        <w:rPr>
          <w:rFonts w:ascii="Arial" w:hAnsi="Arial"/>
        </w:rPr>
        <w:t xml:space="preserve">future </w:t>
      </w:r>
      <w:r w:rsidR="00DF65DD">
        <w:rPr>
          <w:rFonts w:ascii="Arial" w:hAnsi="Arial"/>
        </w:rPr>
        <w:t xml:space="preserve">conference </w:t>
      </w:r>
      <w:r w:rsidR="00DF65DD">
        <w:rPr>
          <w:rFonts w:ascii="Arial" w:hAnsi="Arial"/>
        </w:rPr>
        <w:lastRenderedPageBreak/>
        <w:t xml:space="preserve">programs. For example, the task force will consider offering </w:t>
      </w:r>
      <w:r w:rsidRPr="007D7750">
        <w:rPr>
          <w:rFonts w:ascii="Arial" w:hAnsi="Arial"/>
        </w:rPr>
        <w:t xml:space="preserve">a </w:t>
      </w:r>
      <w:r w:rsidR="005D1DCF">
        <w:rPr>
          <w:rFonts w:ascii="Arial" w:hAnsi="Arial"/>
        </w:rPr>
        <w:t xml:space="preserve">“News You Can Use” breakout session featuring an expert in the field, </w:t>
      </w:r>
      <w:r w:rsidR="004F41CD">
        <w:rPr>
          <w:rFonts w:ascii="Arial" w:hAnsi="Arial"/>
        </w:rPr>
        <w:t>and a</w:t>
      </w:r>
      <w:r w:rsidR="005D1DCF">
        <w:rPr>
          <w:rFonts w:ascii="Arial" w:hAnsi="Arial"/>
        </w:rPr>
        <w:t xml:space="preserve"> </w:t>
      </w:r>
      <w:r w:rsidRPr="007D7750">
        <w:rPr>
          <w:rFonts w:ascii="Arial" w:hAnsi="Arial"/>
        </w:rPr>
        <w:t xml:space="preserve">facilitated dialogue with conference attendees at the 2016 Midwinter Meeting in Atlanta.  This </w:t>
      </w:r>
      <w:r w:rsidR="005D1DCF">
        <w:rPr>
          <w:rFonts w:ascii="Arial" w:hAnsi="Arial"/>
        </w:rPr>
        <w:t>dialogue</w:t>
      </w:r>
      <w:r w:rsidRPr="007D7750">
        <w:rPr>
          <w:rFonts w:ascii="Arial" w:hAnsi="Arial"/>
        </w:rPr>
        <w:t>, which will follow ALA’s “Kitchen Table” conversations that have taken place at recent conferences to gather information about members’ perception of a desired future within ALA and the profession, will be facilitated by task force members and, if possible, a professional facilitator.</w:t>
      </w:r>
      <w:r w:rsidR="00DF65DD">
        <w:rPr>
          <w:rFonts w:ascii="Arial" w:hAnsi="Arial"/>
        </w:rPr>
        <w:t xml:space="preserve"> Other program options will be considered for 2017 Midwinter and </w:t>
      </w:r>
      <w:r w:rsidR="004F41CD">
        <w:rPr>
          <w:rFonts w:ascii="Arial" w:hAnsi="Arial"/>
        </w:rPr>
        <w:t>Annual conferences</w:t>
      </w:r>
      <w:r w:rsidR="00DF65DD">
        <w:rPr>
          <w:rFonts w:ascii="Arial" w:hAnsi="Arial"/>
        </w:rPr>
        <w:t>.</w:t>
      </w:r>
      <w:r w:rsidRPr="007D7750">
        <w:rPr>
          <w:rFonts w:ascii="Arial" w:hAnsi="Arial"/>
        </w:rPr>
        <w:t xml:space="preserve"> </w:t>
      </w:r>
    </w:p>
    <w:p w14:paraId="5220024E" w14:textId="47F25E2A" w:rsidR="00E00D5C" w:rsidRPr="007D7750" w:rsidRDefault="00E00D5C" w:rsidP="004C0538">
      <w:pPr>
        <w:rPr>
          <w:rFonts w:ascii="Arial" w:hAnsi="Arial"/>
        </w:rPr>
      </w:pPr>
    </w:p>
    <w:p w14:paraId="3379B3FC" w14:textId="6CADFD21" w:rsidR="00E00D5C" w:rsidRPr="007D7750" w:rsidRDefault="00E00D5C" w:rsidP="00F95314">
      <w:pPr>
        <w:rPr>
          <w:rFonts w:ascii="Arial" w:hAnsi="Arial"/>
        </w:rPr>
      </w:pPr>
      <w:r w:rsidRPr="007D7750">
        <w:rPr>
          <w:rFonts w:ascii="Arial" w:hAnsi="Arial"/>
        </w:rPr>
        <w:t xml:space="preserve">We welcome your continued feedback on the work of the task force and look forward to your participation in our activities.  </w:t>
      </w:r>
    </w:p>
    <w:p w14:paraId="3674307E" w14:textId="77777777" w:rsidR="007879F9" w:rsidRPr="007D7750" w:rsidRDefault="007879F9" w:rsidP="00F95314">
      <w:pPr>
        <w:rPr>
          <w:rFonts w:ascii="Arial" w:hAnsi="Arial"/>
        </w:rPr>
      </w:pPr>
    </w:p>
    <w:p w14:paraId="6D7E70EA" w14:textId="13D99DFC" w:rsidR="00C44C1D" w:rsidRPr="007D7750" w:rsidRDefault="00C44C1D" w:rsidP="005C371C">
      <w:pPr>
        <w:rPr>
          <w:rFonts w:ascii="Arial" w:hAnsi="Arial"/>
        </w:rPr>
      </w:pPr>
      <w:r w:rsidRPr="007D7750">
        <w:rPr>
          <w:rFonts w:ascii="Arial" w:hAnsi="Arial"/>
        </w:rPr>
        <w:t>Respectfully submitted,</w:t>
      </w:r>
    </w:p>
    <w:p w14:paraId="26BEAF62" w14:textId="77777777" w:rsidR="00C44C1D" w:rsidRPr="007D7750" w:rsidRDefault="00C44C1D" w:rsidP="00C44C1D">
      <w:pPr>
        <w:rPr>
          <w:rFonts w:ascii="Arial" w:hAnsi="Arial"/>
        </w:rPr>
      </w:pPr>
    </w:p>
    <w:p w14:paraId="135DA76E" w14:textId="4B5D5F90" w:rsidR="00D74C66" w:rsidRPr="005C371C" w:rsidRDefault="00D74C66" w:rsidP="001D0A2E">
      <w:r>
        <w:t xml:space="preserve">Christopher Corrigan (ASCLA Councilor), Digital Reference Librarian, Library of Congress – National Library for the Blind and Physically Handicapped, </w:t>
      </w:r>
      <w:r w:rsidRPr="005C371C">
        <w:t>Co-chair</w:t>
      </w:r>
    </w:p>
    <w:p w14:paraId="0AECDB44" w14:textId="648AE2DD" w:rsidR="00D74C66" w:rsidRPr="005C371C" w:rsidRDefault="00D74C66" w:rsidP="00D74C66">
      <w:r>
        <w:t>Mike Marlin (ALA Executive Board), Director, California Braille &amp; Talking Book Library, Co-chair</w:t>
      </w:r>
    </w:p>
    <w:p w14:paraId="060C7206" w14:textId="3249D123" w:rsidR="00D74C66" w:rsidRDefault="00D74C66" w:rsidP="00D74C66">
      <w:r>
        <w:t>Carrie Banks, Supervising Librarian, Inclusive Services, Brooklyn Public Library [ASCLA Board]</w:t>
      </w:r>
      <w:r>
        <w:tab/>
      </w:r>
    </w:p>
    <w:p w14:paraId="267EF532" w14:textId="3956AD5B" w:rsidR="00D74C66" w:rsidRDefault="00D74C66" w:rsidP="00D74C66">
      <w:r>
        <w:t xml:space="preserve">Clara Bohrer, </w:t>
      </w:r>
      <w:r w:rsidRPr="005C371C">
        <w:t>Director, West Bloomfield Township Public Library (MI) [ALA Conference Committee]</w:t>
      </w:r>
    </w:p>
    <w:p w14:paraId="6F914EA9" w14:textId="7D6D10C3" w:rsidR="00D74C66" w:rsidRPr="005C371C" w:rsidRDefault="00D74C66" w:rsidP="00D74C66">
      <w:r w:rsidRPr="005C371C">
        <w:t>Melissa Cardenas-Dow, Reference &amp; Instruction Librarian, University</w:t>
      </w:r>
      <w:r w:rsidR="004F41CD" w:rsidRPr="005C371C">
        <w:t> of</w:t>
      </w:r>
      <w:r w:rsidRPr="005C371C">
        <w:t xml:space="preserve"> California – Riverside</w:t>
      </w:r>
    </w:p>
    <w:p w14:paraId="34839EE2" w14:textId="57046CE4" w:rsidR="00D74C66" w:rsidRPr="005C371C" w:rsidRDefault="00D74C66" w:rsidP="00D74C66">
      <w:r>
        <w:t>Roberto Delgadillo, RSS Librarian, University of California – Davis</w:t>
      </w:r>
      <w:r w:rsidRPr="005C371C">
        <w:t xml:space="preserve"> [ALA Council]   </w:t>
      </w:r>
    </w:p>
    <w:p w14:paraId="387316C0" w14:textId="3920BE30" w:rsidR="00D74C66" w:rsidRPr="005C371C" w:rsidRDefault="00D74C66" w:rsidP="00D74C66">
      <w:r>
        <w:t xml:space="preserve">Lori Goetsch, </w:t>
      </w:r>
      <w:r w:rsidRPr="005C371C">
        <w:t>Dean of Libraries, Kansas State University Libraries [BARC]</w:t>
      </w:r>
    </w:p>
    <w:p w14:paraId="323C84A4" w14:textId="6E676A34" w:rsidR="00D74C66" w:rsidRPr="005C371C" w:rsidRDefault="00D74C66" w:rsidP="00D74C66">
      <w:r w:rsidRPr="005C371C">
        <w:t xml:space="preserve">Christina Golm, Director, Patmos Library (MI), ASCLA 2016 Emerging Leader </w:t>
      </w:r>
    </w:p>
    <w:p w14:paraId="56B94697" w14:textId="23145FAA" w:rsidR="00D74C66" w:rsidRDefault="00D74C66" w:rsidP="00D74C66">
      <w:r>
        <w:t xml:space="preserve">Pat Hogan, Retired (IL) [Retired Members Round Table] </w:t>
      </w:r>
    </w:p>
    <w:p w14:paraId="1CD605D8" w14:textId="739E7AEA" w:rsidR="00D74C66" w:rsidRPr="005C371C" w:rsidRDefault="00D74C66" w:rsidP="00D74C66">
      <w:r w:rsidRPr="005C371C">
        <w:t xml:space="preserve">Alec McFarlane, President, National Literary Society of the Deaf, Inc. </w:t>
      </w:r>
    </w:p>
    <w:p w14:paraId="59AAF407" w14:textId="5268FF5A" w:rsidR="00D74C66" w:rsidRPr="005C371C" w:rsidRDefault="00D74C66" w:rsidP="00D74C66">
      <w:r>
        <w:t xml:space="preserve">Janet Nelson, </w:t>
      </w:r>
      <w:r w:rsidRPr="005C371C">
        <w:t>Director of Library Engagement, Demco Inc. [ERT Board]</w:t>
      </w:r>
    </w:p>
    <w:p w14:paraId="0E60921A" w14:textId="5C433E57" w:rsidR="00D74C66" w:rsidRDefault="00D74C66" w:rsidP="00D74C66">
      <w:r>
        <w:t>Janice Rosen, Librarian, District of Columbia Public Library</w:t>
      </w:r>
    </w:p>
    <w:p w14:paraId="29D1B5F4" w14:textId="51B08187" w:rsidR="00D74C66" w:rsidRDefault="00D74C66" w:rsidP="00D74C66">
      <w:r>
        <w:t>Lily Sacharow, Reference &amp; Instruction Librarian, Berkeley College (NY) [ASCLA Board]</w:t>
      </w:r>
    </w:p>
    <w:p w14:paraId="6D3E288E" w14:textId="3F4F9C35" w:rsidR="00D74C66" w:rsidRPr="005C371C" w:rsidRDefault="00D74C66" w:rsidP="00D74C66">
      <w:r>
        <w:t xml:space="preserve">Julia Starkey,   MLIS </w:t>
      </w:r>
      <w:r w:rsidR="009E478F" w:rsidRPr="005C371C">
        <w:t>Simmons 2015</w:t>
      </w:r>
    </w:p>
    <w:p w14:paraId="0CC95DCA" w14:textId="07C2DE5E" w:rsidR="00D74C66" w:rsidRDefault="00D74C66" w:rsidP="00D74C66">
      <w:r>
        <w:t>Christine Vortia, Teen &amp; Social Media Librarian, East Orange Public Library (NJ)</w:t>
      </w:r>
    </w:p>
    <w:p w14:paraId="7439E59D" w14:textId="56ABDF94" w:rsidR="00D74C66" w:rsidRDefault="00D74C66" w:rsidP="00D74C66">
      <w:r>
        <w:t>Mary Ghikas, Senior Associate Executive Director</w:t>
      </w:r>
      <w:r w:rsidR="009E478F">
        <w:t xml:space="preserve"> [Staff liaison]</w:t>
      </w:r>
    </w:p>
    <w:p w14:paraId="3739F864" w14:textId="77777777" w:rsidR="00417593" w:rsidRPr="005C371C" w:rsidRDefault="00417593" w:rsidP="00F95314"/>
    <w:p w14:paraId="53766228" w14:textId="77777777" w:rsidR="001200A5" w:rsidRDefault="001200A5" w:rsidP="00F95314">
      <w:pPr>
        <w:rPr>
          <w:rFonts w:ascii="Arial" w:hAnsi="Arial"/>
        </w:rPr>
      </w:pPr>
    </w:p>
    <w:sectPr w:rsidR="001200A5" w:rsidSect="006F29D8">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3B049" w14:textId="77777777" w:rsidR="00D30E86" w:rsidRDefault="00D30E86" w:rsidP="002B1968">
      <w:r>
        <w:separator/>
      </w:r>
    </w:p>
  </w:endnote>
  <w:endnote w:type="continuationSeparator" w:id="0">
    <w:p w14:paraId="676721A8" w14:textId="77777777" w:rsidR="00D30E86" w:rsidRDefault="00D30E86" w:rsidP="002B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537436"/>
      <w:docPartObj>
        <w:docPartGallery w:val="Page Numbers (Bottom of Page)"/>
        <w:docPartUnique/>
      </w:docPartObj>
    </w:sdtPr>
    <w:sdtEndPr>
      <w:rPr>
        <w:noProof/>
      </w:rPr>
    </w:sdtEndPr>
    <w:sdtContent>
      <w:p w14:paraId="6877577B" w14:textId="268381AD" w:rsidR="00967235" w:rsidRDefault="00967235">
        <w:pPr>
          <w:pStyle w:val="Footer"/>
        </w:pPr>
        <w:r>
          <w:fldChar w:fldCharType="begin"/>
        </w:r>
        <w:r>
          <w:instrText xml:space="preserve"> PAGE   \* MERGEFORMAT </w:instrText>
        </w:r>
        <w:r>
          <w:fldChar w:fldCharType="separate"/>
        </w:r>
        <w:r w:rsidR="00017953">
          <w:rPr>
            <w:noProof/>
          </w:rPr>
          <w:t>1</w:t>
        </w:r>
        <w:r>
          <w:rPr>
            <w:noProof/>
          </w:rPr>
          <w:fldChar w:fldCharType="end"/>
        </w:r>
      </w:p>
    </w:sdtContent>
  </w:sdt>
  <w:p w14:paraId="039D3460" w14:textId="77777777" w:rsidR="00967235" w:rsidRDefault="00967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14ED5" w14:textId="77777777" w:rsidR="00D30E86" w:rsidRDefault="00D30E86" w:rsidP="002B1968">
      <w:r>
        <w:separator/>
      </w:r>
    </w:p>
  </w:footnote>
  <w:footnote w:type="continuationSeparator" w:id="0">
    <w:p w14:paraId="3BA852C8" w14:textId="77777777" w:rsidR="00D30E86" w:rsidRDefault="00D30E86" w:rsidP="002B1968">
      <w:r>
        <w:continuationSeparator/>
      </w:r>
    </w:p>
  </w:footnote>
  <w:footnote w:id="1">
    <w:p w14:paraId="100C932E" w14:textId="77777777" w:rsidR="001D0A2E" w:rsidRDefault="001D0A2E" w:rsidP="001D0A2E">
      <w:pPr>
        <w:rPr>
          <w:rFonts w:ascii="Arial" w:hAnsi="Arial"/>
        </w:rPr>
      </w:pPr>
      <w:r>
        <w:rPr>
          <w:rStyle w:val="FootnoteReference"/>
        </w:rPr>
        <w:footnoteRef/>
      </w:r>
      <w:r>
        <w:t xml:space="preserve"> </w:t>
      </w:r>
      <w:hyperlink w:history="1">
        <w:r>
          <w:rPr>
            <w:rStyle w:val="Hyperlink"/>
          </w:rPr>
          <w:t>http://ww</w:t>
        </w:r>
        <w:r>
          <w:rPr>
            <w:rStyle w:val="Hyperlink"/>
          </w:rPr>
          <w:tab/>
          <w:t>w.ala.org/aboutala/sites/ala.org.aboutala/files/content/governance/council/council_documents/2016_mw_council_documents/cd_31_Accessibility_Resol_11216_FINAL.pdf</w:t>
        </w:r>
      </w:hyperlink>
    </w:p>
    <w:p w14:paraId="72CA7665" w14:textId="1E5F4AC2" w:rsidR="001D0A2E" w:rsidRDefault="001D0A2E">
      <w:pPr>
        <w:pStyle w:val="FootnoteText"/>
      </w:pP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3DEF"/>
    <w:multiLevelType w:val="hybridMultilevel"/>
    <w:tmpl w:val="957E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0E2931"/>
    <w:multiLevelType w:val="hybridMultilevel"/>
    <w:tmpl w:val="0862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0131F"/>
    <w:multiLevelType w:val="hybridMultilevel"/>
    <w:tmpl w:val="28E68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3501E8"/>
    <w:multiLevelType w:val="hybridMultilevel"/>
    <w:tmpl w:val="628874E2"/>
    <w:lvl w:ilvl="0" w:tplc="E9AAC11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00FAF"/>
    <w:multiLevelType w:val="multilevel"/>
    <w:tmpl w:val="A1F01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marlin">
    <w15:presenceInfo w15:providerId="None" w15:userId="mikemar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57"/>
    <w:rsid w:val="00017953"/>
    <w:rsid w:val="0008149F"/>
    <w:rsid w:val="00087DBB"/>
    <w:rsid w:val="00094ED3"/>
    <w:rsid w:val="000C2DE1"/>
    <w:rsid w:val="0011198C"/>
    <w:rsid w:val="001200A5"/>
    <w:rsid w:val="001C36D6"/>
    <w:rsid w:val="001C5445"/>
    <w:rsid w:val="001D0A2E"/>
    <w:rsid w:val="001E7142"/>
    <w:rsid w:val="002B1968"/>
    <w:rsid w:val="0032472E"/>
    <w:rsid w:val="00346464"/>
    <w:rsid w:val="00386051"/>
    <w:rsid w:val="00403588"/>
    <w:rsid w:val="00417593"/>
    <w:rsid w:val="00437680"/>
    <w:rsid w:val="00460985"/>
    <w:rsid w:val="004C0538"/>
    <w:rsid w:val="004D1806"/>
    <w:rsid w:val="004F41CD"/>
    <w:rsid w:val="004F7A53"/>
    <w:rsid w:val="00562A19"/>
    <w:rsid w:val="00563501"/>
    <w:rsid w:val="00580B0D"/>
    <w:rsid w:val="005C371C"/>
    <w:rsid w:val="005C512A"/>
    <w:rsid w:val="005D1DCF"/>
    <w:rsid w:val="005F33F3"/>
    <w:rsid w:val="00667853"/>
    <w:rsid w:val="00680671"/>
    <w:rsid w:val="006B08E2"/>
    <w:rsid w:val="006B225B"/>
    <w:rsid w:val="006F29D8"/>
    <w:rsid w:val="006F5DA7"/>
    <w:rsid w:val="007066C5"/>
    <w:rsid w:val="007133DD"/>
    <w:rsid w:val="0074023C"/>
    <w:rsid w:val="007537E7"/>
    <w:rsid w:val="007879F9"/>
    <w:rsid w:val="007B0541"/>
    <w:rsid w:val="007C2EAB"/>
    <w:rsid w:val="007D7750"/>
    <w:rsid w:val="00812617"/>
    <w:rsid w:val="00822EC4"/>
    <w:rsid w:val="008458BB"/>
    <w:rsid w:val="0085330E"/>
    <w:rsid w:val="00865C56"/>
    <w:rsid w:val="008A1402"/>
    <w:rsid w:val="00935357"/>
    <w:rsid w:val="00967235"/>
    <w:rsid w:val="0097514B"/>
    <w:rsid w:val="00991015"/>
    <w:rsid w:val="009A25B6"/>
    <w:rsid w:val="009A3483"/>
    <w:rsid w:val="009C23FD"/>
    <w:rsid w:val="009E478F"/>
    <w:rsid w:val="00A04BEF"/>
    <w:rsid w:val="00A16319"/>
    <w:rsid w:val="00A82506"/>
    <w:rsid w:val="00AB4D6E"/>
    <w:rsid w:val="00AD411A"/>
    <w:rsid w:val="00AF179D"/>
    <w:rsid w:val="00B223F7"/>
    <w:rsid w:val="00B40069"/>
    <w:rsid w:val="00B55017"/>
    <w:rsid w:val="00B71B4C"/>
    <w:rsid w:val="00C15A6B"/>
    <w:rsid w:val="00C44C1D"/>
    <w:rsid w:val="00C74BDF"/>
    <w:rsid w:val="00CF575C"/>
    <w:rsid w:val="00D05CB7"/>
    <w:rsid w:val="00D30E86"/>
    <w:rsid w:val="00D74C66"/>
    <w:rsid w:val="00D8762B"/>
    <w:rsid w:val="00D93F0E"/>
    <w:rsid w:val="00DF65DD"/>
    <w:rsid w:val="00E00D5C"/>
    <w:rsid w:val="00E21579"/>
    <w:rsid w:val="00E8281D"/>
    <w:rsid w:val="00EA4E5D"/>
    <w:rsid w:val="00EB1880"/>
    <w:rsid w:val="00EB621E"/>
    <w:rsid w:val="00F15387"/>
    <w:rsid w:val="00F15AFE"/>
    <w:rsid w:val="00F240B0"/>
    <w:rsid w:val="00F346B2"/>
    <w:rsid w:val="00F35BD1"/>
    <w:rsid w:val="00F82BE0"/>
    <w:rsid w:val="00F95314"/>
    <w:rsid w:val="00FA1C29"/>
    <w:rsid w:val="00FC3212"/>
    <w:rsid w:val="00FF3E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4452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37680"/>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437680"/>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57"/>
    <w:pPr>
      <w:spacing w:line="276" w:lineRule="auto"/>
      <w:ind w:left="720"/>
      <w:contextualSpacing/>
    </w:pPr>
    <w:rPr>
      <w:rFonts w:eastAsiaTheme="minorHAnsi"/>
      <w:szCs w:val="22"/>
    </w:rPr>
  </w:style>
  <w:style w:type="character" w:styleId="Hyperlink">
    <w:name w:val="Hyperlink"/>
    <w:basedOn w:val="DefaultParagraphFont"/>
    <w:uiPriority w:val="99"/>
    <w:unhideWhenUsed/>
    <w:rsid w:val="00E8281D"/>
    <w:rPr>
      <w:color w:val="0000FF" w:themeColor="hyperlink"/>
      <w:u w:val="single"/>
    </w:rPr>
  </w:style>
  <w:style w:type="character" w:styleId="Strong">
    <w:name w:val="Strong"/>
    <w:basedOn w:val="DefaultParagraphFont"/>
    <w:uiPriority w:val="22"/>
    <w:qFormat/>
    <w:rsid w:val="00680671"/>
    <w:rPr>
      <w:b/>
      <w:bCs/>
    </w:rPr>
  </w:style>
  <w:style w:type="paragraph" w:styleId="BalloonText">
    <w:name w:val="Balloon Text"/>
    <w:basedOn w:val="Normal"/>
    <w:link w:val="BalloonTextChar"/>
    <w:uiPriority w:val="99"/>
    <w:semiHidden/>
    <w:unhideWhenUsed/>
    <w:rsid w:val="00F240B0"/>
    <w:rPr>
      <w:rFonts w:ascii="Tahoma" w:hAnsi="Tahoma" w:cs="Tahoma"/>
      <w:sz w:val="16"/>
      <w:szCs w:val="16"/>
    </w:rPr>
  </w:style>
  <w:style w:type="character" w:customStyle="1" w:styleId="BalloonTextChar">
    <w:name w:val="Balloon Text Char"/>
    <w:basedOn w:val="DefaultParagraphFont"/>
    <w:link w:val="BalloonText"/>
    <w:uiPriority w:val="99"/>
    <w:semiHidden/>
    <w:rsid w:val="00F240B0"/>
    <w:rPr>
      <w:rFonts w:ascii="Tahoma" w:hAnsi="Tahoma" w:cs="Tahoma"/>
      <w:sz w:val="16"/>
      <w:szCs w:val="16"/>
    </w:rPr>
  </w:style>
  <w:style w:type="character" w:styleId="CommentReference">
    <w:name w:val="annotation reference"/>
    <w:basedOn w:val="DefaultParagraphFont"/>
    <w:uiPriority w:val="99"/>
    <w:semiHidden/>
    <w:unhideWhenUsed/>
    <w:rsid w:val="00822EC4"/>
    <w:rPr>
      <w:sz w:val="16"/>
      <w:szCs w:val="16"/>
    </w:rPr>
  </w:style>
  <w:style w:type="paragraph" w:styleId="CommentText">
    <w:name w:val="annotation text"/>
    <w:basedOn w:val="Normal"/>
    <w:link w:val="CommentTextChar"/>
    <w:uiPriority w:val="99"/>
    <w:semiHidden/>
    <w:unhideWhenUsed/>
    <w:rsid w:val="00822EC4"/>
    <w:rPr>
      <w:sz w:val="20"/>
      <w:szCs w:val="20"/>
    </w:rPr>
  </w:style>
  <w:style w:type="character" w:customStyle="1" w:styleId="CommentTextChar">
    <w:name w:val="Comment Text Char"/>
    <w:basedOn w:val="DefaultParagraphFont"/>
    <w:link w:val="CommentText"/>
    <w:uiPriority w:val="99"/>
    <w:semiHidden/>
    <w:rsid w:val="00822EC4"/>
    <w:rPr>
      <w:sz w:val="20"/>
      <w:szCs w:val="20"/>
    </w:rPr>
  </w:style>
  <w:style w:type="paragraph" w:styleId="CommentSubject">
    <w:name w:val="annotation subject"/>
    <w:basedOn w:val="CommentText"/>
    <w:next w:val="CommentText"/>
    <w:link w:val="CommentSubjectChar"/>
    <w:uiPriority w:val="99"/>
    <w:semiHidden/>
    <w:unhideWhenUsed/>
    <w:rsid w:val="00822EC4"/>
    <w:rPr>
      <w:b/>
      <w:bCs/>
    </w:rPr>
  </w:style>
  <w:style w:type="character" w:customStyle="1" w:styleId="CommentSubjectChar">
    <w:name w:val="Comment Subject Char"/>
    <w:basedOn w:val="CommentTextChar"/>
    <w:link w:val="CommentSubject"/>
    <w:uiPriority w:val="99"/>
    <w:semiHidden/>
    <w:rsid w:val="00822EC4"/>
    <w:rPr>
      <w:b/>
      <w:bCs/>
      <w:sz w:val="20"/>
      <w:szCs w:val="20"/>
    </w:rPr>
  </w:style>
  <w:style w:type="paragraph" w:styleId="Header">
    <w:name w:val="header"/>
    <w:basedOn w:val="Normal"/>
    <w:link w:val="HeaderChar"/>
    <w:uiPriority w:val="99"/>
    <w:unhideWhenUsed/>
    <w:rsid w:val="002B1968"/>
    <w:pPr>
      <w:tabs>
        <w:tab w:val="center" w:pos="4680"/>
        <w:tab w:val="right" w:pos="9360"/>
      </w:tabs>
    </w:pPr>
  </w:style>
  <w:style w:type="character" w:customStyle="1" w:styleId="HeaderChar">
    <w:name w:val="Header Char"/>
    <w:basedOn w:val="DefaultParagraphFont"/>
    <w:link w:val="Header"/>
    <w:uiPriority w:val="99"/>
    <w:rsid w:val="002B1968"/>
  </w:style>
  <w:style w:type="paragraph" w:styleId="Footer">
    <w:name w:val="footer"/>
    <w:basedOn w:val="Normal"/>
    <w:link w:val="FooterChar"/>
    <w:uiPriority w:val="99"/>
    <w:unhideWhenUsed/>
    <w:rsid w:val="002B1968"/>
    <w:pPr>
      <w:tabs>
        <w:tab w:val="center" w:pos="4680"/>
        <w:tab w:val="right" w:pos="9360"/>
      </w:tabs>
    </w:pPr>
  </w:style>
  <w:style w:type="character" w:customStyle="1" w:styleId="FooterChar">
    <w:name w:val="Footer Char"/>
    <w:basedOn w:val="DefaultParagraphFont"/>
    <w:link w:val="Footer"/>
    <w:uiPriority w:val="99"/>
    <w:rsid w:val="002B1968"/>
  </w:style>
  <w:style w:type="paragraph" w:styleId="PlainText">
    <w:name w:val="Plain Text"/>
    <w:basedOn w:val="Normal"/>
    <w:link w:val="PlainTextChar"/>
    <w:uiPriority w:val="99"/>
    <w:unhideWhenUsed/>
    <w:rsid w:val="00087DBB"/>
    <w:rPr>
      <w:rFonts w:ascii="Arial" w:eastAsiaTheme="minorHAnsi" w:hAnsi="Arial" w:cs="Arial"/>
    </w:rPr>
  </w:style>
  <w:style w:type="character" w:customStyle="1" w:styleId="PlainTextChar">
    <w:name w:val="Plain Text Char"/>
    <w:basedOn w:val="DefaultParagraphFont"/>
    <w:link w:val="PlainText"/>
    <w:uiPriority w:val="99"/>
    <w:rsid w:val="00087DBB"/>
    <w:rPr>
      <w:rFonts w:ascii="Arial" w:eastAsiaTheme="minorHAnsi" w:hAnsi="Arial" w:cs="Arial"/>
    </w:rPr>
  </w:style>
  <w:style w:type="character" w:customStyle="1" w:styleId="Heading2Char">
    <w:name w:val="Heading 2 Char"/>
    <w:basedOn w:val="DefaultParagraphFont"/>
    <w:link w:val="Heading2"/>
    <w:uiPriority w:val="9"/>
    <w:rsid w:val="0043768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437680"/>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rsid w:val="001D0A2E"/>
    <w:rPr>
      <w:sz w:val="20"/>
      <w:szCs w:val="20"/>
    </w:rPr>
  </w:style>
  <w:style w:type="character" w:customStyle="1" w:styleId="FootnoteTextChar">
    <w:name w:val="Footnote Text Char"/>
    <w:basedOn w:val="DefaultParagraphFont"/>
    <w:link w:val="FootnoteText"/>
    <w:uiPriority w:val="99"/>
    <w:semiHidden/>
    <w:rsid w:val="001D0A2E"/>
    <w:rPr>
      <w:sz w:val="20"/>
      <w:szCs w:val="20"/>
    </w:rPr>
  </w:style>
  <w:style w:type="character" w:styleId="FootnoteReference">
    <w:name w:val="footnote reference"/>
    <w:basedOn w:val="DefaultParagraphFont"/>
    <w:uiPriority w:val="99"/>
    <w:semiHidden/>
    <w:unhideWhenUsed/>
    <w:rsid w:val="001D0A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37680"/>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437680"/>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57"/>
    <w:pPr>
      <w:spacing w:line="276" w:lineRule="auto"/>
      <w:ind w:left="720"/>
      <w:contextualSpacing/>
    </w:pPr>
    <w:rPr>
      <w:rFonts w:eastAsiaTheme="minorHAnsi"/>
      <w:szCs w:val="22"/>
    </w:rPr>
  </w:style>
  <w:style w:type="character" w:styleId="Hyperlink">
    <w:name w:val="Hyperlink"/>
    <w:basedOn w:val="DefaultParagraphFont"/>
    <w:uiPriority w:val="99"/>
    <w:unhideWhenUsed/>
    <w:rsid w:val="00E8281D"/>
    <w:rPr>
      <w:color w:val="0000FF" w:themeColor="hyperlink"/>
      <w:u w:val="single"/>
    </w:rPr>
  </w:style>
  <w:style w:type="character" w:styleId="Strong">
    <w:name w:val="Strong"/>
    <w:basedOn w:val="DefaultParagraphFont"/>
    <w:uiPriority w:val="22"/>
    <w:qFormat/>
    <w:rsid w:val="00680671"/>
    <w:rPr>
      <w:b/>
      <w:bCs/>
    </w:rPr>
  </w:style>
  <w:style w:type="paragraph" w:styleId="BalloonText">
    <w:name w:val="Balloon Text"/>
    <w:basedOn w:val="Normal"/>
    <w:link w:val="BalloonTextChar"/>
    <w:uiPriority w:val="99"/>
    <w:semiHidden/>
    <w:unhideWhenUsed/>
    <w:rsid w:val="00F240B0"/>
    <w:rPr>
      <w:rFonts w:ascii="Tahoma" w:hAnsi="Tahoma" w:cs="Tahoma"/>
      <w:sz w:val="16"/>
      <w:szCs w:val="16"/>
    </w:rPr>
  </w:style>
  <w:style w:type="character" w:customStyle="1" w:styleId="BalloonTextChar">
    <w:name w:val="Balloon Text Char"/>
    <w:basedOn w:val="DefaultParagraphFont"/>
    <w:link w:val="BalloonText"/>
    <w:uiPriority w:val="99"/>
    <w:semiHidden/>
    <w:rsid w:val="00F240B0"/>
    <w:rPr>
      <w:rFonts w:ascii="Tahoma" w:hAnsi="Tahoma" w:cs="Tahoma"/>
      <w:sz w:val="16"/>
      <w:szCs w:val="16"/>
    </w:rPr>
  </w:style>
  <w:style w:type="character" w:styleId="CommentReference">
    <w:name w:val="annotation reference"/>
    <w:basedOn w:val="DefaultParagraphFont"/>
    <w:uiPriority w:val="99"/>
    <w:semiHidden/>
    <w:unhideWhenUsed/>
    <w:rsid w:val="00822EC4"/>
    <w:rPr>
      <w:sz w:val="16"/>
      <w:szCs w:val="16"/>
    </w:rPr>
  </w:style>
  <w:style w:type="paragraph" w:styleId="CommentText">
    <w:name w:val="annotation text"/>
    <w:basedOn w:val="Normal"/>
    <w:link w:val="CommentTextChar"/>
    <w:uiPriority w:val="99"/>
    <w:semiHidden/>
    <w:unhideWhenUsed/>
    <w:rsid w:val="00822EC4"/>
    <w:rPr>
      <w:sz w:val="20"/>
      <w:szCs w:val="20"/>
    </w:rPr>
  </w:style>
  <w:style w:type="character" w:customStyle="1" w:styleId="CommentTextChar">
    <w:name w:val="Comment Text Char"/>
    <w:basedOn w:val="DefaultParagraphFont"/>
    <w:link w:val="CommentText"/>
    <w:uiPriority w:val="99"/>
    <w:semiHidden/>
    <w:rsid w:val="00822EC4"/>
    <w:rPr>
      <w:sz w:val="20"/>
      <w:szCs w:val="20"/>
    </w:rPr>
  </w:style>
  <w:style w:type="paragraph" w:styleId="CommentSubject">
    <w:name w:val="annotation subject"/>
    <w:basedOn w:val="CommentText"/>
    <w:next w:val="CommentText"/>
    <w:link w:val="CommentSubjectChar"/>
    <w:uiPriority w:val="99"/>
    <w:semiHidden/>
    <w:unhideWhenUsed/>
    <w:rsid w:val="00822EC4"/>
    <w:rPr>
      <w:b/>
      <w:bCs/>
    </w:rPr>
  </w:style>
  <w:style w:type="character" w:customStyle="1" w:styleId="CommentSubjectChar">
    <w:name w:val="Comment Subject Char"/>
    <w:basedOn w:val="CommentTextChar"/>
    <w:link w:val="CommentSubject"/>
    <w:uiPriority w:val="99"/>
    <w:semiHidden/>
    <w:rsid w:val="00822EC4"/>
    <w:rPr>
      <w:b/>
      <w:bCs/>
      <w:sz w:val="20"/>
      <w:szCs w:val="20"/>
    </w:rPr>
  </w:style>
  <w:style w:type="paragraph" w:styleId="Header">
    <w:name w:val="header"/>
    <w:basedOn w:val="Normal"/>
    <w:link w:val="HeaderChar"/>
    <w:uiPriority w:val="99"/>
    <w:unhideWhenUsed/>
    <w:rsid w:val="002B1968"/>
    <w:pPr>
      <w:tabs>
        <w:tab w:val="center" w:pos="4680"/>
        <w:tab w:val="right" w:pos="9360"/>
      </w:tabs>
    </w:pPr>
  </w:style>
  <w:style w:type="character" w:customStyle="1" w:styleId="HeaderChar">
    <w:name w:val="Header Char"/>
    <w:basedOn w:val="DefaultParagraphFont"/>
    <w:link w:val="Header"/>
    <w:uiPriority w:val="99"/>
    <w:rsid w:val="002B1968"/>
  </w:style>
  <w:style w:type="paragraph" w:styleId="Footer">
    <w:name w:val="footer"/>
    <w:basedOn w:val="Normal"/>
    <w:link w:val="FooterChar"/>
    <w:uiPriority w:val="99"/>
    <w:unhideWhenUsed/>
    <w:rsid w:val="002B1968"/>
    <w:pPr>
      <w:tabs>
        <w:tab w:val="center" w:pos="4680"/>
        <w:tab w:val="right" w:pos="9360"/>
      </w:tabs>
    </w:pPr>
  </w:style>
  <w:style w:type="character" w:customStyle="1" w:styleId="FooterChar">
    <w:name w:val="Footer Char"/>
    <w:basedOn w:val="DefaultParagraphFont"/>
    <w:link w:val="Footer"/>
    <w:uiPriority w:val="99"/>
    <w:rsid w:val="002B1968"/>
  </w:style>
  <w:style w:type="paragraph" w:styleId="PlainText">
    <w:name w:val="Plain Text"/>
    <w:basedOn w:val="Normal"/>
    <w:link w:val="PlainTextChar"/>
    <w:uiPriority w:val="99"/>
    <w:unhideWhenUsed/>
    <w:rsid w:val="00087DBB"/>
    <w:rPr>
      <w:rFonts w:ascii="Arial" w:eastAsiaTheme="minorHAnsi" w:hAnsi="Arial" w:cs="Arial"/>
    </w:rPr>
  </w:style>
  <w:style w:type="character" w:customStyle="1" w:styleId="PlainTextChar">
    <w:name w:val="Plain Text Char"/>
    <w:basedOn w:val="DefaultParagraphFont"/>
    <w:link w:val="PlainText"/>
    <w:uiPriority w:val="99"/>
    <w:rsid w:val="00087DBB"/>
    <w:rPr>
      <w:rFonts w:ascii="Arial" w:eastAsiaTheme="minorHAnsi" w:hAnsi="Arial" w:cs="Arial"/>
    </w:rPr>
  </w:style>
  <w:style w:type="character" w:customStyle="1" w:styleId="Heading2Char">
    <w:name w:val="Heading 2 Char"/>
    <w:basedOn w:val="DefaultParagraphFont"/>
    <w:link w:val="Heading2"/>
    <w:uiPriority w:val="9"/>
    <w:rsid w:val="0043768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437680"/>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rsid w:val="001D0A2E"/>
    <w:rPr>
      <w:sz w:val="20"/>
      <w:szCs w:val="20"/>
    </w:rPr>
  </w:style>
  <w:style w:type="character" w:customStyle="1" w:styleId="FootnoteTextChar">
    <w:name w:val="Footnote Text Char"/>
    <w:basedOn w:val="DefaultParagraphFont"/>
    <w:link w:val="FootnoteText"/>
    <w:uiPriority w:val="99"/>
    <w:semiHidden/>
    <w:rsid w:val="001D0A2E"/>
    <w:rPr>
      <w:sz w:val="20"/>
      <w:szCs w:val="20"/>
    </w:rPr>
  </w:style>
  <w:style w:type="character" w:styleId="FootnoteReference">
    <w:name w:val="footnote reference"/>
    <w:basedOn w:val="DefaultParagraphFont"/>
    <w:uiPriority w:val="99"/>
    <w:semiHidden/>
    <w:unhideWhenUsed/>
    <w:rsid w:val="001D0A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8634">
      <w:bodyDiv w:val="1"/>
      <w:marLeft w:val="0"/>
      <w:marRight w:val="0"/>
      <w:marTop w:val="0"/>
      <w:marBottom w:val="0"/>
      <w:divBdr>
        <w:top w:val="none" w:sz="0" w:space="0" w:color="auto"/>
        <w:left w:val="none" w:sz="0" w:space="0" w:color="auto"/>
        <w:bottom w:val="none" w:sz="0" w:space="0" w:color="auto"/>
        <w:right w:val="none" w:sz="0" w:space="0" w:color="auto"/>
      </w:divBdr>
    </w:div>
    <w:div w:id="136650544">
      <w:bodyDiv w:val="1"/>
      <w:marLeft w:val="0"/>
      <w:marRight w:val="0"/>
      <w:marTop w:val="0"/>
      <w:marBottom w:val="0"/>
      <w:divBdr>
        <w:top w:val="none" w:sz="0" w:space="0" w:color="auto"/>
        <w:left w:val="none" w:sz="0" w:space="0" w:color="auto"/>
        <w:bottom w:val="none" w:sz="0" w:space="0" w:color="auto"/>
        <w:right w:val="none" w:sz="0" w:space="0" w:color="auto"/>
      </w:divBdr>
    </w:div>
    <w:div w:id="922298490">
      <w:bodyDiv w:val="1"/>
      <w:marLeft w:val="0"/>
      <w:marRight w:val="0"/>
      <w:marTop w:val="0"/>
      <w:marBottom w:val="0"/>
      <w:divBdr>
        <w:top w:val="none" w:sz="0" w:space="0" w:color="auto"/>
        <w:left w:val="none" w:sz="0" w:space="0" w:color="auto"/>
        <w:bottom w:val="none" w:sz="0" w:space="0" w:color="auto"/>
        <w:right w:val="none" w:sz="0" w:space="0" w:color="auto"/>
      </w:divBdr>
      <w:divsChild>
        <w:div w:id="655187559">
          <w:marLeft w:val="0"/>
          <w:marRight w:val="0"/>
          <w:marTop w:val="0"/>
          <w:marBottom w:val="0"/>
          <w:divBdr>
            <w:top w:val="none" w:sz="0" w:space="0" w:color="auto"/>
            <w:left w:val="none" w:sz="0" w:space="0" w:color="auto"/>
            <w:bottom w:val="none" w:sz="0" w:space="0" w:color="auto"/>
            <w:right w:val="none" w:sz="0" w:space="0" w:color="auto"/>
          </w:divBdr>
          <w:divsChild>
            <w:div w:id="1402827030">
              <w:marLeft w:val="0"/>
              <w:marRight w:val="0"/>
              <w:marTop w:val="0"/>
              <w:marBottom w:val="0"/>
              <w:divBdr>
                <w:top w:val="none" w:sz="0" w:space="0" w:color="auto"/>
                <w:left w:val="none" w:sz="0" w:space="0" w:color="auto"/>
                <w:bottom w:val="none" w:sz="0" w:space="0" w:color="auto"/>
                <w:right w:val="none" w:sz="0" w:space="0" w:color="auto"/>
              </w:divBdr>
            </w:div>
            <w:div w:id="1880126214">
              <w:marLeft w:val="0"/>
              <w:marRight w:val="0"/>
              <w:marTop w:val="0"/>
              <w:marBottom w:val="0"/>
              <w:divBdr>
                <w:top w:val="none" w:sz="0" w:space="0" w:color="auto"/>
                <w:left w:val="none" w:sz="0" w:space="0" w:color="auto"/>
                <w:bottom w:val="none" w:sz="0" w:space="0" w:color="auto"/>
                <w:right w:val="none" w:sz="0" w:space="0" w:color="auto"/>
              </w:divBdr>
            </w:div>
            <w:div w:id="1646661061">
              <w:marLeft w:val="0"/>
              <w:marRight w:val="0"/>
              <w:marTop w:val="0"/>
              <w:marBottom w:val="0"/>
              <w:divBdr>
                <w:top w:val="none" w:sz="0" w:space="0" w:color="auto"/>
                <w:left w:val="none" w:sz="0" w:space="0" w:color="auto"/>
                <w:bottom w:val="none" w:sz="0" w:space="0" w:color="auto"/>
                <w:right w:val="none" w:sz="0" w:space="0" w:color="auto"/>
              </w:divBdr>
            </w:div>
            <w:div w:id="945884979">
              <w:marLeft w:val="0"/>
              <w:marRight w:val="0"/>
              <w:marTop w:val="0"/>
              <w:marBottom w:val="0"/>
              <w:divBdr>
                <w:top w:val="none" w:sz="0" w:space="0" w:color="auto"/>
                <w:left w:val="none" w:sz="0" w:space="0" w:color="auto"/>
                <w:bottom w:val="none" w:sz="0" w:space="0" w:color="auto"/>
                <w:right w:val="none" w:sz="0" w:space="0" w:color="auto"/>
              </w:divBdr>
            </w:div>
            <w:div w:id="611211590">
              <w:marLeft w:val="0"/>
              <w:marRight w:val="0"/>
              <w:marTop w:val="0"/>
              <w:marBottom w:val="0"/>
              <w:divBdr>
                <w:top w:val="none" w:sz="0" w:space="0" w:color="auto"/>
                <w:left w:val="none" w:sz="0" w:space="0" w:color="auto"/>
                <w:bottom w:val="none" w:sz="0" w:space="0" w:color="auto"/>
                <w:right w:val="none" w:sz="0" w:space="0" w:color="auto"/>
              </w:divBdr>
            </w:div>
            <w:div w:id="1972860877">
              <w:marLeft w:val="0"/>
              <w:marRight w:val="0"/>
              <w:marTop w:val="0"/>
              <w:marBottom w:val="0"/>
              <w:divBdr>
                <w:top w:val="none" w:sz="0" w:space="0" w:color="auto"/>
                <w:left w:val="none" w:sz="0" w:space="0" w:color="auto"/>
                <w:bottom w:val="none" w:sz="0" w:space="0" w:color="auto"/>
                <w:right w:val="none" w:sz="0" w:space="0" w:color="auto"/>
              </w:divBdr>
            </w:div>
            <w:div w:id="676034603">
              <w:marLeft w:val="0"/>
              <w:marRight w:val="0"/>
              <w:marTop w:val="0"/>
              <w:marBottom w:val="0"/>
              <w:divBdr>
                <w:top w:val="none" w:sz="0" w:space="0" w:color="auto"/>
                <w:left w:val="none" w:sz="0" w:space="0" w:color="auto"/>
                <w:bottom w:val="none" w:sz="0" w:space="0" w:color="auto"/>
                <w:right w:val="none" w:sz="0" w:space="0" w:color="auto"/>
              </w:divBdr>
            </w:div>
            <w:div w:id="1032266507">
              <w:marLeft w:val="0"/>
              <w:marRight w:val="0"/>
              <w:marTop w:val="0"/>
              <w:marBottom w:val="0"/>
              <w:divBdr>
                <w:top w:val="none" w:sz="0" w:space="0" w:color="auto"/>
                <w:left w:val="none" w:sz="0" w:space="0" w:color="auto"/>
                <w:bottom w:val="none" w:sz="0" w:space="0" w:color="auto"/>
                <w:right w:val="none" w:sz="0" w:space="0" w:color="auto"/>
              </w:divBdr>
            </w:div>
            <w:div w:id="2086608973">
              <w:marLeft w:val="0"/>
              <w:marRight w:val="0"/>
              <w:marTop w:val="0"/>
              <w:marBottom w:val="0"/>
              <w:divBdr>
                <w:top w:val="none" w:sz="0" w:space="0" w:color="auto"/>
                <w:left w:val="none" w:sz="0" w:space="0" w:color="auto"/>
                <w:bottom w:val="none" w:sz="0" w:space="0" w:color="auto"/>
                <w:right w:val="none" w:sz="0" w:space="0" w:color="auto"/>
              </w:divBdr>
            </w:div>
            <w:div w:id="725833824">
              <w:marLeft w:val="0"/>
              <w:marRight w:val="0"/>
              <w:marTop w:val="0"/>
              <w:marBottom w:val="0"/>
              <w:divBdr>
                <w:top w:val="none" w:sz="0" w:space="0" w:color="auto"/>
                <w:left w:val="none" w:sz="0" w:space="0" w:color="auto"/>
                <w:bottom w:val="none" w:sz="0" w:space="0" w:color="auto"/>
                <w:right w:val="none" w:sz="0" w:space="0" w:color="auto"/>
              </w:divBdr>
            </w:div>
            <w:div w:id="90274085">
              <w:marLeft w:val="0"/>
              <w:marRight w:val="0"/>
              <w:marTop w:val="0"/>
              <w:marBottom w:val="0"/>
              <w:divBdr>
                <w:top w:val="none" w:sz="0" w:space="0" w:color="auto"/>
                <w:left w:val="none" w:sz="0" w:space="0" w:color="auto"/>
                <w:bottom w:val="none" w:sz="0" w:space="0" w:color="auto"/>
                <w:right w:val="none" w:sz="0" w:space="0" w:color="auto"/>
              </w:divBdr>
            </w:div>
            <w:div w:id="1041630460">
              <w:marLeft w:val="0"/>
              <w:marRight w:val="0"/>
              <w:marTop w:val="0"/>
              <w:marBottom w:val="0"/>
              <w:divBdr>
                <w:top w:val="none" w:sz="0" w:space="0" w:color="auto"/>
                <w:left w:val="none" w:sz="0" w:space="0" w:color="auto"/>
                <w:bottom w:val="none" w:sz="0" w:space="0" w:color="auto"/>
                <w:right w:val="none" w:sz="0" w:space="0" w:color="auto"/>
              </w:divBdr>
            </w:div>
            <w:div w:id="981272577">
              <w:marLeft w:val="0"/>
              <w:marRight w:val="0"/>
              <w:marTop w:val="0"/>
              <w:marBottom w:val="0"/>
              <w:divBdr>
                <w:top w:val="none" w:sz="0" w:space="0" w:color="auto"/>
                <w:left w:val="none" w:sz="0" w:space="0" w:color="auto"/>
                <w:bottom w:val="none" w:sz="0" w:space="0" w:color="auto"/>
                <w:right w:val="none" w:sz="0" w:space="0" w:color="auto"/>
              </w:divBdr>
            </w:div>
            <w:div w:id="316304308">
              <w:marLeft w:val="0"/>
              <w:marRight w:val="0"/>
              <w:marTop w:val="0"/>
              <w:marBottom w:val="0"/>
              <w:divBdr>
                <w:top w:val="none" w:sz="0" w:space="0" w:color="auto"/>
                <w:left w:val="none" w:sz="0" w:space="0" w:color="auto"/>
                <w:bottom w:val="none" w:sz="0" w:space="0" w:color="auto"/>
                <w:right w:val="none" w:sz="0" w:space="0" w:color="auto"/>
              </w:divBdr>
            </w:div>
            <w:div w:id="1841190707">
              <w:marLeft w:val="0"/>
              <w:marRight w:val="0"/>
              <w:marTop w:val="0"/>
              <w:marBottom w:val="0"/>
              <w:divBdr>
                <w:top w:val="none" w:sz="0" w:space="0" w:color="auto"/>
                <w:left w:val="none" w:sz="0" w:space="0" w:color="auto"/>
                <w:bottom w:val="none" w:sz="0" w:space="0" w:color="auto"/>
                <w:right w:val="none" w:sz="0" w:space="0" w:color="auto"/>
              </w:divBdr>
            </w:div>
            <w:div w:id="1403673124">
              <w:marLeft w:val="0"/>
              <w:marRight w:val="0"/>
              <w:marTop w:val="0"/>
              <w:marBottom w:val="0"/>
              <w:divBdr>
                <w:top w:val="none" w:sz="0" w:space="0" w:color="auto"/>
                <w:left w:val="none" w:sz="0" w:space="0" w:color="auto"/>
                <w:bottom w:val="none" w:sz="0" w:space="0" w:color="auto"/>
                <w:right w:val="none" w:sz="0" w:space="0" w:color="auto"/>
              </w:divBdr>
            </w:div>
            <w:div w:id="686520590">
              <w:marLeft w:val="0"/>
              <w:marRight w:val="0"/>
              <w:marTop w:val="0"/>
              <w:marBottom w:val="0"/>
              <w:divBdr>
                <w:top w:val="none" w:sz="0" w:space="0" w:color="auto"/>
                <w:left w:val="none" w:sz="0" w:space="0" w:color="auto"/>
                <w:bottom w:val="none" w:sz="0" w:space="0" w:color="auto"/>
                <w:right w:val="none" w:sz="0" w:space="0" w:color="auto"/>
              </w:divBdr>
            </w:div>
            <w:div w:id="935745536">
              <w:marLeft w:val="0"/>
              <w:marRight w:val="0"/>
              <w:marTop w:val="0"/>
              <w:marBottom w:val="0"/>
              <w:divBdr>
                <w:top w:val="none" w:sz="0" w:space="0" w:color="auto"/>
                <w:left w:val="none" w:sz="0" w:space="0" w:color="auto"/>
                <w:bottom w:val="none" w:sz="0" w:space="0" w:color="auto"/>
                <w:right w:val="none" w:sz="0" w:space="0" w:color="auto"/>
              </w:divBdr>
            </w:div>
            <w:div w:id="5242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6352">
      <w:bodyDiv w:val="1"/>
      <w:marLeft w:val="0"/>
      <w:marRight w:val="0"/>
      <w:marTop w:val="0"/>
      <w:marBottom w:val="0"/>
      <w:divBdr>
        <w:top w:val="none" w:sz="0" w:space="0" w:color="auto"/>
        <w:left w:val="none" w:sz="0" w:space="0" w:color="auto"/>
        <w:bottom w:val="none" w:sz="0" w:space="0" w:color="auto"/>
        <w:right w:val="none" w:sz="0" w:space="0" w:color="auto"/>
      </w:divBdr>
    </w:div>
    <w:div w:id="1629169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nnect.ala.org/node/250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C1D0-D3A2-4FD6-BDA9-9BDC2E8C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1577</Words>
  <Characters>8993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Regis University</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 Dawes</dc:creator>
  <cp:lastModifiedBy>Lois Ann Gregory-Wood</cp:lastModifiedBy>
  <cp:revision>2</cp:revision>
  <dcterms:created xsi:type="dcterms:W3CDTF">2016-06-15T18:32:00Z</dcterms:created>
  <dcterms:modified xsi:type="dcterms:W3CDTF">2016-06-15T18:32:00Z</dcterms:modified>
</cp:coreProperties>
</file>