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AGENDA  </w:t>
      </w:r>
    </w:p>
    <w:p w:rsidR="00000000" w:rsidDel="00000000" w:rsidP="00000000" w:rsidRDefault="00000000" w:rsidRPr="00000000" w14:paraId="00000002">
      <w:pPr>
        <w:jc w:val="center"/>
        <w:rPr>
          <w:b w:val="1"/>
        </w:rPr>
      </w:pPr>
      <w:r w:rsidDel="00000000" w:rsidR="00000000" w:rsidRPr="00000000">
        <w:rPr>
          <w:b w:val="1"/>
          <w:rtl w:val="0"/>
        </w:rPr>
        <w:t xml:space="preserve">ALCTS Metadata Interest Group Meeting </w:t>
      </w:r>
    </w:p>
    <w:p w:rsidR="00000000" w:rsidDel="00000000" w:rsidP="00000000" w:rsidRDefault="00000000" w:rsidRPr="00000000" w14:paraId="00000003">
      <w:pPr>
        <w:jc w:val="center"/>
        <w:rPr>
          <w:b w:val="1"/>
        </w:rPr>
      </w:pPr>
      <w:r w:rsidDel="00000000" w:rsidR="00000000" w:rsidRPr="00000000">
        <w:rPr>
          <w:b w:val="1"/>
          <w:rtl w:val="0"/>
        </w:rPr>
        <w:t xml:space="preserve">ALA Annual 2019 (Washington, DC) </w:t>
      </w:r>
    </w:p>
    <w:p w:rsidR="00000000" w:rsidDel="00000000" w:rsidP="00000000" w:rsidRDefault="00000000" w:rsidRPr="00000000" w14:paraId="00000004">
      <w:pPr>
        <w:jc w:val="center"/>
        <w:rPr>
          <w:b w:val="1"/>
        </w:rPr>
      </w:pPr>
      <w:r w:rsidDel="00000000" w:rsidR="00000000" w:rsidRPr="00000000">
        <w:rPr>
          <w:b w:val="1"/>
          <w:rtl w:val="0"/>
        </w:rPr>
        <w:t xml:space="preserve">Sunday, June 23, 2019, 9:00 am - 10:00 am </w:t>
      </w:r>
    </w:p>
    <w:p w:rsidR="00000000" w:rsidDel="00000000" w:rsidP="00000000" w:rsidRDefault="00000000" w:rsidRPr="00000000" w14:paraId="00000005">
      <w:pPr>
        <w:jc w:val="center"/>
        <w:rPr>
          <w:b w:val="1"/>
        </w:rPr>
      </w:pPr>
      <w:r w:rsidDel="00000000" w:rsidR="00000000" w:rsidRPr="00000000">
        <w:rPr>
          <w:b w:val="1"/>
          <w:rtl w:val="0"/>
        </w:rPr>
        <w:t xml:space="preserve">Marriott Marquis, Archives</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Our Scheduler: </w:t>
      </w:r>
      <w:hyperlink r:id="rId6">
        <w:r w:rsidDel="00000000" w:rsidR="00000000" w:rsidRPr="00000000">
          <w:rPr>
            <w:color w:val="1155cc"/>
            <w:u w:val="single"/>
            <w:rtl w:val="0"/>
          </w:rPr>
          <w:t xml:space="preserve">http://bit.ly/alctsmig19</w:t>
        </w:r>
      </w:hyperlink>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Our Connect Page: </w:t>
      </w:r>
      <w:hyperlink r:id="rId7">
        <w:r w:rsidDel="00000000" w:rsidR="00000000" w:rsidRPr="00000000">
          <w:rPr>
            <w:color w:val="1155cc"/>
            <w:u w:val="single"/>
            <w:rtl w:val="0"/>
          </w:rPr>
          <w:t xml:space="preserve">https://connect.ala.org/alcts/communities/community-home?communitykey=45b67b1a-f188-4e33-988f-a491aae3f94c&amp;tab=groupdetails</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Presentation + Q&amp;A: Library of Congress Web Archiving Program -- 9:00 - 9:30 am</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Business Meeting -- 9:30 - 10:00 am</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b w:val="1"/>
          <w:u w:val="single"/>
          <w:rtl w:val="0"/>
        </w:rPr>
        <w:t xml:space="preserve">Library of Congress Web Archiving Program</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Library of Congress Web Archiving program, in existence since 2000, has had varying approaches over the years related to creating metadata records and making them accessible. While the program has been in a state of continuous evolution since its inception, the past six years have seen significant advancement in how the Library conceptualizes a web archive, and is therefore able to describe it.</w:t>
      </w:r>
    </w:p>
    <w:p w:rsidR="00000000" w:rsidDel="00000000" w:rsidP="00000000" w:rsidRDefault="00000000" w:rsidRPr="00000000" w14:paraId="00000012">
      <w:pPr>
        <w:rPr/>
      </w:pPr>
      <w:r w:rsidDel="00000000" w:rsidR="00000000" w:rsidRPr="00000000">
        <w:rPr>
          <w:rtl w:val="0"/>
        </w:rPr>
        <w:t xml:space="preserve">This re-conceptualization was integral for assigning appropriate permissions to archived web content and indeed led to more accurate description. However, the implementation was part of an overall system migration and was lengthy, resulting in a backlog of over 4,000 undescribed, inaccessible web archives. Additionally, with the Library’s 2017 Digital Collecting Plan, which calls for an expansion of web archiving, the Library’s event and thematic web archive collections have only continued increasing in number, depth, and breadth.</w:t>
      </w:r>
    </w:p>
    <w:p w:rsidR="00000000" w:rsidDel="00000000" w:rsidP="00000000" w:rsidRDefault="00000000" w:rsidRPr="00000000" w14:paraId="00000013">
      <w:pPr>
        <w:rPr/>
      </w:pPr>
      <w:r w:rsidDel="00000000" w:rsidR="00000000" w:rsidRPr="00000000">
        <w:rPr>
          <w:rtl w:val="0"/>
        </w:rPr>
        <w:t xml:space="preserve">Their talk will explain the recent history of web archives description at the Library of Congress, the process to implement a new model of description, outline the current model represented publicly as Metadata Object Description Schema (MODS) records incorporated into the loc.gov Solr index, share the process and triumph of clearing the backlog, set our work among other institutions participating in web archiving and description of web archives, and finally look toward the future in describing research projects we hope will enhance our description.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b w:val="1"/>
        </w:rPr>
      </w:pPr>
      <w:r w:rsidDel="00000000" w:rsidR="00000000" w:rsidRPr="00000000">
        <w:rPr>
          <w:b w:val="1"/>
          <w:rtl w:val="0"/>
        </w:rPr>
        <w:t xml:space="preserve">Speaker Bios:</w:t>
      </w:r>
    </w:p>
    <w:p w:rsidR="00000000" w:rsidDel="00000000" w:rsidP="00000000" w:rsidRDefault="00000000" w:rsidRPr="00000000" w14:paraId="00000016">
      <w:pPr>
        <w:rPr/>
      </w:pPr>
      <w:r w:rsidDel="00000000" w:rsidR="00000000" w:rsidRPr="00000000">
        <w:rPr>
          <w:rtl w:val="0"/>
        </w:rPr>
        <w:t xml:space="preserve">Rick Fitzgerald is a Librarian in the Acquisitions and Bibliographic Access Directorate of the Library of Congress. He has been the primary cataloger for the Library of Congress Web Archives since 2010, and has taken an active role in many of its transitions over the past several years.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Grace Thomas became a Digital Collections Specialist for the Library of Congress Web Archiving Team in August 2016. Currently, many of her tasks revolve around streamlining ways to facilitate description of and access to resources in the Library’s 1.7 petabyte web archive.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Business Meeting Agenda</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Welcome and introductions - Anna Neatrour - 2 minutes</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Approval of minutes from ALA Midwinter 2019 - </w:t>
      </w:r>
      <w:hyperlink r:id="rId8">
        <w:r w:rsidDel="00000000" w:rsidR="00000000" w:rsidRPr="00000000">
          <w:rPr>
            <w:color w:val="1155cc"/>
            <w:u w:val="single"/>
            <w:rtl w:val="0"/>
          </w:rPr>
          <w:t xml:space="preserve">http://bit.ly/MIGmw19</w:t>
        </w:r>
      </w:hyperlink>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Election Process - Solicit Nominations - Darnelle - 3 minutes</w:t>
      </w: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Liaison Reports - 5 minutes (Liaison reports to be submitted with meeting notes, brief high level summaries at meeting appreciated)</w:t>
      </w:r>
    </w:p>
    <w:p w:rsidR="00000000" w:rsidDel="00000000" w:rsidP="00000000" w:rsidRDefault="00000000" w:rsidRPr="00000000" w14:paraId="00000020">
      <w:pPr>
        <w:numPr>
          <w:ilvl w:val="1"/>
          <w:numId w:val="1"/>
        </w:numPr>
        <w:tabs>
          <w:tab w:val="left" w:pos="720"/>
        </w:tabs>
        <w:ind w:left="1440" w:hanging="360"/>
      </w:pPr>
      <w:r w:rsidDel="00000000" w:rsidR="00000000" w:rsidRPr="00000000">
        <w:rPr>
          <w:rtl w:val="0"/>
        </w:rPr>
        <w:t xml:space="preserve">MLA (Music Library Association) - Karen Peters</w:t>
      </w:r>
    </w:p>
    <w:p w:rsidR="00000000" w:rsidDel="00000000" w:rsidP="00000000" w:rsidRDefault="00000000" w:rsidRPr="00000000" w14:paraId="00000021">
      <w:pPr>
        <w:widowControl w:val="0"/>
        <w:numPr>
          <w:ilvl w:val="1"/>
          <w:numId w:val="1"/>
        </w:numPr>
        <w:tabs>
          <w:tab w:val="left" w:pos="720"/>
        </w:tabs>
        <w:spacing w:line="240" w:lineRule="auto"/>
        <w:ind w:left="1440" w:hanging="360"/>
      </w:pPr>
      <w:r w:rsidDel="00000000" w:rsidR="00000000" w:rsidRPr="00000000">
        <w:rPr>
          <w:rtl w:val="0"/>
        </w:rPr>
        <w:t xml:space="preserve">CC:DA - Timothy R. Mendenhall</w:t>
      </w:r>
    </w:p>
    <w:p w:rsidR="00000000" w:rsidDel="00000000" w:rsidP="00000000" w:rsidRDefault="00000000" w:rsidRPr="00000000" w14:paraId="00000022">
      <w:pPr>
        <w:widowControl w:val="0"/>
        <w:numPr>
          <w:ilvl w:val="1"/>
          <w:numId w:val="1"/>
        </w:numPr>
        <w:tabs>
          <w:tab w:val="left" w:pos="720"/>
        </w:tabs>
        <w:spacing w:line="240" w:lineRule="auto"/>
        <w:ind w:left="1440" w:hanging="360"/>
        <w:rPr>
          <w:u w:val="none"/>
        </w:rPr>
      </w:pPr>
      <w:r w:rsidDel="00000000" w:rsidR="00000000" w:rsidRPr="00000000">
        <w:rPr>
          <w:rtl w:val="0"/>
        </w:rPr>
        <w:t xml:space="preserve">LITA/ALCTS Metadata Standards Committee</w:t>
      </w:r>
    </w:p>
    <w:p w:rsidR="00000000" w:rsidDel="00000000" w:rsidP="00000000" w:rsidRDefault="00000000" w:rsidRPr="00000000" w14:paraId="00000023">
      <w:pPr>
        <w:widowControl w:val="0"/>
        <w:numPr>
          <w:ilvl w:val="1"/>
          <w:numId w:val="1"/>
        </w:numPr>
        <w:tabs>
          <w:tab w:val="left" w:pos="720"/>
        </w:tabs>
        <w:spacing w:line="240" w:lineRule="auto"/>
        <w:ind w:left="1440" w:hanging="360"/>
      </w:pPr>
      <w:r w:rsidDel="00000000" w:rsidR="00000000" w:rsidRPr="00000000">
        <w:rPr>
          <w:rtl w:val="0"/>
        </w:rPr>
        <w:t xml:space="preserve">Others?</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Officer Reports - 5 minutes</w:t>
      </w:r>
    </w:p>
    <w:p w:rsidR="00000000" w:rsidDel="00000000" w:rsidP="00000000" w:rsidRDefault="00000000" w:rsidRPr="00000000" w14:paraId="00000025">
      <w:pPr>
        <w:numPr>
          <w:ilvl w:val="1"/>
          <w:numId w:val="1"/>
        </w:numPr>
        <w:ind w:left="1440" w:hanging="360"/>
      </w:pPr>
      <w:r w:rsidDel="00000000" w:rsidR="00000000" w:rsidRPr="00000000">
        <w:rPr>
          <w:rtl w:val="0"/>
        </w:rPr>
        <w:t xml:space="preserve">Programming activities for 2020 - Anne Washington and Mingyan Li</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Secretary - Wendy Robertson</w:t>
      </w:r>
    </w:p>
    <w:p w:rsidR="00000000" w:rsidDel="00000000" w:rsidP="00000000" w:rsidRDefault="00000000" w:rsidRPr="00000000" w14:paraId="00000027">
      <w:pPr>
        <w:numPr>
          <w:ilvl w:val="1"/>
          <w:numId w:val="1"/>
        </w:numPr>
        <w:ind w:left="1440" w:hanging="360"/>
      </w:pPr>
      <w:r w:rsidDel="00000000" w:rsidR="00000000" w:rsidRPr="00000000">
        <w:rPr>
          <w:rtl w:val="0"/>
        </w:rPr>
        <w:t xml:space="preserve">Blog </w:t>
      </w:r>
      <w:r w:rsidDel="00000000" w:rsidR="00000000" w:rsidRPr="00000000">
        <w:rPr>
          <w:rtl w:val="0"/>
        </w:rPr>
        <w:t xml:space="preserve">Coordinator</w:t>
      </w:r>
      <w:r w:rsidDel="00000000" w:rsidR="00000000" w:rsidRPr="00000000">
        <w:rPr>
          <w:rtl w:val="0"/>
        </w:rPr>
        <w:t xml:space="preserve"> - Rachel Tillay</w:t>
      </w:r>
    </w:p>
    <w:p w:rsidR="00000000" w:rsidDel="00000000" w:rsidP="00000000" w:rsidRDefault="00000000" w:rsidRPr="00000000" w14:paraId="00000028">
      <w:pPr>
        <w:numPr>
          <w:ilvl w:val="1"/>
          <w:numId w:val="1"/>
        </w:numPr>
        <w:ind w:left="1440" w:hanging="360"/>
      </w:pPr>
      <w:r w:rsidDel="00000000" w:rsidR="00000000" w:rsidRPr="00000000">
        <w:rPr>
          <w:rtl w:val="0"/>
        </w:rPr>
        <w:t xml:space="preserve">Chair &amp; Vice-Chair - Anna Neatrour and Darnelle Melvin</w:t>
      </w:r>
      <w:r w:rsidDel="00000000" w:rsidR="00000000" w:rsidRPr="00000000">
        <w:rPr>
          <w:rtl w:val="0"/>
        </w:rPr>
      </w:r>
    </w:p>
    <w:p w:rsidR="00000000" w:rsidDel="00000000" w:rsidP="00000000" w:rsidRDefault="00000000" w:rsidRPr="00000000" w14:paraId="00000029">
      <w:pPr>
        <w:widowControl w:val="0"/>
        <w:numPr>
          <w:ilvl w:val="0"/>
          <w:numId w:val="1"/>
        </w:numPr>
        <w:tabs>
          <w:tab w:val="left" w:pos="720"/>
        </w:tabs>
        <w:spacing w:line="240" w:lineRule="auto"/>
        <w:ind w:left="720" w:hanging="360"/>
      </w:pPr>
      <w:r w:rsidDel="00000000" w:rsidR="00000000" w:rsidRPr="00000000">
        <w:rPr>
          <w:rtl w:val="0"/>
        </w:rPr>
        <w:t xml:space="preserve">Elections - 10 minutes</w:t>
      </w:r>
      <w:r w:rsidDel="00000000" w:rsidR="00000000" w:rsidRPr="00000000">
        <w:rPr>
          <w:rtl w:val="0"/>
        </w:rPr>
      </w:r>
    </w:p>
    <w:p w:rsidR="00000000" w:rsidDel="00000000" w:rsidP="00000000" w:rsidRDefault="00000000" w:rsidRPr="00000000" w14:paraId="0000002A">
      <w:pPr>
        <w:widowControl w:val="0"/>
        <w:numPr>
          <w:ilvl w:val="1"/>
          <w:numId w:val="1"/>
        </w:numPr>
        <w:tabs>
          <w:tab w:val="left" w:pos="720"/>
        </w:tabs>
        <w:spacing w:line="240" w:lineRule="auto"/>
        <w:ind w:left="1440" w:hanging="360"/>
      </w:pPr>
      <w:r w:rsidDel="00000000" w:rsidR="00000000" w:rsidRPr="00000000">
        <w:rPr>
          <w:rtl w:val="0"/>
        </w:rPr>
        <w:t xml:space="preserve">The ALCTS Metadata Interest Group has the following offices open for election:</w:t>
      </w:r>
      <w:r w:rsidDel="00000000" w:rsidR="00000000" w:rsidRPr="00000000">
        <w:rPr>
          <w:rtl w:val="0"/>
        </w:rPr>
      </w:r>
    </w:p>
    <w:p w:rsidR="00000000" w:rsidDel="00000000" w:rsidP="00000000" w:rsidRDefault="00000000" w:rsidRPr="00000000" w14:paraId="0000002B">
      <w:pPr>
        <w:widowControl w:val="0"/>
        <w:numPr>
          <w:ilvl w:val="2"/>
          <w:numId w:val="1"/>
        </w:numPr>
        <w:tabs>
          <w:tab w:val="left" w:pos="720"/>
        </w:tabs>
        <w:spacing w:line="240" w:lineRule="auto"/>
        <w:ind w:left="2160" w:hanging="360"/>
      </w:pPr>
      <w:r w:rsidDel="00000000" w:rsidR="00000000" w:rsidRPr="00000000">
        <w:rPr>
          <w:rtl w:val="0"/>
        </w:rPr>
        <w:t xml:space="preserve">Vice-Chair/Chair Elect (Vice-Chair 2019-2020, Chair 2020-2021)</w:t>
      </w:r>
      <w:r w:rsidDel="00000000" w:rsidR="00000000" w:rsidRPr="00000000">
        <w:rPr>
          <w:rtl w:val="0"/>
        </w:rPr>
      </w:r>
    </w:p>
    <w:p w:rsidR="00000000" w:rsidDel="00000000" w:rsidP="00000000" w:rsidRDefault="00000000" w:rsidRPr="00000000" w14:paraId="0000002C">
      <w:pPr>
        <w:widowControl w:val="0"/>
        <w:numPr>
          <w:ilvl w:val="2"/>
          <w:numId w:val="1"/>
        </w:numPr>
        <w:tabs>
          <w:tab w:val="left" w:pos="720"/>
        </w:tabs>
        <w:spacing w:line="240" w:lineRule="auto"/>
        <w:ind w:left="2160" w:hanging="360"/>
      </w:pPr>
      <w:r w:rsidDel="00000000" w:rsidR="00000000" w:rsidRPr="00000000">
        <w:rPr>
          <w:rtl w:val="0"/>
        </w:rPr>
        <w:t xml:space="preserve">Program Co-Chair (2019-2021)</w:t>
      </w:r>
      <w:r w:rsidDel="00000000" w:rsidR="00000000" w:rsidRPr="00000000">
        <w:rPr>
          <w:rtl w:val="0"/>
        </w:rPr>
      </w:r>
    </w:p>
    <w:p w:rsidR="00000000" w:rsidDel="00000000" w:rsidP="00000000" w:rsidRDefault="00000000" w:rsidRPr="00000000" w14:paraId="0000002D">
      <w:pPr>
        <w:widowControl w:val="0"/>
        <w:numPr>
          <w:ilvl w:val="2"/>
          <w:numId w:val="1"/>
        </w:numPr>
        <w:tabs>
          <w:tab w:val="left" w:pos="720"/>
        </w:tabs>
        <w:spacing w:line="240" w:lineRule="auto"/>
        <w:ind w:left="2160" w:hanging="360"/>
      </w:pPr>
      <w:r w:rsidDel="00000000" w:rsidR="00000000" w:rsidRPr="00000000">
        <w:rPr>
          <w:rtl w:val="0"/>
        </w:rPr>
        <w:t xml:space="preserve">Secretary (2019-2021)</w:t>
      </w:r>
      <w:r w:rsidDel="00000000" w:rsidR="00000000" w:rsidRPr="00000000">
        <w:rPr>
          <w:rtl w:val="0"/>
        </w:rPr>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Conduct Election via Google Forms (</w:t>
      </w:r>
      <w:r w:rsidDel="00000000" w:rsidR="00000000" w:rsidRPr="00000000">
        <w:rPr>
          <w:highlight w:val="yellow"/>
          <w:rtl w:val="0"/>
        </w:rPr>
        <w:t xml:space="preserve">https://forms.gle/EEFgiDFEgjuBwTKG8</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it.ly/alctsmig19" TargetMode="External"/><Relationship Id="rId7" Type="http://schemas.openxmlformats.org/officeDocument/2006/relationships/hyperlink" Target="https://connect.ala.org/alcts/communities/community-home?communitykey=45b67b1a-f188-4e33-988f-a491aae3f94c&amp;tab=groupdetails" TargetMode="External"/><Relationship Id="rId8" Type="http://schemas.openxmlformats.org/officeDocument/2006/relationships/hyperlink" Target="http://bit.ly/MIGmw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