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026" w:rsidRPr="008A1213" w:rsidRDefault="00C27B48" w:rsidP="008A1213">
      <w:pPr>
        <w:jc w:val="center"/>
        <w:rPr>
          <w:b/>
        </w:rPr>
      </w:pPr>
      <w:r w:rsidRPr="008A1213">
        <w:rPr>
          <w:b/>
        </w:rPr>
        <w:t>ACRL Government Relations Committee</w:t>
      </w:r>
    </w:p>
    <w:p w:rsidR="00C27B48" w:rsidRDefault="00C27B48" w:rsidP="008A1213">
      <w:pPr>
        <w:jc w:val="center"/>
      </w:pPr>
      <w:r>
        <w:t>Meeting Notes</w:t>
      </w:r>
    </w:p>
    <w:p w:rsidR="00C27B48" w:rsidRDefault="004258C4" w:rsidP="008A1213">
      <w:pPr>
        <w:jc w:val="center"/>
      </w:pPr>
      <w:r>
        <w:t>11/2</w:t>
      </w:r>
      <w:r w:rsidR="00C27B48">
        <w:t>9/2022</w:t>
      </w:r>
    </w:p>
    <w:p w:rsidR="00C27B48" w:rsidRDefault="00C27B48"/>
    <w:p w:rsidR="00C27B48" w:rsidRDefault="004258C4" w:rsidP="004258C4">
      <w:pPr>
        <w:pStyle w:val="ListParagraph"/>
        <w:numPr>
          <w:ilvl w:val="0"/>
          <w:numId w:val="1"/>
        </w:numPr>
      </w:pPr>
      <w:r>
        <w:t>Minutes from meeting held on 8/19/22 approved with no corrections.</w:t>
      </w:r>
    </w:p>
    <w:p w:rsidR="00702E01" w:rsidRDefault="00702E01" w:rsidP="00702E01">
      <w:pPr>
        <w:pStyle w:val="ListParagraph"/>
        <w:numPr>
          <w:ilvl w:val="0"/>
          <w:numId w:val="1"/>
        </w:numPr>
      </w:pPr>
      <w:r>
        <w:t>Review of Work Plan</w:t>
      </w:r>
      <w:r w:rsidR="004258C4">
        <w:t xml:space="preserve"> and current status on the Agenda draft</w:t>
      </w:r>
    </w:p>
    <w:p w:rsidR="004258C4" w:rsidRDefault="004258C4" w:rsidP="004258C4">
      <w:pPr>
        <w:pStyle w:val="ListParagraph"/>
        <w:numPr>
          <w:ilvl w:val="1"/>
          <w:numId w:val="1"/>
        </w:numPr>
      </w:pPr>
      <w:r>
        <w:t>Recommendation from Kara Malenfant, and others within the ACRL administrative network, regarding the desire to streamline the Legislative Agenda. This means shortening the document</w:t>
      </w:r>
      <w:r w:rsidR="00CC6FE1">
        <w:t xml:space="preserve"> (see Kara’s suggestions in shared document notes)</w:t>
      </w:r>
      <w:r>
        <w:t xml:space="preserve">. Over the years, this document has grown tremendously. As a point of comparison, the ALA Legislative Agenda is only two pages-long. On the other hand, the 2021 ACRL Legislative Agenda was 19 pages-long. </w:t>
      </w:r>
    </w:p>
    <w:p w:rsidR="004258C4" w:rsidRDefault="004258C4" w:rsidP="004258C4">
      <w:pPr>
        <w:pStyle w:val="ListParagraph"/>
        <w:numPr>
          <w:ilvl w:val="2"/>
          <w:numId w:val="1"/>
        </w:numPr>
      </w:pPr>
      <w:r>
        <w:t xml:space="preserve">There was consensus among committee members that the ACRL Legislative Agenda could be shortened, and it was decided that this would be a goal for this year. </w:t>
      </w:r>
    </w:p>
    <w:p w:rsidR="004258C4" w:rsidRDefault="004258C4" w:rsidP="004258C4">
      <w:pPr>
        <w:pStyle w:val="ListParagraph"/>
        <w:numPr>
          <w:ilvl w:val="2"/>
          <w:numId w:val="1"/>
        </w:numPr>
      </w:pPr>
      <w:r>
        <w:t>By removing older information/topics, as well as shortening sections for the remaining topics, the committee believes it may be able to shorten the current draft considerably—potentially reducing its length by 50%</w:t>
      </w:r>
      <w:r w:rsidR="00CC6FE1">
        <w:t xml:space="preserve"> or more</w:t>
      </w:r>
      <w:r>
        <w:t xml:space="preserve">. </w:t>
      </w:r>
    </w:p>
    <w:p w:rsidR="00702E01" w:rsidRDefault="00702E01" w:rsidP="00702E01">
      <w:pPr>
        <w:pStyle w:val="ListParagraph"/>
        <w:numPr>
          <w:ilvl w:val="1"/>
          <w:numId w:val="1"/>
        </w:numPr>
      </w:pPr>
      <w:r>
        <w:t xml:space="preserve">The chair </w:t>
      </w:r>
      <w:r w:rsidR="008C639F">
        <w:t>facilitated a status update from those leading the writing for each section of the current document</w:t>
      </w:r>
    </w:p>
    <w:p w:rsidR="00702E01" w:rsidRDefault="008C639F" w:rsidP="00702E01">
      <w:pPr>
        <w:pStyle w:val="ListParagraph"/>
        <w:numPr>
          <w:ilvl w:val="2"/>
          <w:numId w:val="1"/>
        </w:numPr>
      </w:pPr>
      <w:r>
        <w:t>Several updates/notes were made within the shared Agenda draft.</w:t>
      </w:r>
    </w:p>
    <w:p w:rsidR="008C639F" w:rsidRDefault="008C639F" w:rsidP="00702E01">
      <w:pPr>
        <w:pStyle w:val="ListParagraph"/>
        <w:numPr>
          <w:ilvl w:val="2"/>
          <w:numId w:val="1"/>
        </w:numPr>
      </w:pPr>
      <w:r>
        <w:t>Based on the feedback from ACRL, regarding the length of the document, the committee used the draft review as an opportunity</w:t>
      </w:r>
      <w:r w:rsidR="00CC6FE1">
        <w:t xml:space="preserve"> to identify sections/content that can be removed or trimmed down. </w:t>
      </w:r>
    </w:p>
    <w:p w:rsidR="00CC6FE1" w:rsidRDefault="00CC6FE1" w:rsidP="00702E01">
      <w:pPr>
        <w:pStyle w:val="ListParagraph"/>
        <w:numPr>
          <w:ilvl w:val="2"/>
          <w:numId w:val="1"/>
        </w:numPr>
      </w:pPr>
      <w:r>
        <w:t xml:space="preserve">Move committee information (author’s section) to the end of the document. </w:t>
      </w:r>
    </w:p>
    <w:p w:rsidR="00702E01" w:rsidRDefault="00702E01" w:rsidP="00702E01">
      <w:pPr>
        <w:pStyle w:val="ListParagraph"/>
        <w:numPr>
          <w:ilvl w:val="2"/>
          <w:numId w:val="1"/>
        </w:numPr>
      </w:pPr>
      <w:r>
        <w:t xml:space="preserve">Net Neutrality – </w:t>
      </w:r>
      <w:r w:rsidR="00CC6FE1">
        <w:t xml:space="preserve">Shorten section and reduce the number of related links listed at the end to 2-3. </w:t>
      </w:r>
    </w:p>
    <w:p w:rsidR="00702E01" w:rsidRDefault="00702E01" w:rsidP="00702E01">
      <w:pPr>
        <w:pStyle w:val="ListParagraph"/>
        <w:numPr>
          <w:ilvl w:val="2"/>
          <w:numId w:val="1"/>
        </w:numPr>
      </w:pPr>
      <w:r>
        <w:t xml:space="preserve">Affordable College Textbook Act – </w:t>
      </w:r>
      <w:r w:rsidR="00CC6FE1">
        <w:t>shift the focus of this section to open educational resources (O</w:t>
      </w:r>
      <w:r w:rsidR="002A5550">
        <w:t xml:space="preserve">ER) and incorporate it into a section on “Open Access,” which can also include information from the section on “Open Access to Federally Funded Research.” Roll information about OSTP memo into this section as well, if possible. </w:t>
      </w:r>
    </w:p>
    <w:p w:rsidR="00702E01" w:rsidRDefault="00702E01" w:rsidP="00702E01">
      <w:pPr>
        <w:pStyle w:val="ListParagraph"/>
        <w:numPr>
          <w:ilvl w:val="2"/>
          <w:numId w:val="1"/>
        </w:numPr>
      </w:pPr>
      <w:r>
        <w:t xml:space="preserve">Consumer Data Privacy </w:t>
      </w:r>
      <w:r w:rsidR="002F5DAF">
        <w:t>–</w:t>
      </w:r>
      <w:r w:rsidR="002A5550">
        <w:t xml:space="preserve"> shorten this section and move it to the watch list. </w:t>
      </w:r>
    </w:p>
    <w:p w:rsidR="002F5DAF" w:rsidRDefault="002F5DAF" w:rsidP="00702E01">
      <w:pPr>
        <w:pStyle w:val="ListParagraph"/>
        <w:numPr>
          <w:ilvl w:val="2"/>
          <w:numId w:val="1"/>
        </w:numPr>
      </w:pPr>
      <w:r>
        <w:t xml:space="preserve">AIM High Act – </w:t>
      </w:r>
      <w:r w:rsidR="002A5550">
        <w:t xml:space="preserve">Truncate this section and move it to the watch list. </w:t>
      </w:r>
    </w:p>
    <w:p w:rsidR="002F5DAF" w:rsidRDefault="00D77424" w:rsidP="00702E01">
      <w:pPr>
        <w:pStyle w:val="ListParagraph"/>
        <w:numPr>
          <w:ilvl w:val="2"/>
          <w:numId w:val="1"/>
        </w:numPr>
      </w:pPr>
      <w:r>
        <w:t xml:space="preserve">Federal Funding for Higher Ed – </w:t>
      </w:r>
      <w:r w:rsidR="008C639F">
        <w:t xml:space="preserve">This section is related to COVID-19 funding that is no longer a relevant topic. This section will be removed, and replaced with a section that addresses Anti-CRT legislation. </w:t>
      </w:r>
    </w:p>
    <w:p w:rsidR="00D77424" w:rsidRDefault="00D77424" w:rsidP="00D77424">
      <w:pPr>
        <w:pStyle w:val="ListParagraph"/>
        <w:numPr>
          <w:ilvl w:val="2"/>
          <w:numId w:val="1"/>
        </w:numPr>
      </w:pPr>
      <w:r>
        <w:t xml:space="preserve">Environmental Impact of Data Centers – </w:t>
      </w:r>
      <w:r w:rsidR="002A5550">
        <w:t xml:space="preserve">This section should be shortened and moved to the watch list. </w:t>
      </w:r>
      <w:r>
        <w:t xml:space="preserve"> </w:t>
      </w:r>
    </w:p>
    <w:p w:rsidR="002A5550" w:rsidRDefault="002A5550" w:rsidP="002A5550">
      <w:pPr>
        <w:pStyle w:val="ListParagraph"/>
        <w:numPr>
          <w:ilvl w:val="2"/>
          <w:numId w:val="1"/>
        </w:numPr>
      </w:pPr>
      <w:r w:rsidRPr="002A5550">
        <w:t>Deferred Action for Childhood Arrival (DACA)/Immigration Issues</w:t>
      </w:r>
      <w:r>
        <w:t xml:space="preserve"> – shorten this and keep it in the watch list. </w:t>
      </w:r>
    </w:p>
    <w:p w:rsidR="009E3ED9" w:rsidRDefault="002A5550" w:rsidP="002A5550">
      <w:pPr>
        <w:pStyle w:val="ListParagraph"/>
        <w:numPr>
          <w:ilvl w:val="0"/>
          <w:numId w:val="1"/>
        </w:numPr>
      </w:pPr>
      <w:r>
        <w:lastRenderedPageBreak/>
        <w:t xml:space="preserve">ACRL has recommended that we push our final draft deadline to late April or early May. The committee will follow this recommendation and plan to provide </w:t>
      </w:r>
      <w:r w:rsidR="004F1494">
        <w:t>our final draft on or before May 12</w:t>
      </w:r>
      <w:r w:rsidR="004F1494" w:rsidRPr="004F1494">
        <w:rPr>
          <w:vertAlign w:val="superscript"/>
        </w:rPr>
        <w:t>th</w:t>
      </w:r>
      <w:r w:rsidR="004F1494">
        <w:t xml:space="preserve">. This means we need to have a penultimate draft to our staff liaison in early April to provide time for review and feedback. </w:t>
      </w:r>
      <w:bookmarkStart w:id="0" w:name="_GoBack"/>
      <w:bookmarkEnd w:id="0"/>
    </w:p>
    <w:sectPr w:rsidR="009E3E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5A4417"/>
    <w:multiLevelType w:val="hybridMultilevel"/>
    <w:tmpl w:val="25D00160"/>
    <w:lvl w:ilvl="0" w:tplc="1C7079E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B48"/>
    <w:rsid w:val="002A5550"/>
    <w:rsid w:val="002F5DAF"/>
    <w:rsid w:val="003C4D8C"/>
    <w:rsid w:val="004258C4"/>
    <w:rsid w:val="00483730"/>
    <w:rsid w:val="004D0450"/>
    <w:rsid w:val="004F1494"/>
    <w:rsid w:val="00702E01"/>
    <w:rsid w:val="008A1213"/>
    <w:rsid w:val="008C639F"/>
    <w:rsid w:val="009E3ED9"/>
    <w:rsid w:val="00B60851"/>
    <w:rsid w:val="00BC5664"/>
    <w:rsid w:val="00C27B48"/>
    <w:rsid w:val="00C7438C"/>
    <w:rsid w:val="00C94483"/>
    <w:rsid w:val="00CC6FE1"/>
    <w:rsid w:val="00D77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B9F58"/>
  <w15:chartTrackingRefBased/>
  <w15:docId w15:val="{B7DD2B7B-8221-4BA5-B195-25E015731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B48"/>
    <w:pPr>
      <w:ind w:left="720"/>
      <w:contextualSpacing/>
    </w:pPr>
  </w:style>
  <w:style w:type="character" w:styleId="Hyperlink">
    <w:name w:val="Hyperlink"/>
    <w:basedOn w:val="DefaultParagraphFont"/>
    <w:uiPriority w:val="99"/>
    <w:unhideWhenUsed/>
    <w:rsid w:val="00CC6F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2</Pages>
  <Words>411</Words>
  <Characters>2346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Libraries</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Walker</dc:creator>
  <cp:keywords/>
  <dc:description/>
  <cp:lastModifiedBy>Kevin Walker</cp:lastModifiedBy>
  <cp:revision>3</cp:revision>
  <dcterms:created xsi:type="dcterms:W3CDTF">2023-02-09T15:13:00Z</dcterms:created>
  <dcterms:modified xsi:type="dcterms:W3CDTF">2023-02-09T16:50:00Z</dcterms:modified>
</cp:coreProperties>
</file>