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B6" w:rsidRPr="006B45A0" w:rsidRDefault="00D602B6" w:rsidP="00D146C3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bookmarkStart w:id="0" w:name="_GoBack"/>
      <w:bookmarkEnd w:id="0"/>
      <w:r w:rsidRPr="006B45A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Core Diversity and Inclusion Committee </w:t>
      </w:r>
    </w:p>
    <w:p w:rsidR="00D146C3" w:rsidRDefault="00D146C3" w:rsidP="00D146C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B45A0">
        <w:rPr>
          <w:rFonts w:asciiTheme="majorBidi" w:hAnsiTheme="majorBidi" w:cstheme="majorBidi"/>
          <w:b/>
          <w:bCs/>
          <w:sz w:val="24"/>
          <w:szCs w:val="24"/>
        </w:rPr>
        <w:t xml:space="preserve">Report to </w:t>
      </w:r>
      <w:r w:rsidR="00D35A80" w:rsidRPr="006B45A0">
        <w:rPr>
          <w:rFonts w:asciiTheme="majorBidi" w:hAnsiTheme="majorBidi" w:cstheme="majorBidi"/>
          <w:b/>
          <w:bCs/>
          <w:sz w:val="24"/>
          <w:szCs w:val="24"/>
        </w:rPr>
        <w:t xml:space="preserve">Core </w:t>
      </w:r>
      <w:r w:rsidR="00D602B6" w:rsidRPr="006B45A0">
        <w:rPr>
          <w:rFonts w:asciiTheme="majorBidi" w:hAnsiTheme="majorBidi" w:cstheme="majorBidi"/>
          <w:b/>
          <w:bCs/>
          <w:sz w:val="24"/>
          <w:szCs w:val="24"/>
        </w:rPr>
        <w:t xml:space="preserve">Subject Analysis Committee </w:t>
      </w:r>
      <w:r w:rsidR="00D35A80" w:rsidRPr="006B45A0">
        <w:rPr>
          <w:rFonts w:asciiTheme="majorBidi" w:hAnsiTheme="majorBidi" w:cstheme="majorBidi"/>
          <w:b/>
          <w:bCs/>
          <w:sz w:val="24"/>
          <w:szCs w:val="24"/>
        </w:rPr>
        <w:t xml:space="preserve">(SAC) </w:t>
      </w:r>
    </w:p>
    <w:p w:rsidR="007613DF" w:rsidRPr="006B45A0" w:rsidRDefault="007613DF" w:rsidP="00D146C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July 11, 2023</w:t>
      </w:r>
    </w:p>
    <w:p w:rsidR="00E6569D" w:rsidRPr="006B45A0" w:rsidRDefault="00E6569D" w:rsidP="00D146C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146C3" w:rsidRPr="006B45A0" w:rsidRDefault="00D146C3" w:rsidP="00D146C3">
      <w:pPr>
        <w:rPr>
          <w:rFonts w:asciiTheme="majorBidi" w:hAnsiTheme="majorBidi" w:cstheme="majorBidi"/>
          <w:sz w:val="24"/>
          <w:szCs w:val="24"/>
        </w:rPr>
      </w:pPr>
    </w:p>
    <w:p w:rsidR="00D35A80" w:rsidRPr="006B45A0" w:rsidRDefault="00E6569D" w:rsidP="00E6569D">
      <w:pPr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sz w:val="24"/>
          <w:szCs w:val="24"/>
        </w:rPr>
        <w:t>Activities:</w:t>
      </w:r>
    </w:p>
    <w:p w:rsidR="00D35A80" w:rsidRPr="006B45A0" w:rsidRDefault="00D35A80" w:rsidP="00E6569D">
      <w:pPr>
        <w:rPr>
          <w:rFonts w:asciiTheme="majorBidi" w:hAnsiTheme="majorBidi" w:cstheme="majorBidi"/>
          <w:sz w:val="24"/>
          <w:szCs w:val="24"/>
        </w:rPr>
      </w:pPr>
    </w:p>
    <w:p w:rsidR="00D35A80" w:rsidRPr="006B45A0" w:rsidRDefault="00D35A80" w:rsidP="00E6569D">
      <w:pPr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sz w:val="24"/>
          <w:szCs w:val="24"/>
        </w:rPr>
        <w:t>First Activity</w:t>
      </w:r>
    </w:p>
    <w:p w:rsidR="00D35A80" w:rsidRPr="006B45A0" w:rsidRDefault="00D35A80" w:rsidP="00D35A80">
      <w:pPr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sz w:val="24"/>
          <w:szCs w:val="24"/>
        </w:rPr>
        <w:t>In order for The Core Diversity and Inclusion Committee to meets its goals, it developed seven working groups:  DEIA Liaisons, Survey Data, Guidance for looking at conference venues, Programing-ALA annual session, Programing- Core Forum proposal, DEI Directory maintenance, Core Diversity Statement Working group.</w:t>
      </w:r>
    </w:p>
    <w:p w:rsidR="00D35A80" w:rsidRPr="006B45A0" w:rsidRDefault="00D35A80" w:rsidP="00D35A80">
      <w:pPr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sz w:val="24"/>
          <w:szCs w:val="24"/>
        </w:rPr>
        <w:br/>
      </w:r>
      <w:r w:rsidRPr="006B45A0">
        <w:rPr>
          <w:rStyle w:val="Strong"/>
          <w:rFonts w:asciiTheme="majorBidi" w:hAnsiTheme="majorBidi" w:cstheme="majorBidi"/>
          <w:sz w:val="24"/>
          <w:szCs w:val="24"/>
        </w:rPr>
        <w:t>Meets Core's strategic goals for</w:t>
      </w:r>
      <w:r w:rsidRPr="006B45A0">
        <w:rPr>
          <w:rFonts w:asciiTheme="majorBidi" w:hAnsiTheme="majorBidi" w:cstheme="majorBidi"/>
          <w:sz w:val="24"/>
          <w:szCs w:val="24"/>
        </w:rPr>
        <w:t> Career Building and Recognition, Evaluate and Adjust Core's Structure, Membership and Value to Members</w:t>
      </w:r>
    </w:p>
    <w:p w:rsidR="00D35A80" w:rsidRPr="006B45A0" w:rsidRDefault="00D35A80" w:rsidP="00D35A80">
      <w:pPr>
        <w:rPr>
          <w:rFonts w:asciiTheme="majorBidi" w:hAnsiTheme="majorBidi" w:cstheme="majorBidi"/>
          <w:sz w:val="24"/>
          <w:szCs w:val="24"/>
        </w:rPr>
      </w:pPr>
    </w:p>
    <w:p w:rsidR="00E6569D" w:rsidRPr="006B45A0" w:rsidRDefault="00D35A80" w:rsidP="00D35A80">
      <w:pPr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sz w:val="24"/>
          <w:szCs w:val="24"/>
        </w:rPr>
        <w:t>Second Activity</w:t>
      </w:r>
    </w:p>
    <w:p w:rsidR="00D35A80" w:rsidRPr="006B45A0" w:rsidRDefault="00D35A80" w:rsidP="00D35A80">
      <w:pPr>
        <w:pStyle w:val="NormalWeb"/>
        <w:spacing w:before="0" w:beforeAutospacing="0" w:after="160" w:afterAutospacing="0" w:line="254" w:lineRule="auto"/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b/>
          <w:bCs/>
          <w:sz w:val="24"/>
          <w:szCs w:val="24"/>
        </w:rPr>
        <w:t>Survey Data</w:t>
      </w:r>
      <w:r w:rsidRPr="006B45A0">
        <w:rPr>
          <w:rFonts w:asciiTheme="majorBidi" w:hAnsiTheme="majorBidi" w:cstheme="majorBidi"/>
          <w:sz w:val="24"/>
          <w:szCs w:val="24"/>
        </w:rPr>
        <w:t xml:space="preserve">: Survey deployed, advertised, and closed. Initial trends and analysis were done and presented at Core Forum- The sub-working group continue working on the analysis </w:t>
      </w:r>
      <w:r w:rsidR="00541BAD" w:rsidRPr="006B45A0">
        <w:rPr>
          <w:rFonts w:asciiTheme="majorBidi" w:hAnsiTheme="majorBidi" w:cstheme="majorBidi"/>
          <w:sz w:val="24"/>
          <w:szCs w:val="24"/>
        </w:rPr>
        <w:t xml:space="preserve">of the </w:t>
      </w:r>
      <w:r w:rsidRPr="006B45A0">
        <w:rPr>
          <w:rFonts w:asciiTheme="majorBidi" w:hAnsiTheme="majorBidi" w:cstheme="majorBidi"/>
          <w:sz w:val="24"/>
          <w:szCs w:val="24"/>
        </w:rPr>
        <w:t xml:space="preserve"> survey data collected and share trends and feedback to improve Core.</w:t>
      </w:r>
    </w:p>
    <w:p w:rsidR="00D35A80" w:rsidRPr="006B45A0" w:rsidRDefault="00D35A80" w:rsidP="00D35A80">
      <w:pPr>
        <w:rPr>
          <w:rFonts w:asciiTheme="majorBidi" w:hAnsiTheme="majorBidi" w:cstheme="majorBidi"/>
          <w:sz w:val="24"/>
          <w:szCs w:val="24"/>
        </w:rPr>
      </w:pPr>
      <w:r w:rsidRPr="006B45A0">
        <w:rPr>
          <w:rStyle w:val="Strong"/>
          <w:rFonts w:asciiTheme="majorBidi" w:hAnsiTheme="majorBidi" w:cstheme="majorBidi"/>
          <w:sz w:val="24"/>
          <w:szCs w:val="24"/>
        </w:rPr>
        <w:t>Meets Core's strategic goals for</w:t>
      </w:r>
      <w:r w:rsidRPr="006B45A0">
        <w:rPr>
          <w:rFonts w:asciiTheme="majorBidi" w:hAnsiTheme="majorBidi" w:cstheme="majorBidi"/>
          <w:sz w:val="24"/>
          <w:szCs w:val="24"/>
        </w:rPr>
        <w:t> Evaluate and Adjust Core's Structure, Membership and Value to Members</w:t>
      </w:r>
    </w:p>
    <w:p w:rsidR="00D35A80" w:rsidRPr="006B45A0" w:rsidRDefault="00D35A80" w:rsidP="00D35A80">
      <w:pPr>
        <w:rPr>
          <w:rFonts w:asciiTheme="majorBidi" w:hAnsiTheme="majorBidi" w:cstheme="majorBidi"/>
          <w:sz w:val="24"/>
          <w:szCs w:val="24"/>
        </w:rPr>
      </w:pPr>
    </w:p>
    <w:p w:rsidR="00D35A80" w:rsidRPr="006B45A0" w:rsidRDefault="00D35A80" w:rsidP="00E6569D">
      <w:pPr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sz w:val="24"/>
          <w:szCs w:val="24"/>
        </w:rPr>
        <w:t>Third Activity</w:t>
      </w:r>
    </w:p>
    <w:p w:rsidR="00D35A80" w:rsidRPr="006B45A0" w:rsidRDefault="00D35A80" w:rsidP="00D35A80">
      <w:pPr>
        <w:pStyle w:val="NormalWeb"/>
        <w:spacing w:before="0" w:beforeAutospacing="0" w:after="160" w:afterAutospacing="0" w:line="254" w:lineRule="auto"/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b/>
          <w:bCs/>
          <w:sz w:val="24"/>
          <w:szCs w:val="24"/>
        </w:rPr>
        <w:t>Programing-ALA annual session</w:t>
      </w:r>
      <w:r w:rsidRPr="006B45A0">
        <w:rPr>
          <w:rFonts w:asciiTheme="majorBidi" w:hAnsiTheme="majorBidi" w:cstheme="majorBidi"/>
          <w:sz w:val="24"/>
          <w:szCs w:val="24"/>
        </w:rPr>
        <w:t xml:space="preserve">: ALA Annual proposal Working Group created and submitted a proposal centered on DEIA efforts and projects in Tech Services. This proposal was accepted. There </w:t>
      </w:r>
      <w:r w:rsidR="00541BAD" w:rsidRPr="006B45A0">
        <w:rPr>
          <w:rFonts w:asciiTheme="majorBidi" w:hAnsiTheme="majorBidi" w:cstheme="majorBidi"/>
          <w:sz w:val="24"/>
          <w:szCs w:val="24"/>
        </w:rPr>
        <w:t>were</w:t>
      </w:r>
      <w:r w:rsidRPr="006B45A0">
        <w:rPr>
          <w:rFonts w:asciiTheme="majorBidi" w:hAnsiTheme="majorBidi" w:cstheme="majorBidi"/>
          <w:sz w:val="24"/>
          <w:szCs w:val="24"/>
        </w:rPr>
        <w:t xml:space="preserve"> 4 Lightning Talks during the annual in Chicago: </w:t>
      </w:r>
    </w:p>
    <w:p w:rsidR="00D35A80" w:rsidRPr="006B45A0" w:rsidRDefault="00D35A80" w:rsidP="00D35A80">
      <w:pPr>
        <w:rPr>
          <w:rFonts w:asciiTheme="majorBidi" w:hAnsiTheme="majorBidi" w:cstheme="majorBidi"/>
          <w:i/>
          <w:iCs/>
          <w:sz w:val="24"/>
          <w:szCs w:val="24"/>
        </w:rPr>
      </w:pPr>
      <w:r w:rsidRPr="006B45A0">
        <w:rPr>
          <w:rFonts w:asciiTheme="majorBidi" w:hAnsiTheme="majorBidi" w:cstheme="majorBidi"/>
          <w:color w:val="444444"/>
          <w:sz w:val="24"/>
          <w:szCs w:val="24"/>
        </w:rPr>
        <w:br/>
      </w:r>
      <w:r w:rsidRPr="006B45A0">
        <w:rPr>
          <w:rFonts w:asciiTheme="majorBidi" w:hAnsiTheme="majorBidi" w:cstheme="majorBidi"/>
          <w:i/>
          <w:iCs/>
          <w:color w:val="444444"/>
          <w:sz w:val="24"/>
          <w:szCs w:val="24"/>
        </w:rPr>
        <w:t>Highlighting Technical Services work for prospective librarians: Luminaries Program in Technical Services</w:t>
      </w:r>
      <w:r w:rsidRPr="006B45A0">
        <w:rPr>
          <w:rFonts w:asciiTheme="majorBidi" w:hAnsiTheme="majorBidi" w:cstheme="majorBidi"/>
          <w:i/>
          <w:iCs/>
          <w:color w:val="444444"/>
          <w:sz w:val="24"/>
          <w:szCs w:val="24"/>
        </w:rPr>
        <w:br/>
        <w:t>Promoting professional development and encouraging staff to engage</w:t>
      </w:r>
      <w:r w:rsidRPr="006B45A0">
        <w:rPr>
          <w:rFonts w:asciiTheme="majorBidi" w:hAnsiTheme="majorBidi" w:cstheme="majorBidi"/>
          <w:i/>
          <w:iCs/>
          <w:color w:val="444444"/>
          <w:sz w:val="24"/>
          <w:szCs w:val="24"/>
        </w:rPr>
        <w:br/>
        <w:t>Don't leave it to chance - Supporting equitable use of collections for browsers via Lucky Day Collections.</w:t>
      </w:r>
      <w:r w:rsidRPr="006B45A0">
        <w:rPr>
          <w:rFonts w:asciiTheme="majorBidi" w:hAnsiTheme="majorBidi" w:cstheme="majorBidi"/>
          <w:i/>
          <w:iCs/>
          <w:color w:val="444444"/>
          <w:sz w:val="24"/>
          <w:szCs w:val="24"/>
        </w:rPr>
        <w:br/>
        <w:t>Promoting Reflection on Cataloging Work Relating to Indigenous Peoples</w:t>
      </w:r>
    </w:p>
    <w:p w:rsidR="00D35A80" w:rsidRPr="006B45A0" w:rsidRDefault="00D35A80" w:rsidP="00E6569D">
      <w:pPr>
        <w:rPr>
          <w:rFonts w:asciiTheme="majorBidi" w:hAnsiTheme="majorBidi" w:cstheme="majorBidi"/>
          <w:sz w:val="24"/>
          <w:szCs w:val="24"/>
        </w:rPr>
      </w:pPr>
    </w:p>
    <w:p w:rsidR="00D35A80" w:rsidRPr="006B45A0" w:rsidRDefault="00D35A80" w:rsidP="00E6569D">
      <w:pPr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sz w:val="24"/>
          <w:szCs w:val="24"/>
        </w:rPr>
        <w:t>Fourth Activity</w:t>
      </w:r>
    </w:p>
    <w:p w:rsidR="00D35A80" w:rsidRPr="006B45A0" w:rsidRDefault="00D35A80" w:rsidP="00D35A80">
      <w:pPr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b/>
          <w:bCs/>
          <w:sz w:val="24"/>
          <w:szCs w:val="24"/>
        </w:rPr>
        <w:t xml:space="preserve">Programing- Core Forum proposal: </w:t>
      </w:r>
      <w:r w:rsidRPr="006B45A0">
        <w:rPr>
          <w:rFonts w:asciiTheme="majorBidi" w:hAnsiTheme="majorBidi" w:cstheme="majorBidi"/>
          <w:sz w:val="24"/>
          <w:szCs w:val="24"/>
        </w:rPr>
        <w:t xml:space="preserve">Core Forum </w:t>
      </w:r>
      <w:r w:rsidR="00541BAD" w:rsidRPr="006B45A0">
        <w:rPr>
          <w:rFonts w:asciiTheme="majorBidi" w:hAnsiTheme="majorBidi" w:cstheme="majorBidi"/>
          <w:sz w:val="24"/>
          <w:szCs w:val="24"/>
        </w:rPr>
        <w:t xml:space="preserve">Proposal </w:t>
      </w:r>
      <w:r w:rsidRPr="006B45A0">
        <w:rPr>
          <w:rFonts w:asciiTheme="majorBidi" w:hAnsiTheme="majorBidi" w:cstheme="majorBidi"/>
          <w:sz w:val="24"/>
          <w:szCs w:val="24"/>
        </w:rPr>
        <w:t xml:space="preserve">Working </w:t>
      </w:r>
      <w:r w:rsidR="00541BAD" w:rsidRPr="006B45A0">
        <w:rPr>
          <w:rFonts w:asciiTheme="majorBidi" w:hAnsiTheme="majorBidi" w:cstheme="majorBidi"/>
          <w:sz w:val="24"/>
          <w:szCs w:val="24"/>
        </w:rPr>
        <w:t>Group created</w:t>
      </w:r>
      <w:r w:rsidRPr="006B45A0">
        <w:rPr>
          <w:rFonts w:asciiTheme="majorBidi" w:hAnsiTheme="majorBidi" w:cstheme="majorBidi"/>
          <w:sz w:val="24"/>
          <w:szCs w:val="24"/>
        </w:rPr>
        <w:t xml:space="preserve"> and submitted a proposal centered on </w:t>
      </w:r>
      <w:r w:rsidR="00541BAD" w:rsidRPr="006B45A0">
        <w:rPr>
          <w:rFonts w:asciiTheme="majorBidi" w:hAnsiTheme="majorBidi" w:cstheme="majorBidi"/>
          <w:sz w:val="24"/>
          <w:szCs w:val="24"/>
        </w:rPr>
        <w:t>surveying DEIA</w:t>
      </w:r>
      <w:r w:rsidRPr="006B45A0">
        <w:rPr>
          <w:rFonts w:asciiTheme="majorBidi" w:hAnsiTheme="majorBidi" w:cstheme="majorBidi"/>
          <w:sz w:val="24"/>
          <w:szCs w:val="24"/>
        </w:rPr>
        <w:t xml:space="preserve"> efforts and projects. This proposal was accepted and they will be soliciting Lightning Talks for Core Forum after ALA Annual concludes.</w:t>
      </w:r>
    </w:p>
    <w:p w:rsidR="00D35A80" w:rsidRPr="006B45A0" w:rsidRDefault="00D35A80" w:rsidP="00D35A80">
      <w:pPr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sz w:val="24"/>
          <w:szCs w:val="24"/>
        </w:rPr>
        <w:br/>
      </w:r>
      <w:r w:rsidRPr="006B45A0">
        <w:rPr>
          <w:rStyle w:val="Strong"/>
          <w:rFonts w:asciiTheme="majorBidi" w:hAnsiTheme="majorBidi" w:cstheme="majorBidi"/>
          <w:sz w:val="24"/>
          <w:szCs w:val="24"/>
        </w:rPr>
        <w:t xml:space="preserve">Meets Core's strategic goals for </w:t>
      </w:r>
      <w:r w:rsidRPr="006B45A0">
        <w:rPr>
          <w:rFonts w:asciiTheme="majorBidi" w:hAnsiTheme="majorBidi" w:cstheme="majorBidi"/>
          <w:sz w:val="24"/>
          <w:szCs w:val="24"/>
        </w:rPr>
        <w:t>Career Building and Recognition, Membership and Value to Members</w:t>
      </w:r>
    </w:p>
    <w:p w:rsidR="00D35A80" w:rsidRPr="006B45A0" w:rsidRDefault="00D35A80" w:rsidP="00D35A80">
      <w:pPr>
        <w:rPr>
          <w:rFonts w:asciiTheme="majorBidi" w:hAnsiTheme="majorBidi" w:cstheme="majorBidi"/>
          <w:sz w:val="24"/>
          <w:szCs w:val="24"/>
        </w:rPr>
      </w:pPr>
    </w:p>
    <w:p w:rsidR="00D35A80" w:rsidRPr="006B45A0" w:rsidRDefault="00D35A80" w:rsidP="00E6569D">
      <w:pPr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sz w:val="24"/>
          <w:szCs w:val="24"/>
        </w:rPr>
        <w:t>Fifth Activity</w:t>
      </w:r>
    </w:p>
    <w:p w:rsidR="00D35A80" w:rsidRPr="006B45A0" w:rsidRDefault="00D35A80" w:rsidP="00D35A80">
      <w:pPr>
        <w:pStyle w:val="NormalWeb"/>
        <w:spacing w:before="0" w:beforeAutospacing="0" w:after="150" w:afterAutospacing="0"/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b/>
          <w:bCs/>
          <w:sz w:val="24"/>
          <w:szCs w:val="24"/>
        </w:rPr>
        <w:lastRenderedPageBreak/>
        <w:t>DEIA Liaisons</w:t>
      </w:r>
      <w:r w:rsidRPr="006B45A0">
        <w:rPr>
          <w:rFonts w:asciiTheme="majorBidi" w:hAnsiTheme="majorBidi" w:cstheme="majorBidi"/>
          <w:sz w:val="24"/>
          <w:szCs w:val="24"/>
        </w:rPr>
        <w:t xml:space="preserve">: Different liaisons submitted their report early spring. The SAC submitted report highlighted all the activities/projects and Works that SAC is involved in that supports the anti-racism, accessibility, diversity, equity, and/or inclusivity goals of Core as an organization, future work that SAC anticipate performing during the coming period, barriers that may prevent the successful progress of ADEI    </w:t>
      </w:r>
    </w:p>
    <w:p w:rsidR="00D35A80" w:rsidRPr="006B45A0" w:rsidRDefault="00D35A80" w:rsidP="00D35A80">
      <w:pPr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sz w:val="24"/>
          <w:szCs w:val="24"/>
        </w:rPr>
        <w:t>  The Committee will reach out to committees again after ALA Annual to see if DEIA Liaison</w:t>
      </w:r>
      <w:r w:rsidR="00541BAD" w:rsidRPr="006B45A0">
        <w:rPr>
          <w:rFonts w:asciiTheme="majorBidi" w:hAnsiTheme="majorBidi" w:cstheme="majorBidi"/>
          <w:sz w:val="24"/>
          <w:szCs w:val="24"/>
        </w:rPr>
        <w:t>s</w:t>
      </w:r>
      <w:r w:rsidRPr="006B45A0">
        <w:rPr>
          <w:rFonts w:asciiTheme="majorBidi" w:hAnsiTheme="majorBidi" w:cstheme="majorBidi"/>
          <w:sz w:val="24"/>
          <w:szCs w:val="24"/>
        </w:rPr>
        <w:t xml:space="preserve"> are continuing on or if new ones are being selected and then will work to have and end of year report submission form created and sent out.</w:t>
      </w:r>
    </w:p>
    <w:p w:rsidR="00D35A80" w:rsidRPr="006B45A0" w:rsidRDefault="00D35A80" w:rsidP="00D35A80">
      <w:pPr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sz w:val="24"/>
          <w:szCs w:val="24"/>
        </w:rPr>
        <w:t xml:space="preserve">The committee will be working on having a Liaison's forum in the fall again for new liaisons and to get feedback on the 1st &amp; 2nd reports. D&amp;I Committee will review end of year reports and look to see how Core can best support </w:t>
      </w:r>
      <w:r w:rsidR="00541BAD" w:rsidRPr="006B45A0">
        <w:rPr>
          <w:rFonts w:asciiTheme="majorBidi" w:hAnsiTheme="majorBidi" w:cstheme="majorBidi"/>
          <w:sz w:val="24"/>
          <w:szCs w:val="24"/>
        </w:rPr>
        <w:t>its</w:t>
      </w:r>
      <w:r w:rsidRPr="006B45A0">
        <w:rPr>
          <w:rFonts w:asciiTheme="majorBidi" w:hAnsiTheme="majorBidi" w:cstheme="majorBidi"/>
          <w:sz w:val="24"/>
          <w:szCs w:val="24"/>
        </w:rPr>
        <w:t xml:space="preserve"> committee's efforts and if we can connect any similar projects to each other </w:t>
      </w:r>
    </w:p>
    <w:p w:rsidR="00D35A80" w:rsidRPr="006B45A0" w:rsidRDefault="00D35A80" w:rsidP="00E6569D">
      <w:pPr>
        <w:rPr>
          <w:rFonts w:asciiTheme="majorBidi" w:hAnsiTheme="majorBidi" w:cstheme="majorBidi"/>
          <w:sz w:val="24"/>
          <w:szCs w:val="24"/>
        </w:rPr>
      </w:pPr>
    </w:p>
    <w:p w:rsidR="00D35A80" w:rsidRPr="006B45A0" w:rsidRDefault="00D35A80" w:rsidP="00E6569D">
      <w:pPr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sz w:val="24"/>
          <w:szCs w:val="24"/>
        </w:rPr>
        <w:t>Sixth Activity</w:t>
      </w:r>
    </w:p>
    <w:p w:rsidR="00D35A80" w:rsidRPr="006B45A0" w:rsidRDefault="00D35A80" w:rsidP="00D35A80">
      <w:pPr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b/>
          <w:bCs/>
          <w:sz w:val="24"/>
          <w:szCs w:val="24"/>
        </w:rPr>
        <w:t>Guidance for looking at conference venues:</w:t>
      </w:r>
      <w:r w:rsidRPr="006B45A0">
        <w:rPr>
          <w:rFonts w:asciiTheme="majorBidi" w:hAnsiTheme="majorBidi" w:cstheme="majorBidi"/>
          <w:sz w:val="24"/>
          <w:szCs w:val="24"/>
        </w:rPr>
        <w:t xml:space="preserve"> The group is working on Reviewing guidelines for how to choose conference venues-based on ideas suggested by our members- the working group made a list and the committee reviewed and added comments. This should be ready to share up with the board soon.</w:t>
      </w:r>
    </w:p>
    <w:p w:rsidR="00D35A80" w:rsidRPr="006B45A0" w:rsidRDefault="00D35A80" w:rsidP="00E6569D">
      <w:pPr>
        <w:rPr>
          <w:rFonts w:asciiTheme="majorBidi" w:hAnsiTheme="majorBidi" w:cstheme="majorBidi"/>
          <w:sz w:val="24"/>
          <w:szCs w:val="24"/>
        </w:rPr>
      </w:pPr>
    </w:p>
    <w:p w:rsidR="00D35A80" w:rsidRPr="006B45A0" w:rsidRDefault="00D35A80" w:rsidP="00E6569D">
      <w:pPr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sz w:val="24"/>
          <w:szCs w:val="24"/>
        </w:rPr>
        <w:t xml:space="preserve">Seventh Activity </w:t>
      </w:r>
    </w:p>
    <w:p w:rsidR="00D35A80" w:rsidRPr="006B45A0" w:rsidRDefault="00D35A80" w:rsidP="00D35A80">
      <w:pPr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b/>
          <w:bCs/>
          <w:sz w:val="24"/>
          <w:szCs w:val="24"/>
        </w:rPr>
        <w:t>DEI Directory maintenance:</w:t>
      </w:r>
      <w:r w:rsidRPr="006B45A0">
        <w:rPr>
          <w:rFonts w:asciiTheme="majorBidi" w:hAnsiTheme="majorBidi" w:cstheme="majorBidi"/>
          <w:sz w:val="24"/>
          <w:szCs w:val="24"/>
        </w:rPr>
        <w:t xml:space="preserve"> This working group is working on </w:t>
      </w:r>
      <w:r w:rsidR="00541BAD" w:rsidRPr="006B45A0">
        <w:rPr>
          <w:rFonts w:asciiTheme="majorBidi" w:hAnsiTheme="majorBidi" w:cstheme="majorBidi"/>
          <w:sz w:val="24"/>
          <w:szCs w:val="24"/>
        </w:rPr>
        <w:t>c</w:t>
      </w:r>
      <w:r w:rsidRPr="006B45A0">
        <w:rPr>
          <w:rFonts w:asciiTheme="majorBidi" w:hAnsiTheme="majorBidi" w:cstheme="majorBidi"/>
          <w:sz w:val="24"/>
          <w:szCs w:val="24"/>
        </w:rPr>
        <w:t>reating a plan for the maintenance of the DEI Directory: evaluation and promoting the directory are the main focus for next year</w:t>
      </w:r>
      <w:r w:rsidR="00541BAD" w:rsidRPr="006B45A0">
        <w:rPr>
          <w:rFonts w:asciiTheme="majorBidi" w:hAnsiTheme="majorBidi" w:cstheme="majorBidi"/>
          <w:sz w:val="24"/>
          <w:szCs w:val="24"/>
        </w:rPr>
        <w:t>.</w:t>
      </w:r>
      <w:r w:rsidRPr="006B45A0">
        <w:rPr>
          <w:rFonts w:asciiTheme="majorBidi" w:hAnsiTheme="majorBidi" w:cstheme="majorBidi"/>
          <w:sz w:val="24"/>
          <w:szCs w:val="24"/>
        </w:rPr>
        <w:t xml:space="preserve"> </w:t>
      </w:r>
    </w:p>
    <w:p w:rsidR="00D35A80" w:rsidRPr="006B45A0" w:rsidRDefault="00D35A80" w:rsidP="00E6569D">
      <w:pPr>
        <w:rPr>
          <w:rFonts w:asciiTheme="majorBidi" w:hAnsiTheme="majorBidi" w:cstheme="majorBidi"/>
          <w:sz w:val="24"/>
          <w:szCs w:val="24"/>
        </w:rPr>
      </w:pPr>
    </w:p>
    <w:p w:rsidR="00D35A80" w:rsidRPr="006B45A0" w:rsidRDefault="00D35A80" w:rsidP="00E6569D">
      <w:pPr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sz w:val="24"/>
          <w:szCs w:val="24"/>
        </w:rPr>
        <w:t>Eighth Activity</w:t>
      </w:r>
    </w:p>
    <w:p w:rsidR="00D35A80" w:rsidRPr="006B45A0" w:rsidRDefault="00D35A80" w:rsidP="00D35A80">
      <w:pPr>
        <w:pStyle w:val="NormalWeb"/>
        <w:spacing w:before="0" w:beforeAutospacing="0" w:after="150" w:afterAutospacing="0"/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b/>
          <w:bCs/>
          <w:sz w:val="24"/>
          <w:szCs w:val="24"/>
        </w:rPr>
        <w:t>Core Diversity Statement Working group:</w:t>
      </w:r>
      <w:r w:rsidRPr="006B45A0">
        <w:rPr>
          <w:rFonts w:asciiTheme="majorBidi" w:hAnsiTheme="majorBidi" w:cstheme="majorBidi"/>
          <w:sz w:val="24"/>
          <w:szCs w:val="24"/>
        </w:rPr>
        <w:t xml:space="preserve"> The whole committee has done some reviewing of past statements and statements of other ALA divisions or groups, but additional work is needed. This group will be a good opportunity for new D&amp;I committee members to work on a project that directly serves Core.</w:t>
      </w:r>
    </w:p>
    <w:p w:rsidR="00D35A80" w:rsidRPr="006B45A0" w:rsidRDefault="00D35A80" w:rsidP="00D35A80">
      <w:pPr>
        <w:pStyle w:val="NormalWeb"/>
        <w:spacing w:before="0" w:beforeAutospacing="0" w:after="160" w:afterAutospacing="0" w:line="254" w:lineRule="auto"/>
        <w:rPr>
          <w:rFonts w:asciiTheme="majorBidi" w:hAnsiTheme="majorBidi" w:cstheme="majorBidi"/>
          <w:sz w:val="24"/>
          <w:szCs w:val="24"/>
        </w:rPr>
      </w:pPr>
    </w:p>
    <w:p w:rsidR="00D35A80" w:rsidRPr="006B45A0" w:rsidRDefault="00D35A80" w:rsidP="00D35A80">
      <w:pPr>
        <w:pStyle w:val="NormalWeb"/>
        <w:spacing w:before="0" w:beforeAutospacing="0" w:after="160" w:afterAutospacing="0" w:line="254" w:lineRule="auto"/>
        <w:rPr>
          <w:rFonts w:asciiTheme="majorBidi" w:hAnsiTheme="majorBidi" w:cstheme="majorBidi"/>
          <w:sz w:val="24"/>
          <w:szCs w:val="24"/>
        </w:rPr>
      </w:pPr>
      <w:r w:rsidRPr="006B45A0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Cara Calabrese will be staying on a Co-Chair for the next year and the committee is moving to </w:t>
      </w:r>
      <w:r w:rsidR="00541BAD" w:rsidRPr="006B45A0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two-year</w:t>
      </w:r>
      <w:r w:rsidRPr="006B45A0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staggered appointments for Co-chairs so the committee can have continuity and new Co-Chairs have additional </w:t>
      </w:r>
      <w:r w:rsidR="00541BAD" w:rsidRPr="006B45A0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support.</w:t>
      </w:r>
      <w:r w:rsidRPr="006B45A0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the </w:t>
      </w:r>
      <w:r w:rsidR="00541BAD" w:rsidRPr="006B45A0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committee had</w:t>
      </w:r>
      <w:r w:rsidRPr="006B45A0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a monthly scheduled meeting</w:t>
      </w:r>
      <w:r w:rsidR="00541BAD" w:rsidRPr="006B45A0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for the last year. </w:t>
      </w:r>
      <w:r w:rsidRPr="006B45A0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</w:p>
    <w:p w:rsidR="00D35A80" w:rsidRPr="006B45A0" w:rsidRDefault="00D35A80" w:rsidP="00E6569D">
      <w:pPr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D35A80" w:rsidRPr="006B45A0" w:rsidTr="00B2114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935" w:type="pct"/>
              <w:tblCellSpacing w:w="15" w:type="dxa"/>
              <w:tblInd w:w="1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D35A80" w:rsidRPr="006B45A0" w:rsidTr="00B2114F">
              <w:trPr>
                <w:tblCellSpacing w:w="15" w:type="dxa"/>
              </w:trPr>
              <w:tc>
                <w:tcPr>
                  <w:tcW w:w="4967" w:type="pct"/>
                  <w:vAlign w:val="center"/>
                </w:tcPr>
                <w:p w:rsidR="00D35A80" w:rsidRPr="006B45A0" w:rsidRDefault="00D35A80" w:rsidP="00D35A80">
                  <w:pPr>
                    <w:pStyle w:val="NormalWeb"/>
                    <w:spacing w:before="0" w:beforeAutospacing="0" w:after="160" w:afterAutospacing="0" w:line="254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D35A80" w:rsidRPr="006B45A0" w:rsidRDefault="00D35A80" w:rsidP="00B2114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D35A80" w:rsidRPr="006B45A0" w:rsidRDefault="00D35A80" w:rsidP="00D35A80">
      <w:pPr>
        <w:rPr>
          <w:rFonts w:asciiTheme="majorBidi" w:hAnsiTheme="majorBidi" w:cstheme="majorBidi"/>
          <w:sz w:val="24"/>
          <w:szCs w:val="24"/>
        </w:rPr>
      </w:pPr>
      <w:r w:rsidRPr="006B45A0">
        <w:rPr>
          <w:rFonts w:asciiTheme="majorBidi" w:hAnsiTheme="majorBidi" w:cstheme="majorBidi"/>
          <w:sz w:val="24"/>
          <w:szCs w:val="24"/>
        </w:rPr>
        <w:t xml:space="preserve">Respectfully submitted by Iman Dagher, SAC liaison to Core Diversity &amp; Inclusion Committee </w:t>
      </w:r>
    </w:p>
    <w:sectPr w:rsidR="00D35A80" w:rsidRPr="006B4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04A7"/>
    <w:multiLevelType w:val="hybridMultilevel"/>
    <w:tmpl w:val="7E9C8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C3"/>
    <w:rsid w:val="00213ED2"/>
    <w:rsid w:val="00541BAD"/>
    <w:rsid w:val="006B45A0"/>
    <w:rsid w:val="007613DF"/>
    <w:rsid w:val="00C00584"/>
    <w:rsid w:val="00C024F4"/>
    <w:rsid w:val="00D146C3"/>
    <w:rsid w:val="00D35A80"/>
    <w:rsid w:val="00D602B6"/>
    <w:rsid w:val="00E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3C814-53F2-4422-B212-7B986998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6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46C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602B6"/>
    <w:rPr>
      <w:b/>
      <w:bCs/>
    </w:rPr>
  </w:style>
  <w:style w:type="paragraph" w:styleId="ListParagraph">
    <w:name w:val="List Paragraph"/>
    <w:basedOn w:val="Normal"/>
    <w:uiPriority w:val="34"/>
    <w:qFormat/>
    <w:rsid w:val="00E6569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Library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Dagher, Iman</dc:creator>
  <cp:keywords/>
  <dc:description/>
  <cp:lastModifiedBy>Candy Riley</cp:lastModifiedBy>
  <cp:revision>2</cp:revision>
  <dcterms:created xsi:type="dcterms:W3CDTF">2023-07-11T16:15:00Z</dcterms:created>
  <dcterms:modified xsi:type="dcterms:W3CDTF">2023-07-11T16:15:00Z</dcterms:modified>
</cp:coreProperties>
</file>