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07" w:rsidRPr="00073925" w:rsidRDefault="00F91399" w:rsidP="00096307">
      <w:pPr>
        <w:jc w:val="right"/>
        <w:rPr>
          <w:rFonts w:ascii="Times New Roman" w:hAnsi="Times New Roman" w:cs="Times New Roman"/>
          <w:b/>
          <w:bCs/>
          <w:sz w:val="24"/>
          <w:szCs w:val="24"/>
        </w:rPr>
      </w:pPr>
      <w:r>
        <w:rPr>
          <w:rFonts w:ascii="Times New Roman" w:hAnsi="Times New Roman" w:cs="Times New Roman"/>
          <w:b/>
          <w:bCs/>
          <w:sz w:val="24"/>
          <w:szCs w:val="24"/>
        </w:rPr>
        <w:t>SAC22</w:t>
      </w:r>
      <w:r w:rsidR="00096307" w:rsidRPr="00073925">
        <w:rPr>
          <w:rFonts w:ascii="Times New Roman" w:hAnsi="Times New Roman" w:cs="Times New Roman"/>
          <w:b/>
          <w:bCs/>
          <w:sz w:val="24"/>
          <w:szCs w:val="24"/>
        </w:rPr>
        <w:t>-</w:t>
      </w:r>
      <w:r w:rsidR="00321D68">
        <w:rPr>
          <w:rFonts w:ascii="Times New Roman" w:hAnsi="Times New Roman" w:cs="Times New Roman"/>
          <w:b/>
          <w:bCs/>
          <w:sz w:val="24"/>
          <w:szCs w:val="24"/>
        </w:rPr>
        <w:t>AN</w:t>
      </w:r>
      <w:r w:rsidR="00DE0A26">
        <w:rPr>
          <w:rFonts w:ascii="Times New Roman" w:hAnsi="Times New Roman" w:cs="Times New Roman"/>
          <w:b/>
          <w:bCs/>
          <w:sz w:val="24"/>
          <w:szCs w:val="24"/>
        </w:rPr>
        <w:t>-AALL</w:t>
      </w:r>
      <w:bookmarkStart w:id="0" w:name="_GoBack"/>
      <w:bookmarkEnd w:id="0"/>
    </w:p>
    <w:p w:rsidR="00096307" w:rsidRDefault="00096307" w:rsidP="00096307">
      <w:pPr>
        <w:spacing w:after="0" w:line="240" w:lineRule="auto"/>
        <w:jc w:val="right"/>
        <w:outlineLvl w:val="0"/>
        <w:rPr>
          <w:rFonts w:ascii="Times New Roman" w:eastAsia="Times New Roman" w:hAnsi="Times New Roman" w:cs="Times New Roman"/>
          <w:b/>
          <w:bCs/>
          <w:color w:val="000000" w:themeColor="text1"/>
          <w:kern w:val="36"/>
          <w:sz w:val="28"/>
          <w:szCs w:val="28"/>
        </w:rPr>
      </w:pPr>
    </w:p>
    <w:p w:rsidR="00096307" w:rsidRPr="00CD404E" w:rsidRDefault="00096307" w:rsidP="00096307">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CD404E">
        <w:rPr>
          <w:rFonts w:ascii="Times New Roman" w:eastAsia="Times New Roman" w:hAnsi="Times New Roman" w:cs="Times New Roman"/>
          <w:b/>
          <w:bCs/>
          <w:color w:val="000000" w:themeColor="text1"/>
          <w:kern w:val="36"/>
          <w:sz w:val="28"/>
          <w:szCs w:val="28"/>
        </w:rPr>
        <w:t xml:space="preserve">ALA </w:t>
      </w:r>
      <w:r w:rsidR="00F91399">
        <w:rPr>
          <w:rFonts w:ascii="Times New Roman" w:eastAsia="Times New Roman" w:hAnsi="Times New Roman" w:cs="Times New Roman"/>
          <w:b/>
          <w:bCs/>
          <w:color w:val="000000" w:themeColor="text1"/>
          <w:kern w:val="36"/>
          <w:sz w:val="28"/>
          <w:szCs w:val="28"/>
        </w:rPr>
        <w:t>CORE</w:t>
      </w:r>
      <w:r w:rsidRPr="00CD404E">
        <w:rPr>
          <w:rFonts w:ascii="Times New Roman" w:eastAsia="Times New Roman" w:hAnsi="Times New Roman" w:cs="Times New Roman"/>
          <w:b/>
          <w:bCs/>
          <w:color w:val="000000" w:themeColor="text1"/>
          <w:kern w:val="36"/>
          <w:sz w:val="28"/>
          <w:szCs w:val="28"/>
        </w:rPr>
        <w:t xml:space="preserve"> Subject Analysis Committee</w:t>
      </w:r>
    </w:p>
    <w:p w:rsidR="009E28FB" w:rsidRDefault="006F0987" w:rsidP="00096307">
      <w:pPr>
        <w:spacing w:after="0" w:line="240" w:lineRule="auto"/>
        <w:jc w:val="center"/>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Annual</w:t>
      </w:r>
      <w:r w:rsidR="00096307" w:rsidRPr="00CD404E">
        <w:rPr>
          <w:rFonts w:ascii="Times New Roman" w:eastAsia="Times New Roman" w:hAnsi="Times New Roman" w:cs="Times New Roman"/>
          <w:b/>
          <w:bCs/>
          <w:color w:val="000000" w:themeColor="text1"/>
          <w:kern w:val="36"/>
          <w:sz w:val="28"/>
          <w:szCs w:val="28"/>
        </w:rPr>
        <w:t xml:space="preserve"> </w:t>
      </w:r>
      <w:r w:rsidR="009E28FB">
        <w:rPr>
          <w:rFonts w:ascii="Times New Roman" w:eastAsia="Times New Roman" w:hAnsi="Times New Roman" w:cs="Times New Roman"/>
          <w:b/>
          <w:bCs/>
          <w:color w:val="000000" w:themeColor="text1"/>
          <w:kern w:val="36"/>
          <w:sz w:val="28"/>
          <w:szCs w:val="28"/>
        </w:rPr>
        <w:t>Meeting</w:t>
      </w:r>
    </w:p>
    <w:p w:rsidR="00096307" w:rsidRPr="00CD404E" w:rsidRDefault="00285E8B" w:rsidP="00096307">
      <w:pPr>
        <w:spacing w:after="0" w:line="240" w:lineRule="auto"/>
        <w:jc w:val="center"/>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J</w:t>
      </w:r>
      <w:r w:rsidR="006F0987">
        <w:rPr>
          <w:rFonts w:ascii="Times New Roman" w:eastAsia="Times New Roman" w:hAnsi="Times New Roman" w:cs="Times New Roman"/>
          <w:b/>
          <w:bCs/>
          <w:color w:val="000000" w:themeColor="text1"/>
          <w:kern w:val="36"/>
          <w:sz w:val="28"/>
          <w:szCs w:val="28"/>
        </w:rPr>
        <w:t>une</w:t>
      </w:r>
      <w:r w:rsidR="00096307">
        <w:rPr>
          <w:rFonts w:ascii="Times New Roman" w:eastAsia="Times New Roman" w:hAnsi="Times New Roman" w:cs="Times New Roman"/>
          <w:b/>
          <w:bCs/>
          <w:color w:val="000000" w:themeColor="text1"/>
          <w:kern w:val="36"/>
          <w:sz w:val="28"/>
          <w:szCs w:val="28"/>
        </w:rPr>
        <w:t xml:space="preserve"> 20</w:t>
      </w:r>
      <w:r>
        <w:rPr>
          <w:rFonts w:ascii="Times New Roman" w:eastAsia="Times New Roman" w:hAnsi="Times New Roman" w:cs="Times New Roman"/>
          <w:b/>
          <w:bCs/>
          <w:color w:val="000000" w:themeColor="text1"/>
          <w:kern w:val="36"/>
          <w:sz w:val="28"/>
          <w:szCs w:val="28"/>
        </w:rPr>
        <w:t>2</w:t>
      </w:r>
      <w:r w:rsidR="00F91399">
        <w:rPr>
          <w:rFonts w:ascii="Times New Roman" w:eastAsia="Times New Roman" w:hAnsi="Times New Roman" w:cs="Times New Roman"/>
          <w:b/>
          <w:bCs/>
          <w:color w:val="000000" w:themeColor="text1"/>
          <w:kern w:val="36"/>
          <w:sz w:val="28"/>
          <w:szCs w:val="28"/>
        </w:rPr>
        <w:t>2</w:t>
      </w:r>
    </w:p>
    <w:p w:rsidR="00096307" w:rsidRPr="00CD404E" w:rsidRDefault="00096307" w:rsidP="00096307">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CD404E">
        <w:rPr>
          <w:rFonts w:ascii="Times New Roman" w:eastAsia="Times New Roman" w:hAnsi="Times New Roman" w:cs="Times New Roman"/>
          <w:b/>
          <w:bCs/>
          <w:color w:val="000000" w:themeColor="text1"/>
          <w:kern w:val="36"/>
          <w:sz w:val="28"/>
          <w:szCs w:val="28"/>
        </w:rPr>
        <w:t xml:space="preserve">Report from the </w:t>
      </w:r>
      <w:r>
        <w:rPr>
          <w:rFonts w:ascii="Times New Roman" w:eastAsia="Times New Roman" w:hAnsi="Times New Roman" w:cs="Times New Roman"/>
          <w:b/>
          <w:bCs/>
          <w:color w:val="000000" w:themeColor="text1"/>
          <w:kern w:val="36"/>
          <w:sz w:val="28"/>
          <w:szCs w:val="28"/>
        </w:rPr>
        <w:t>American Association of Law Libraries</w:t>
      </w:r>
      <w:r w:rsidRPr="00CD404E">
        <w:rPr>
          <w:rFonts w:ascii="Times New Roman" w:eastAsia="Times New Roman" w:hAnsi="Times New Roman" w:cs="Times New Roman"/>
          <w:b/>
          <w:bCs/>
          <w:color w:val="000000" w:themeColor="text1"/>
          <w:kern w:val="36"/>
          <w:sz w:val="28"/>
          <w:szCs w:val="28"/>
        </w:rPr>
        <w:t xml:space="preserve"> (</w:t>
      </w:r>
      <w:r>
        <w:rPr>
          <w:rFonts w:ascii="Times New Roman" w:eastAsia="Times New Roman" w:hAnsi="Times New Roman" w:cs="Times New Roman"/>
          <w:b/>
          <w:bCs/>
          <w:color w:val="000000" w:themeColor="text1"/>
          <w:kern w:val="36"/>
          <w:sz w:val="28"/>
          <w:szCs w:val="28"/>
        </w:rPr>
        <w:t>AALL</w:t>
      </w:r>
      <w:r w:rsidRPr="00CD404E">
        <w:rPr>
          <w:rFonts w:ascii="Times New Roman" w:eastAsia="Times New Roman" w:hAnsi="Times New Roman" w:cs="Times New Roman"/>
          <w:b/>
          <w:bCs/>
          <w:color w:val="000000" w:themeColor="text1"/>
          <w:kern w:val="36"/>
          <w:sz w:val="28"/>
          <w:szCs w:val="28"/>
        </w:rPr>
        <w:t>)</w:t>
      </w:r>
    </w:p>
    <w:p w:rsidR="00096307" w:rsidRDefault="00096307" w:rsidP="00096307">
      <w:pPr>
        <w:spacing w:after="0" w:line="240" w:lineRule="auto"/>
        <w:jc w:val="center"/>
        <w:rPr>
          <w:rFonts w:ascii="Times New Roman" w:eastAsia="Times New Roman" w:hAnsi="Times New Roman" w:cs="Times New Roman"/>
          <w:sz w:val="24"/>
          <w:szCs w:val="24"/>
        </w:rPr>
      </w:pPr>
    </w:p>
    <w:p w:rsidR="00096307" w:rsidRPr="007E363F" w:rsidRDefault="00096307" w:rsidP="00096307">
      <w:pPr>
        <w:spacing w:after="0" w:line="240" w:lineRule="auto"/>
        <w:jc w:val="center"/>
        <w:rPr>
          <w:rFonts w:ascii="Times New Roman" w:eastAsia="Times New Roman" w:hAnsi="Times New Roman" w:cs="Times New Roman"/>
          <w:b/>
          <w:sz w:val="24"/>
          <w:szCs w:val="24"/>
        </w:rPr>
      </w:pPr>
      <w:r w:rsidRPr="007E363F">
        <w:rPr>
          <w:rFonts w:ascii="Times New Roman" w:eastAsia="Times New Roman" w:hAnsi="Times New Roman" w:cs="Times New Roman"/>
          <w:b/>
          <w:sz w:val="24"/>
          <w:szCs w:val="24"/>
        </w:rPr>
        <w:t xml:space="preserve">Submitted by </w:t>
      </w:r>
      <w:r>
        <w:rPr>
          <w:rFonts w:ascii="Times New Roman" w:eastAsia="Times New Roman" w:hAnsi="Times New Roman" w:cs="Times New Roman"/>
          <w:b/>
          <w:sz w:val="24"/>
          <w:szCs w:val="24"/>
        </w:rPr>
        <w:t>Cate Kellett</w:t>
      </w:r>
    </w:p>
    <w:p w:rsidR="00096307" w:rsidRDefault="00096307" w:rsidP="000963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AALL</w:t>
      </w:r>
      <w:r w:rsidRPr="007E363F">
        <w:rPr>
          <w:rFonts w:ascii="Times New Roman" w:eastAsia="Times New Roman" w:hAnsi="Times New Roman" w:cs="Times New Roman"/>
          <w:b/>
          <w:sz w:val="24"/>
          <w:szCs w:val="24"/>
        </w:rPr>
        <w:t xml:space="preserve"> Liaison to SAC</w:t>
      </w:r>
    </w:p>
    <w:p w:rsidR="00096307" w:rsidRPr="00CD404E" w:rsidRDefault="00096307" w:rsidP="00096307">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J</w:t>
      </w:r>
      <w:r w:rsidR="006F0987">
        <w:rPr>
          <w:rFonts w:ascii="Times New Roman" w:eastAsia="Times New Roman" w:hAnsi="Times New Roman" w:cs="Times New Roman"/>
          <w:b/>
          <w:color w:val="000000" w:themeColor="text1"/>
          <w:sz w:val="24"/>
          <w:szCs w:val="24"/>
        </w:rPr>
        <w:t>une</w:t>
      </w:r>
      <w:r>
        <w:rPr>
          <w:rFonts w:ascii="Times New Roman" w:eastAsia="Times New Roman" w:hAnsi="Times New Roman" w:cs="Times New Roman"/>
          <w:b/>
          <w:color w:val="000000" w:themeColor="text1"/>
          <w:sz w:val="24"/>
          <w:szCs w:val="24"/>
        </w:rPr>
        <w:t xml:space="preserve"> </w:t>
      </w:r>
      <w:r w:rsidR="006F0987">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 202</w:t>
      </w:r>
      <w:r w:rsidR="00F91399">
        <w:rPr>
          <w:rFonts w:ascii="Times New Roman" w:eastAsia="Times New Roman" w:hAnsi="Times New Roman" w:cs="Times New Roman"/>
          <w:b/>
          <w:color w:val="000000" w:themeColor="text1"/>
          <w:sz w:val="24"/>
          <w:szCs w:val="24"/>
        </w:rPr>
        <w:t>2</w:t>
      </w:r>
    </w:p>
    <w:p w:rsidR="00096307" w:rsidRDefault="00096307" w:rsidP="00096307">
      <w:pPr>
        <w:spacing w:line="240" w:lineRule="auto"/>
        <w:rPr>
          <w:rFonts w:ascii="Times New Roman" w:eastAsia="Times New Roman" w:hAnsi="Times New Roman" w:cs="Times New Roman"/>
          <w:b/>
          <w:sz w:val="24"/>
          <w:szCs w:val="24"/>
        </w:rPr>
      </w:pPr>
    </w:p>
    <w:p w:rsidR="00096307" w:rsidRPr="001A19E9" w:rsidRDefault="00096307" w:rsidP="0009630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AALL Annual Meeting 20</w:t>
      </w:r>
      <w:r w:rsidR="00FF526A">
        <w:rPr>
          <w:rFonts w:ascii="Times New Roman" w:eastAsia="Times New Roman" w:hAnsi="Times New Roman" w:cs="Times New Roman"/>
          <w:b/>
          <w:sz w:val="24"/>
          <w:szCs w:val="24"/>
        </w:rPr>
        <w:t>2</w:t>
      </w:r>
      <w:r w:rsidR="006F0987">
        <w:rPr>
          <w:rFonts w:ascii="Times New Roman" w:eastAsia="Times New Roman" w:hAnsi="Times New Roman" w:cs="Times New Roman"/>
          <w:b/>
          <w:sz w:val="24"/>
          <w:szCs w:val="24"/>
        </w:rPr>
        <w:t>2</w:t>
      </w:r>
    </w:p>
    <w:p w:rsidR="006F0987" w:rsidRDefault="00285E8B" w:rsidP="00FF52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Association of Law Libraries (AALL) Annual Meeting </w:t>
      </w:r>
      <w:r w:rsidR="006F0987">
        <w:rPr>
          <w:rFonts w:ascii="Times New Roman" w:eastAsia="Times New Roman" w:hAnsi="Times New Roman" w:cs="Times New Roman"/>
          <w:sz w:val="24"/>
          <w:szCs w:val="24"/>
        </w:rPr>
        <w:t>will be held in person for the first time in three years July 16-19 in Denver, Colorado. Like SAC meetings, most committees will meet virtually before the Annual Meeting.</w:t>
      </w:r>
    </w:p>
    <w:p w:rsidR="00D10572" w:rsidRDefault="00D10572" w:rsidP="00FF52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in-person programs of interest include:</w:t>
      </w:r>
    </w:p>
    <w:p w:rsidR="00D10572" w:rsidRPr="00DB08C8" w:rsidRDefault="00D10572" w:rsidP="00D10572">
      <w:pPr>
        <w:shd w:val="clear" w:color="auto" w:fill="FFFFFF"/>
        <w:spacing w:after="84" w:line="240" w:lineRule="auto"/>
        <w:outlineLvl w:val="0"/>
        <w:rPr>
          <w:rFonts w:ascii="Times New Roman" w:eastAsia="Times New Roman" w:hAnsi="Times New Roman" w:cs="Times New Roman"/>
          <w:i/>
          <w:color w:val="000000"/>
          <w:kern w:val="36"/>
          <w:sz w:val="24"/>
          <w:szCs w:val="24"/>
        </w:rPr>
      </w:pPr>
      <w:r w:rsidRPr="00D10572">
        <w:rPr>
          <w:rFonts w:ascii="Times New Roman" w:eastAsia="Times New Roman" w:hAnsi="Times New Roman" w:cs="Times New Roman"/>
          <w:i/>
          <w:color w:val="000000"/>
          <w:kern w:val="36"/>
          <w:sz w:val="24"/>
          <w:szCs w:val="24"/>
        </w:rPr>
        <w:t>Beyond “Change the Subject”: Cataloging with a Conscience for Sustainable Inclusive Descriptive Practice</w:t>
      </w:r>
    </w:p>
    <w:p w:rsidR="00DB08C8" w:rsidRPr="00D10572" w:rsidRDefault="00DB08C8" w:rsidP="00D10572">
      <w:pPr>
        <w:shd w:val="clear" w:color="auto" w:fill="FFFFFF"/>
        <w:spacing w:after="84"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This session explores the philosophical and ethical considerations of inclusive descriptive practice and explains strategies for sustainably incorporating inclusive descriptive practice into everyday cataloging and metadata work.</w:t>
      </w:r>
    </w:p>
    <w:p w:rsidR="00DB08C8" w:rsidRDefault="00DB08C8" w:rsidP="00D10572">
      <w:pPr>
        <w:pStyle w:val="Heading1"/>
        <w:shd w:val="clear" w:color="auto" w:fill="FFFFFF"/>
        <w:spacing w:before="0" w:beforeAutospacing="0" w:after="84" w:afterAutospacing="0"/>
        <w:rPr>
          <w:b w:val="0"/>
          <w:bCs w:val="0"/>
          <w:kern w:val="0"/>
          <w:sz w:val="24"/>
          <w:szCs w:val="24"/>
        </w:rPr>
      </w:pPr>
    </w:p>
    <w:p w:rsidR="00D10572" w:rsidRPr="00DB08C8" w:rsidRDefault="00D10572" w:rsidP="00D10572">
      <w:pPr>
        <w:pStyle w:val="Heading1"/>
        <w:shd w:val="clear" w:color="auto" w:fill="FFFFFF"/>
        <w:spacing w:before="0" w:beforeAutospacing="0" w:after="84" w:afterAutospacing="0"/>
        <w:rPr>
          <w:b w:val="0"/>
          <w:bCs w:val="0"/>
          <w:i/>
          <w:color w:val="000000"/>
          <w:sz w:val="24"/>
          <w:szCs w:val="24"/>
        </w:rPr>
      </w:pPr>
      <w:r w:rsidRPr="00DB08C8">
        <w:rPr>
          <w:b w:val="0"/>
          <w:bCs w:val="0"/>
          <w:i/>
          <w:color w:val="000000"/>
          <w:sz w:val="24"/>
          <w:szCs w:val="24"/>
        </w:rPr>
        <w:t>When Two Worlds Collide: Using Catalogue Records as Metadata</w:t>
      </w:r>
    </w:p>
    <w:p w:rsidR="00D10572" w:rsidRDefault="00DB08C8" w:rsidP="00FF526A">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panel will explore the differences between catalog records and metadata within the context of a project at the Library of Congress to use catalog records as metadata for digital items. There were various challenges to overcome but ultimately updating skills and catalog rules can lead to </w:t>
      </w:r>
      <w:r w:rsidR="00D10572" w:rsidRPr="00DB08C8">
        <w:rPr>
          <w:rFonts w:ascii="Times New Roman" w:hAnsi="Times New Roman" w:cs="Times New Roman"/>
          <w:color w:val="000000"/>
          <w:sz w:val="24"/>
          <w:szCs w:val="24"/>
          <w:shd w:val="clear" w:color="auto" w:fill="FFFFFF"/>
        </w:rPr>
        <w:t>direct feedback in technical services, better access for users, and a more united library system.</w:t>
      </w:r>
      <w:r>
        <w:rPr>
          <w:rFonts w:ascii="Times New Roman" w:hAnsi="Times New Roman" w:cs="Times New Roman"/>
          <w:color w:val="000000"/>
          <w:sz w:val="24"/>
          <w:szCs w:val="24"/>
          <w:shd w:val="clear" w:color="auto" w:fill="FFFFFF"/>
        </w:rPr>
        <w:t xml:space="preserve"> </w:t>
      </w:r>
    </w:p>
    <w:p w:rsidR="00DB08C8" w:rsidRPr="00DB08C8" w:rsidRDefault="00DB08C8" w:rsidP="00FF526A">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I’ll be on this panel to describe ongoing work at Yale to update</w:t>
      </w:r>
      <w:r w:rsidR="0067446E">
        <w:rPr>
          <w:rFonts w:ascii="Times New Roman" w:hAnsi="Times New Roman" w:cs="Times New Roman"/>
          <w:color w:val="000000"/>
          <w:sz w:val="24"/>
          <w:szCs w:val="24"/>
          <w:shd w:val="clear" w:color="auto" w:fill="FFFFFF"/>
        </w:rPr>
        <w:t xml:space="preserve"> special collections bib records to then derive metadata from them for their digitized equivalents.</w:t>
      </w:r>
    </w:p>
    <w:p w:rsidR="0084523D" w:rsidRPr="004815FD" w:rsidRDefault="006F0987" w:rsidP="00096307">
      <w:pPr>
        <w:spacing w:line="240" w:lineRule="auto"/>
        <w:rPr>
          <w:rFonts w:ascii="Times New Roman" w:eastAsia="Times New Roman" w:hAnsi="Times New Roman" w:cs="Times New Roman"/>
          <w:b/>
          <w:sz w:val="24"/>
          <w:szCs w:val="24"/>
        </w:rPr>
      </w:pPr>
      <w:r w:rsidRPr="004815FD">
        <w:rPr>
          <w:rFonts w:ascii="Times New Roman" w:eastAsia="Times New Roman" w:hAnsi="Times New Roman" w:cs="Times New Roman"/>
          <w:b/>
          <w:sz w:val="24"/>
          <w:szCs w:val="24"/>
        </w:rPr>
        <w:t>LSRD Website of the Month</w:t>
      </w:r>
    </w:p>
    <w:p w:rsidR="006F0987" w:rsidRDefault="006F0987" w:rsidP="00096307">
      <w:pPr>
        <w:spacing w:line="240" w:lineRule="auto"/>
        <w:rPr>
          <w:rFonts w:ascii="Times New Roman" w:hAnsi="Times New Roman" w:cs="Times New Roman"/>
          <w:color w:val="333333"/>
          <w:sz w:val="24"/>
          <w:szCs w:val="24"/>
        </w:rPr>
      </w:pPr>
      <w:r w:rsidRPr="004815FD">
        <w:rPr>
          <w:rFonts w:ascii="Times New Roman" w:eastAsia="Times New Roman" w:hAnsi="Times New Roman" w:cs="Times New Roman"/>
          <w:sz w:val="24"/>
          <w:szCs w:val="24"/>
        </w:rPr>
        <w:t xml:space="preserve">While not directly subject-analysis related, some may be interested in the </w:t>
      </w:r>
      <w:r w:rsidR="00D10572">
        <w:rPr>
          <w:rFonts w:ascii="Times New Roman" w:eastAsia="Times New Roman" w:hAnsi="Times New Roman" w:cs="Times New Roman"/>
          <w:sz w:val="24"/>
          <w:szCs w:val="24"/>
        </w:rPr>
        <w:t xml:space="preserve">AALL </w:t>
      </w:r>
      <w:r w:rsidRPr="004815FD">
        <w:rPr>
          <w:rFonts w:ascii="Times New Roman" w:eastAsia="Times New Roman" w:hAnsi="Times New Roman" w:cs="Times New Roman"/>
          <w:sz w:val="24"/>
          <w:szCs w:val="24"/>
        </w:rPr>
        <w:t>Library Systems &amp; Resource Discovery Special Interest Section</w:t>
      </w:r>
      <w:r w:rsidR="004815FD" w:rsidRPr="004815FD">
        <w:rPr>
          <w:rFonts w:ascii="Times New Roman" w:eastAsia="Times New Roman" w:hAnsi="Times New Roman" w:cs="Times New Roman"/>
          <w:sz w:val="24"/>
          <w:szCs w:val="24"/>
        </w:rPr>
        <w:t xml:space="preserve">’s (LSRD-SIS) Legal Website of the Month. </w:t>
      </w:r>
      <w:r w:rsidR="004815FD" w:rsidRPr="004815FD">
        <w:rPr>
          <w:rFonts w:ascii="Times New Roman" w:hAnsi="Times New Roman" w:cs="Times New Roman"/>
          <w:color w:val="333333"/>
          <w:sz w:val="24"/>
          <w:szCs w:val="24"/>
        </w:rPr>
        <w:t>The LSRD-SIS distributes a MARC record and link for a legal-related Website of the Month as a service to all AALL members. A list of all previously distributed records is available publicly</w:t>
      </w:r>
      <w:r w:rsidR="00D10572">
        <w:rPr>
          <w:rFonts w:ascii="Times New Roman" w:hAnsi="Times New Roman" w:cs="Times New Roman"/>
          <w:color w:val="333333"/>
          <w:sz w:val="24"/>
          <w:szCs w:val="24"/>
        </w:rPr>
        <w:t xml:space="preserve"> at</w:t>
      </w:r>
      <w:r w:rsidR="004815FD" w:rsidRPr="004815FD">
        <w:rPr>
          <w:rFonts w:ascii="Times New Roman" w:hAnsi="Times New Roman" w:cs="Times New Roman"/>
          <w:color w:val="333333"/>
          <w:sz w:val="24"/>
          <w:szCs w:val="24"/>
        </w:rPr>
        <w:t> </w:t>
      </w:r>
      <w:hyperlink r:id="rId4" w:tgtFrame="_blank" w:history="1">
        <w:r w:rsidR="004815FD" w:rsidRPr="004815FD">
          <w:rPr>
            <w:rStyle w:val="Hyperlink"/>
            <w:rFonts w:ascii="Times New Roman" w:hAnsi="Times New Roman" w:cs="Times New Roman"/>
            <w:color w:val="5F9BC6"/>
            <w:sz w:val="24"/>
            <w:szCs w:val="24"/>
          </w:rPr>
          <w:t>https://www.aallnet.org/lsrdsis/resources-publications/website-of-the-month/</w:t>
        </w:r>
      </w:hyperlink>
      <w:r w:rsidR="004815FD" w:rsidRPr="004815FD">
        <w:rPr>
          <w:rFonts w:ascii="Times New Roman" w:hAnsi="Times New Roman" w:cs="Times New Roman"/>
          <w:sz w:val="24"/>
          <w:szCs w:val="24"/>
        </w:rPr>
        <w:t>.</w:t>
      </w:r>
      <w:r w:rsidR="004815FD" w:rsidRPr="004815FD">
        <w:rPr>
          <w:rFonts w:ascii="Times New Roman" w:hAnsi="Times New Roman" w:cs="Times New Roman"/>
          <w:color w:val="333333"/>
          <w:sz w:val="24"/>
          <w:szCs w:val="24"/>
        </w:rPr>
        <w:t>  </w:t>
      </w:r>
    </w:p>
    <w:p w:rsidR="0067446E" w:rsidRPr="000937F9" w:rsidRDefault="0067446E" w:rsidP="00096307">
      <w:pPr>
        <w:spacing w:line="240" w:lineRule="auto"/>
        <w:rPr>
          <w:rFonts w:ascii="Times New Roman" w:hAnsi="Times New Roman" w:cs="Times New Roman"/>
          <w:b/>
          <w:color w:val="333333"/>
          <w:sz w:val="24"/>
          <w:szCs w:val="24"/>
        </w:rPr>
      </w:pPr>
      <w:r w:rsidRPr="000937F9">
        <w:rPr>
          <w:rFonts w:ascii="Times New Roman" w:hAnsi="Times New Roman" w:cs="Times New Roman"/>
          <w:b/>
          <w:color w:val="333333"/>
          <w:sz w:val="24"/>
          <w:szCs w:val="24"/>
        </w:rPr>
        <w:t xml:space="preserve">Indigenous Law </w:t>
      </w:r>
    </w:p>
    <w:p w:rsidR="0067446E" w:rsidRDefault="0067446E" w:rsidP="000937F9">
      <w:pPr>
        <w:spacing w:line="240" w:lineRule="auto"/>
        <w:rPr>
          <w:rFonts w:ascii="Times New Roman" w:hAnsi="Times New Roman" w:cs="Times New Roman"/>
          <w:color w:val="333333"/>
          <w:sz w:val="24"/>
          <w:szCs w:val="24"/>
        </w:rPr>
      </w:pPr>
      <w:proofErr w:type="spellStart"/>
      <w:r w:rsidRPr="00A9434D">
        <w:rPr>
          <w:rFonts w:ascii="Times New Roman" w:hAnsi="Times New Roman" w:cs="Times New Roman"/>
          <w:color w:val="333333"/>
          <w:sz w:val="24"/>
          <w:szCs w:val="24"/>
        </w:rPr>
        <w:lastRenderedPageBreak/>
        <w:t>Jolande</w:t>
      </w:r>
      <w:proofErr w:type="spellEnd"/>
      <w:r w:rsidRPr="00A9434D">
        <w:rPr>
          <w:rFonts w:ascii="Times New Roman" w:hAnsi="Times New Roman" w:cs="Times New Roman"/>
          <w:color w:val="333333"/>
          <w:sz w:val="24"/>
          <w:szCs w:val="24"/>
        </w:rPr>
        <w:t xml:space="preserve"> Goldberg gave </w:t>
      </w:r>
      <w:r w:rsidR="000937F9" w:rsidRPr="00A9434D">
        <w:rPr>
          <w:rFonts w:ascii="Times New Roman" w:hAnsi="Times New Roman" w:cs="Times New Roman"/>
          <w:color w:val="333333"/>
          <w:sz w:val="24"/>
          <w:szCs w:val="24"/>
        </w:rPr>
        <w:t>a presentation for the AALL Law Repositories Caucus on the development of the Indigenous Law Portal</w:t>
      </w:r>
      <w:r w:rsidR="00A9434D" w:rsidRPr="00A9434D">
        <w:rPr>
          <w:rFonts w:ascii="Times New Roman" w:hAnsi="Times New Roman" w:cs="Times New Roman"/>
          <w:color w:val="333333"/>
          <w:sz w:val="24"/>
          <w:szCs w:val="24"/>
        </w:rPr>
        <w:t xml:space="preserve"> and class schedules</w:t>
      </w:r>
      <w:r w:rsidR="000937F9" w:rsidRPr="00A9434D">
        <w:rPr>
          <w:rFonts w:ascii="Times New Roman" w:hAnsi="Times New Roman" w:cs="Times New Roman"/>
          <w:color w:val="333333"/>
          <w:sz w:val="24"/>
          <w:szCs w:val="24"/>
        </w:rPr>
        <w:t>.</w:t>
      </w:r>
      <w:r w:rsidR="00A9434D" w:rsidRPr="00A9434D">
        <w:rPr>
          <w:rFonts w:ascii="Times New Roman" w:hAnsi="Times New Roman" w:cs="Times New Roman"/>
          <w:color w:val="333333"/>
          <w:sz w:val="24"/>
          <w:szCs w:val="24"/>
        </w:rPr>
        <w:t xml:space="preserve"> </w:t>
      </w:r>
      <w:r w:rsidR="00A9434D" w:rsidRPr="00A9434D">
        <w:rPr>
          <w:rFonts w:ascii="Times New Roman" w:hAnsi="Times New Roman" w:cs="Times New Roman"/>
          <w:color w:val="333333"/>
          <w:sz w:val="24"/>
          <w:szCs w:val="24"/>
          <w:shd w:val="clear" w:color="auto" w:fill="FFFFFF"/>
        </w:rPr>
        <w:t>LRC is a platform-neutral group that supports law repositories by providing a community for sharing information and resources. The caucus provides leadership and guidance on repository issues by looking both in and outside of the law library community to disseminate repository innovation and promote the future of repository work. It also provides professional development opportunities for the law repository community.</w:t>
      </w:r>
      <w:r w:rsidRPr="00A9434D">
        <w:rPr>
          <w:rFonts w:ascii="Times New Roman" w:hAnsi="Times New Roman" w:cs="Times New Roman"/>
          <w:color w:val="333333"/>
          <w:sz w:val="24"/>
          <w:szCs w:val="24"/>
        </w:rPr>
        <w:t xml:space="preserve"> </w:t>
      </w:r>
    </w:p>
    <w:p w:rsidR="00A9434D" w:rsidRDefault="00A9434D" w:rsidP="00A9434D">
      <w:pPr>
        <w:spacing w:line="240" w:lineRule="auto"/>
        <w:rPr>
          <w:rFonts w:ascii="Times New Roman" w:hAnsi="Times New Roman" w:cs="Times New Roman"/>
          <w:color w:val="333333"/>
          <w:sz w:val="24"/>
          <w:szCs w:val="24"/>
        </w:rPr>
      </w:pPr>
      <w:r w:rsidRPr="000937F9">
        <w:rPr>
          <w:rFonts w:ascii="Times New Roman" w:hAnsi="Times New Roman" w:cs="Times New Roman"/>
          <w:color w:val="333333"/>
          <w:sz w:val="24"/>
          <w:szCs w:val="24"/>
        </w:rPr>
        <w:t>The new subclass KIR1-6000, Indigenous Law of Brazil, was developed and approved for use. Proposals for additions and changes to Subclass KIR are now being accepted through the proposal system in Classification Web following normal procedures.</w:t>
      </w:r>
    </w:p>
    <w:p w:rsidR="00A9434D" w:rsidRDefault="00081AC6" w:rsidP="000937F9">
      <w:p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Technical Services Law Librarian </w:t>
      </w:r>
    </w:p>
    <w:p w:rsidR="00081AC6" w:rsidRDefault="00081AC6" w:rsidP="00081AC6">
      <w:p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The latest issue of the Technical Services Law Librarian is available publicly at </w:t>
      </w:r>
      <w:hyperlink r:id="rId5" w:history="1">
        <w:r w:rsidRPr="00AF2294">
          <w:rPr>
            <w:rStyle w:val="Hyperlink"/>
            <w:rFonts w:ascii="Times New Roman" w:hAnsi="Times New Roman" w:cs="Times New Roman"/>
            <w:sz w:val="24"/>
            <w:szCs w:val="24"/>
          </w:rPr>
          <w:t>https://www.aallnet.org/tssis/wp-content/uploads/sites/17/2022/03/TSLL-Mar-2022-Volume-47-number-3-Final.pdf</w:t>
        </w:r>
      </w:hyperlink>
      <w:r>
        <w:rPr>
          <w:rFonts w:ascii="Times New Roman" w:hAnsi="Times New Roman" w:cs="Times New Roman"/>
          <w:color w:val="333333"/>
          <w:sz w:val="24"/>
          <w:szCs w:val="24"/>
        </w:rPr>
        <w:t xml:space="preserve"> </w:t>
      </w:r>
    </w:p>
    <w:p w:rsidR="00081AC6" w:rsidRPr="00A9434D" w:rsidRDefault="00081AC6" w:rsidP="000937F9">
      <w:pPr>
        <w:spacing w:line="240" w:lineRule="auto"/>
        <w:rPr>
          <w:rFonts w:ascii="Times New Roman" w:hAnsi="Times New Roman" w:cs="Times New Roman"/>
          <w:color w:val="333333"/>
          <w:sz w:val="24"/>
          <w:szCs w:val="24"/>
        </w:rPr>
      </w:pPr>
    </w:p>
    <w:p w:rsidR="00D10572" w:rsidRPr="004815FD" w:rsidRDefault="00D10572" w:rsidP="00096307">
      <w:pPr>
        <w:spacing w:line="240" w:lineRule="auto"/>
        <w:rPr>
          <w:rFonts w:ascii="Times New Roman" w:eastAsia="Times New Roman" w:hAnsi="Times New Roman" w:cs="Times New Roman"/>
          <w:sz w:val="24"/>
          <w:szCs w:val="24"/>
        </w:rPr>
      </w:pPr>
    </w:p>
    <w:sectPr w:rsidR="00D10572" w:rsidRPr="0048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AA"/>
    <w:rsid w:val="00081AC6"/>
    <w:rsid w:val="00092DE5"/>
    <w:rsid w:val="000937F9"/>
    <w:rsid w:val="00096307"/>
    <w:rsid w:val="000B69E5"/>
    <w:rsid w:val="000E3F3F"/>
    <w:rsid w:val="001560E4"/>
    <w:rsid w:val="00285E8B"/>
    <w:rsid w:val="00321D68"/>
    <w:rsid w:val="004815FD"/>
    <w:rsid w:val="005359FA"/>
    <w:rsid w:val="00615AD4"/>
    <w:rsid w:val="006566E6"/>
    <w:rsid w:val="0067446E"/>
    <w:rsid w:val="006D4861"/>
    <w:rsid w:val="006F0987"/>
    <w:rsid w:val="00791BCC"/>
    <w:rsid w:val="007B7631"/>
    <w:rsid w:val="0084523D"/>
    <w:rsid w:val="00853443"/>
    <w:rsid w:val="008830A8"/>
    <w:rsid w:val="008C0679"/>
    <w:rsid w:val="008F0E72"/>
    <w:rsid w:val="009E28FB"/>
    <w:rsid w:val="00A36F36"/>
    <w:rsid w:val="00A9434D"/>
    <w:rsid w:val="00B4115F"/>
    <w:rsid w:val="00B51F3D"/>
    <w:rsid w:val="00B802BE"/>
    <w:rsid w:val="00B93217"/>
    <w:rsid w:val="00D10572"/>
    <w:rsid w:val="00DB08C8"/>
    <w:rsid w:val="00DE0A26"/>
    <w:rsid w:val="00E75BAA"/>
    <w:rsid w:val="00F618A1"/>
    <w:rsid w:val="00F91399"/>
    <w:rsid w:val="00FD0D1D"/>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7C45"/>
  <w15:chartTrackingRefBased/>
  <w15:docId w15:val="{C0013DFE-E936-421E-9E7F-D67C3361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05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307"/>
    <w:rPr>
      <w:color w:val="0000FF"/>
      <w:u w:val="single"/>
    </w:rPr>
  </w:style>
  <w:style w:type="paragraph" w:styleId="BalloonText">
    <w:name w:val="Balloon Text"/>
    <w:basedOn w:val="Normal"/>
    <w:link w:val="BalloonTextChar"/>
    <w:uiPriority w:val="99"/>
    <w:semiHidden/>
    <w:unhideWhenUsed/>
    <w:rsid w:val="008F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72"/>
    <w:rPr>
      <w:rFonts w:ascii="Segoe UI" w:hAnsi="Segoe UI" w:cs="Segoe UI"/>
      <w:sz w:val="18"/>
      <w:szCs w:val="18"/>
    </w:rPr>
  </w:style>
  <w:style w:type="character" w:customStyle="1" w:styleId="Heading1Char">
    <w:name w:val="Heading 1 Char"/>
    <w:basedOn w:val="DefaultParagraphFont"/>
    <w:link w:val="Heading1"/>
    <w:uiPriority w:val="9"/>
    <w:rsid w:val="00D1057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744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95252">
      <w:bodyDiv w:val="1"/>
      <w:marLeft w:val="0"/>
      <w:marRight w:val="0"/>
      <w:marTop w:val="0"/>
      <w:marBottom w:val="0"/>
      <w:divBdr>
        <w:top w:val="none" w:sz="0" w:space="0" w:color="auto"/>
        <w:left w:val="none" w:sz="0" w:space="0" w:color="auto"/>
        <w:bottom w:val="none" w:sz="0" w:space="0" w:color="auto"/>
        <w:right w:val="none" w:sz="0" w:space="0" w:color="auto"/>
      </w:divBdr>
    </w:div>
    <w:div w:id="694115943">
      <w:bodyDiv w:val="1"/>
      <w:marLeft w:val="0"/>
      <w:marRight w:val="0"/>
      <w:marTop w:val="0"/>
      <w:marBottom w:val="0"/>
      <w:divBdr>
        <w:top w:val="none" w:sz="0" w:space="0" w:color="auto"/>
        <w:left w:val="none" w:sz="0" w:space="0" w:color="auto"/>
        <w:bottom w:val="none" w:sz="0" w:space="0" w:color="auto"/>
        <w:right w:val="none" w:sz="0" w:space="0" w:color="auto"/>
      </w:divBdr>
    </w:div>
    <w:div w:id="1898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llnet.org/tssis/wp-content/uploads/sites/17/2022/03/TSLL-Mar-2022-Volume-47-number-3-Final.pdf" TargetMode="External"/><Relationship Id="rId4" Type="http://schemas.openxmlformats.org/officeDocument/2006/relationships/hyperlink" Target="https://www.aallnet.org/lsrdsis/resources-publications/website-of-the-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Kellett, Cate</dc:creator>
  <cp:keywords/>
  <dc:description/>
  <cp:lastModifiedBy>Kellett, Cate</cp:lastModifiedBy>
  <cp:revision>11</cp:revision>
  <cp:lastPrinted>2020-01-13T17:14:00Z</cp:lastPrinted>
  <dcterms:created xsi:type="dcterms:W3CDTF">2022-01-19T17:45:00Z</dcterms:created>
  <dcterms:modified xsi:type="dcterms:W3CDTF">2022-06-06T15:10:00Z</dcterms:modified>
</cp:coreProperties>
</file>