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Homework for Dec 28th: create a resolution draft that meets all Council Resolution guidelines.</w:t>
      </w:r>
    </w:p>
    <w:p w:rsidR="00000000" w:rsidDel="00000000" w:rsidP="00000000" w:rsidRDefault="00000000" w:rsidRPr="00000000" w14:paraId="00000002">
      <w:pPr>
        <w:ind w:left="0" w:firstLine="0"/>
        <w:rPr/>
      </w:pPr>
      <w:r w:rsidDel="00000000" w:rsidR="00000000" w:rsidRPr="00000000">
        <w:rPr>
          <w:rtl w:val="0"/>
        </w:rPr>
        <w:t xml:space="preserve">Resolutions Resources:</w:t>
      </w:r>
    </w:p>
    <w:p w:rsidR="00000000" w:rsidDel="00000000" w:rsidP="00000000" w:rsidRDefault="00000000" w:rsidRPr="00000000" w14:paraId="00000003">
      <w:pPr>
        <w:numPr>
          <w:ilvl w:val="0"/>
          <w:numId w:val="3"/>
        </w:numPr>
        <w:spacing w:after="0" w:lineRule="auto"/>
        <w:ind w:left="720" w:hanging="360"/>
        <w:rPr>
          <w:u w:val="none"/>
        </w:rPr>
      </w:pPr>
      <w:r w:rsidDel="00000000" w:rsidR="00000000" w:rsidRPr="00000000">
        <w:rPr>
          <w:rtl w:val="0"/>
        </w:rPr>
        <w:t xml:space="preserve">ALA Resolutions Page:</w:t>
        <w:br w:type="textWrapping"/>
      </w:r>
      <w:hyperlink r:id="rId7">
        <w:r w:rsidDel="00000000" w:rsidR="00000000" w:rsidRPr="00000000">
          <w:rPr>
            <w:color w:val="1155cc"/>
            <w:u w:val="single"/>
            <w:rtl w:val="0"/>
          </w:rPr>
          <w:t xml:space="preserve">https://www.ala.org/aboutala/committees/ala/ala-resolution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3"/>
        </w:numPr>
        <w:spacing w:after="0" w:lineRule="auto"/>
        <w:ind w:left="720" w:hanging="360"/>
        <w:rPr>
          <w:u w:val="none"/>
        </w:rPr>
      </w:pPr>
      <w:r w:rsidDel="00000000" w:rsidR="00000000" w:rsidRPr="00000000">
        <w:rPr>
          <w:rtl w:val="0"/>
        </w:rPr>
        <w:t xml:space="preserve">ALA Resolutions video trainings: </w:t>
        <w:br w:type="textWrapping"/>
      </w:r>
      <w:hyperlink r:id="rId8">
        <w:r w:rsidDel="00000000" w:rsidR="00000000" w:rsidRPr="00000000">
          <w:rPr>
            <w:color w:val="1155cc"/>
            <w:u w:val="single"/>
            <w:rtl w:val="0"/>
          </w:rPr>
          <w:t xml:space="preserve">http://www.ala.org/aboutala/governance/council/resolution_guidelines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numPr>
          <w:ilvl w:val="0"/>
          <w:numId w:val="3"/>
        </w:numPr>
        <w:spacing w:after="0" w:lineRule="auto"/>
        <w:ind w:left="720" w:hanging="360"/>
        <w:rPr>
          <w:u w:val="none"/>
        </w:rPr>
      </w:pPr>
      <w:r w:rsidDel="00000000" w:rsidR="00000000" w:rsidRPr="00000000">
        <w:rPr>
          <w:rtl w:val="0"/>
        </w:rPr>
        <w:t xml:space="preserve">ALA Resolutions guidelines: </w:t>
        <w:br w:type="textWrapping"/>
      </w:r>
      <w:hyperlink r:id="rId9">
        <w:r w:rsidDel="00000000" w:rsidR="00000000" w:rsidRPr="00000000">
          <w:rPr>
            <w:color w:val="1155cc"/>
            <w:u w:val="single"/>
            <w:rtl w:val="0"/>
          </w:rPr>
          <w:t xml:space="preserve">https://www.ala.org/aboutala/sites/ala.org.aboutala/files/content/Resolution%20Guidelines_Dec%202018_0.pdf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ALA Resolutions Form: </w:t>
        <w:br w:type="textWrapping"/>
      </w:r>
      <w:hyperlink r:id="rId10">
        <w:r w:rsidDel="00000000" w:rsidR="00000000" w:rsidRPr="00000000">
          <w:rPr>
            <w:color w:val="1155cc"/>
            <w:u w:val="single"/>
            <w:rtl w:val="0"/>
          </w:rPr>
          <w:t xml:space="preserve">https://www.ala.org/aboutala/governance/council/resolutionwebform</w:t>
        </w:r>
      </w:hyperlink>
      <w:r w:rsidDel="00000000" w:rsidR="00000000" w:rsidRPr="00000000">
        <w:rPr>
          <w:rtl w:val="0"/>
        </w:rPr>
        <w:t xml:space="preserve"> </w:t>
        <w:br w:type="textWrapping"/>
      </w:r>
      <w:r w:rsidDel="00000000" w:rsidR="00000000" w:rsidRPr="00000000">
        <w:rPr>
          <w:b w:val="1"/>
          <w:i w:val="1"/>
          <w:rtl w:val="0"/>
        </w:rPr>
        <w:t xml:space="preserve">(do NOT submit the Resolutions Form for the homework)</w:t>
      </w: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[background discussions: people were talking about how terrible it is that so many copies of Council documents were going into recycle bins after the end of Council meetings]</w:t>
      </w:r>
    </w:p>
    <w:p w:rsidR="00000000" w:rsidDel="00000000" w:rsidP="00000000" w:rsidRDefault="00000000" w:rsidRPr="00000000" w14:paraId="00000009">
      <w:pPr>
        <w:ind w:left="0" w:firstLine="0"/>
        <w:rPr/>
      </w:pPr>
      <w:r w:rsidDel="00000000" w:rsidR="00000000" w:rsidRPr="00000000">
        <w:rPr>
          <w:rtl w:val="0"/>
        </w:rPr>
        <w:t xml:space="preserve">---</w:t>
      </w:r>
    </w:p>
    <w:p w:rsidR="00000000" w:rsidDel="00000000" w:rsidP="00000000" w:rsidRDefault="00000000" w:rsidRPr="00000000" w14:paraId="0000000A">
      <w:pPr>
        <w:ind w:left="0" w:firstLine="0"/>
        <w:rPr/>
      </w:pPr>
      <w:r w:rsidDel="00000000" w:rsidR="00000000" w:rsidRPr="00000000">
        <w:rPr>
          <w:rtl w:val="0"/>
        </w:rPr>
        <w:t xml:space="preserve">Resolution to stop killing so many trees for Council meetings</w:t>
      </w:r>
    </w:p>
    <w:p w:rsidR="00000000" w:rsidDel="00000000" w:rsidP="00000000" w:rsidRDefault="00000000" w:rsidRPr="00000000" w14:paraId="0000000B">
      <w:pPr>
        <w:ind w:left="0" w:firstLine="0"/>
        <w:rPr/>
      </w:pPr>
      <w:r w:rsidDel="00000000" w:rsidR="00000000" w:rsidRPr="00000000">
        <w:rPr>
          <w:rtl w:val="0"/>
        </w:rPr>
        <w:t xml:space="preserve">We say one of our goals is sustainability, but we print far too many copies of Council Docs for the in person meetings.</w:t>
      </w:r>
    </w:p>
    <w:p w:rsidR="00000000" w:rsidDel="00000000" w:rsidP="00000000" w:rsidRDefault="00000000" w:rsidRPr="00000000" w14:paraId="0000000C">
      <w:pPr>
        <w:numPr>
          <w:ilvl w:val="0"/>
          <w:numId w:val="1"/>
        </w:numPr>
        <w:spacing w:after="0" w:lineRule="auto"/>
        <w:ind w:left="720" w:hanging="360"/>
        <w:rPr>
          <w:u w:val="none"/>
        </w:rPr>
      </w:pPr>
      <w:r w:rsidDel="00000000" w:rsidR="00000000" w:rsidRPr="00000000">
        <w:rPr>
          <w:rtl w:val="0"/>
        </w:rPr>
        <w:t xml:space="preserve">We should stop printing so many copies of Council Docs.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u w:val="none"/>
        </w:rPr>
      </w:pPr>
      <w:r w:rsidDel="00000000" w:rsidR="00000000" w:rsidRPr="00000000">
        <w:rPr>
          <w:rtl w:val="0"/>
        </w:rPr>
        <w:t xml:space="preserve">Let’s make a resolution to decrease printing for Council Meetings.</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rPr>
          <w:u w:val="none"/>
        </w:rPr>
      </w:pPr>
      <w:r w:rsidDel="00000000" w:rsidR="00000000" w:rsidRPr="00000000">
        <w:rPr>
          <w:rtl w:val="0"/>
        </w:rPr>
        <w:t xml:space="preserve">Council documents are supposed to be available in advance of Council meetings.</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u w:val="none"/>
        </w:rPr>
      </w:pPr>
      <w:r w:rsidDel="00000000" w:rsidR="00000000" w:rsidRPr="00000000">
        <w:rPr>
          <w:rtl w:val="0"/>
        </w:rPr>
        <w:t xml:space="preserve">ALA policy A.4.2.5.3, “</w:t>
      </w:r>
      <w:r w:rsidDel="00000000" w:rsidR="00000000" w:rsidRPr="00000000">
        <w:rPr>
          <w:rFonts w:ascii="Times New Roman" w:cs="Times New Roman" w:eastAsia="Times New Roman" w:hAnsi="Times New Roman"/>
          <w:sz w:val="24"/>
          <w:szCs w:val="24"/>
          <w:rtl w:val="0"/>
        </w:rPr>
        <w:t xml:space="preserve">The Executive Director, as Secretary of the Council, shall distribute the agenda for Council meetings, as well as such documentation as has been provided by members and units, to reach Council members not later than two weeks before such meetings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bookmarkStart w:colFirst="0" w:colLast="0" w:name="_heading=h.52bpld9zgycg" w:id="0"/>
      <w:bookmarkEnd w:id="0"/>
      <w:r w:rsidDel="00000000" w:rsidR="00000000" w:rsidRPr="00000000">
        <w:rPr>
          <w:rtl w:val="0"/>
        </w:rPr>
        <w:t xml:space="preserve">Many Councilors bring their own computers, tablets, or smartphones to Council Meetings.</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So let’s stop printing so many copies of Council Documents.</w:t>
      </w:r>
    </w:p>
    <w:p w:rsidR="00000000" w:rsidDel="00000000" w:rsidP="00000000" w:rsidRDefault="00000000" w:rsidRPr="00000000" w14:paraId="00000012">
      <w:pPr>
        <w:ind w:left="0" w:firstLine="0"/>
        <w:rPr/>
      </w:pPr>
      <w:r w:rsidDel="00000000" w:rsidR="00000000" w:rsidRPr="00000000">
        <w:rPr>
          <w:rtl w:val="0"/>
        </w:rPr>
        <w:t xml:space="preserve">---</w:t>
      </w:r>
    </w:p>
    <w:p w:rsidR="00000000" w:rsidDel="00000000" w:rsidP="00000000" w:rsidRDefault="00000000" w:rsidRPr="00000000" w14:paraId="00000013">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4">
      <w:pPr>
        <w:ind w:left="0" w:firstLine="0"/>
        <w:jc w:val="center"/>
        <w:rPr>
          <w:b w:val="1"/>
        </w:rPr>
      </w:pPr>
      <w:r w:rsidDel="00000000" w:rsidR="00000000" w:rsidRPr="00000000">
        <w:rPr>
          <w:b w:val="1"/>
          <w:rtl w:val="0"/>
        </w:rPr>
        <w:t xml:space="preserve">A Resolution to Decrease Printing for Council Meetings</w:t>
      </w:r>
    </w:p>
    <w:p w:rsidR="00000000" w:rsidDel="00000000" w:rsidP="00000000" w:rsidRDefault="00000000" w:rsidRPr="00000000" w14:paraId="00000015">
      <w:pPr>
        <w:ind w:left="0" w:firstLine="0"/>
        <w:rPr/>
      </w:pPr>
      <w:r w:rsidDel="00000000" w:rsidR="00000000" w:rsidRPr="00000000">
        <w:rPr>
          <w:b w:val="1"/>
          <w:rtl w:val="0"/>
        </w:rPr>
        <w:t xml:space="preserve">Whereas </w:t>
      </w:r>
      <w:r w:rsidDel="00000000" w:rsidR="00000000" w:rsidRPr="00000000">
        <w:rPr>
          <w:rtl w:val="0"/>
        </w:rPr>
        <w:t xml:space="preserve">the American Library Association (ALA) Council documents are available in advance of Council meetings per (ALA Policy A.4.2.5.3);</w:t>
      </w:r>
    </w:p>
    <w:p w:rsidR="00000000" w:rsidDel="00000000" w:rsidP="00000000" w:rsidRDefault="00000000" w:rsidRPr="00000000" w14:paraId="00000016">
      <w:pPr>
        <w:ind w:left="0" w:firstLine="0"/>
        <w:rPr/>
      </w:pPr>
      <w:r w:rsidDel="00000000" w:rsidR="00000000" w:rsidRPr="00000000">
        <w:rPr>
          <w:b w:val="1"/>
          <w:rtl w:val="0"/>
        </w:rPr>
        <w:t xml:space="preserve">Whereas </w:t>
      </w:r>
      <w:r w:rsidDel="00000000" w:rsidR="00000000" w:rsidRPr="00000000">
        <w:rPr>
          <w:rtl w:val="0"/>
        </w:rPr>
        <w:t xml:space="preserve">many Councilors bring their own computers or smartphones to Council Meetings; and</w:t>
      </w:r>
    </w:p>
    <w:p w:rsidR="00000000" w:rsidDel="00000000" w:rsidP="00000000" w:rsidRDefault="00000000" w:rsidRPr="00000000" w14:paraId="00000017">
      <w:pPr>
        <w:ind w:left="0" w:firstLine="0"/>
        <w:rPr>
          <w:b w:val="1"/>
        </w:rPr>
      </w:pPr>
      <w:r w:rsidDel="00000000" w:rsidR="00000000" w:rsidRPr="00000000">
        <w:rPr>
          <w:b w:val="1"/>
          <w:rtl w:val="0"/>
        </w:rPr>
        <w:t xml:space="preserve">Whereas </w:t>
      </w:r>
      <w:r w:rsidDel="00000000" w:rsidR="00000000" w:rsidRPr="00000000">
        <w:rPr>
          <w:rtl w:val="0"/>
        </w:rPr>
        <w:t xml:space="preserve">the American Library Association is committed to greening the association: </w:t>
      </w:r>
      <w:r w:rsidDel="00000000" w:rsidR="00000000" w:rsidRPr="00000000">
        <w:rPr>
          <w:b w:val="1"/>
          <w:rtl w:val="0"/>
        </w:rPr>
        <w:t xml:space="preserve">now, therefore, be it</w:t>
      </w:r>
    </w:p>
    <w:p w:rsidR="00000000" w:rsidDel="00000000" w:rsidP="00000000" w:rsidRDefault="00000000" w:rsidRPr="00000000" w14:paraId="00000018">
      <w:pPr>
        <w:ind w:left="0" w:firstLine="0"/>
        <w:rPr/>
      </w:pPr>
      <w:r w:rsidDel="00000000" w:rsidR="00000000" w:rsidRPr="00000000">
        <w:rPr>
          <w:b w:val="1"/>
          <w:rtl w:val="0"/>
        </w:rPr>
        <w:t xml:space="preserve">Resolved</w:t>
      </w:r>
      <w:r w:rsidDel="00000000" w:rsidR="00000000" w:rsidRPr="00000000">
        <w:rPr>
          <w:rtl w:val="0"/>
        </w:rPr>
        <w:t xml:space="preserve">, that the American Library Association, on behalf of its members:</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requests that the ALA Executive Director to develop and implement an optin program for Councilors to elect to receive electronic-only Council documents and reduce the number of regularly printed copies of council documents.</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ALA Resolutions Form data fields:</w:t>
      </w:r>
    </w:p>
    <w:p w:rsidR="00000000" w:rsidDel="00000000" w:rsidP="00000000" w:rsidRDefault="00000000" w:rsidRPr="00000000" w14:paraId="0000001C">
      <w:pPr>
        <w:numPr>
          <w:ilvl w:val="0"/>
          <w:numId w:val="4"/>
        </w:numPr>
        <w:spacing w:after="0" w:lineRule="auto"/>
        <w:ind w:left="720" w:hanging="360"/>
        <w:rPr>
          <w:u w:val="none"/>
        </w:rPr>
      </w:pPr>
      <w:r w:rsidDel="00000000" w:rsidR="00000000" w:rsidRPr="00000000">
        <w:rPr>
          <w:rtl w:val="0"/>
        </w:rPr>
        <w:t xml:space="preserve">Date - </w:t>
      </w:r>
      <w:r w:rsidDel="00000000" w:rsidR="00000000" w:rsidRPr="00000000">
        <w:rPr>
          <w:b w:val="1"/>
          <w:rtl w:val="0"/>
        </w:rPr>
        <w:t xml:space="preserve">2021.12.27</w:t>
      </w: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rPr>
          <w:u w:val="none"/>
        </w:rPr>
      </w:pPr>
      <w:r w:rsidDel="00000000" w:rsidR="00000000" w:rsidRPr="00000000">
        <w:rPr>
          <w:rtl w:val="0"/>
        </w:rPr>
        <w:t xml:space="preserve">Resolution author(s) *- </w:t>
      </w:r>
      <w:r w:rsidDel="00000000" w:rsidR="00000000" w:rsidRPr="00000000">
        <w:rPr>
          <w:b w:val="1"/>
          <w:rtl w:val="0"/>
        </w:rPr>
        <w:t xml:space="preserve">Aaron Dobbs</w:t>
      </w:r>
      <w:r w:rsidDel="00000000" w:rsidR="00000000" w:rsidRPr="00000000">
        <w:rPr>
          <w:rtl w:val="0"/>
        </w:rPr>
      </w:r>
    </w:p>
    <w:p w:rsidR="00000000" w:rsidDel="00000000" w:rsidP="00000000" w:rsidRDefault="00000000" w:rsidRPr="00000000" w14:paraId="0000001E">
      <w:pPr>
        <w:numPr>
          <w:ilvl w:val="0"/>
          <w:numId w:val="4"/>
        </w:numPr>
        <w:spacing w:after="0" w:lineRule="auto"/>
        <w:ind w:left="720" w:hanging="360"/>
        <w:rPr>
          <w:u w:val="none"/>
        </w:rPr>
      </w:pPr>
      <w:r w:rsidDel="00000000" w:rsidR="00000000" w:rsidRPr="00000000">
        <w:rPr>
          <w:rtl w:val="0"/>
        </w:rPr>
        <w:t xml:space="preserve">E-mail address * - </w:t>
      </w:r>
      <w:r w:rsidDel="00000000" w:rsidR="00000000" w:rsidRPr="00000000">
        <w:rPr>
          <w:b w:val="1"/>
          <w:rtl w:val="0"/>
        </w:rPr>
        <w:t xml:space="preserve">email@domain.com</w:t>
      </w: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u w:val="none"/>
        </w:rPr>
      </w:pPr>
      <w:r w:rsidDel="00000000" w:rsidR="00000000" w:rsidRPr="00000000">
        <w:rPr>
          <w:rtl w:val="0"/>
        </w:rPr>
        <w:t xml:space="preserve">1. Title of Resolution * - </w:t>
      </w:r>
      <w:r w:rsidDel="00000000" w:rsidR="00000000" w:rsidRPr="00000000">
        <w:rPr>
          <w:b w:val="1"/>
          <w:rtl w:val="0"/>
        </w:rPr>
        <w:t xml:space="preserve">A Resolution to Decrease Printing for Council Meetings</w:t>
      </w:r>
      <w:r w:rsidDel="00000000" w:rsidR="00000000" w:rsidRPr="00000000">
        <w:rPr>
          <w:rtl w:val="0"/>
        </w:rPr>
      </w:r>
    </w:p>
    <w:p w:rsidR="00000000" w:rsidDel="00000000" w:rsidP="00000000" w:rsidRDefault="00000000" w:rsidRPr="00000000" w14:paraId="00000020">
      <w:pPr>
        <w:numPr>
          <w:ilvl w:val="1"/>
          <w:numId w:val="4"/>
        </w:numPr>
        <w:spacing w:after="0" w:lineRule="auto"/>
        <w:ind w:left="1440" w:hanging="360"/>
        <w:rPr>
          <w:u w:val="none"/>
        </w:rPr>
      </w:pPr>
      <w:r w:rsidDel="00000000" w:rsidR="00000000" w:rsidRPr="00000000">
        <w:rPr>
          <w:rtl w:val="0"/>
        </w:rPr>
        <w:t xml:space="preserve">1a. Resolution File: Attach your MS Word file. *</w:t>
      </w:r>
      <w:r w:rsidDel="00000000" w:rsidR="00000000" w:rsidRPr="00000000">
        <w:rPr>
          <w:rtl w:val="0"/>
        </w:rPr>
      </w:r>
    </w:p>
    <w:p w:rsidR="00000000" w:rsidDel="00000000" w:rsidP="00000000" w:rsidRDefault="00000000" w:rsidRPr="00000000" w14:paraId="00000021">
      <w:pPr>
        <w:numPr>
          <w:ilvl w:val="1"/>
          <w:numId w:val="4"/>
        </w:numPr>
        <w:spacing w:after="0" w:lineRule="auto"/>
        <w:ind w:left="1440" w:hanging="360"/>
        <w:rPr>
          <w:u w:val="none"/>
        </w:rPr>
      </w:pPr>
      <w:r w:rsidDel="00000000" w:rsidR="00000000" w:rsidRPr="00000000">
        <w:rPr>
          <w:rtl w:val="0"/>
        </w:rPr>
        <w:t xml:space="preserve">Files must be less than 20 MB.</w:t>
      </w:r>
      <w:r w:rsidDel="00000000" w:rsidR="00000000" w:rsidRPr="00000000">
        <w:rPr>
          <w:rtl w:val="0"/>
        </w:rPr>
      </w:r>
    </w:p>
    <w:p w:rsidR="00000000" w:rsidDel="00000000" w:rsidP="00000000" w:rsidRDefault="00000000" w:rsidRPr="00000000" w14:paraId="00000022">
      <w:pPr>
        <w:numPr>
          <w:ilvl w:val="1"/>
          <w:numId w:val="4"/>
        </w:numPr>
        <w:spacing w:after="0" w:lineRule="auto"/>
        <w:ind w:left="1440" w:hanging="360"/>
        <w:rPr>
          <w:u w:val="none"/>
        </w:rPr>
      </w:pPr>
      <w:r w:rsidDel="00000000" w:rsidR="00000000" w:rsidRPr="00000000">
        <w:rPr>
          <w:rtl w:val="0"/>
        </w:rPr>
        <w:t xml:space="preserve">Allowed file types: txt rtf pdf doc docx ppt pptx xls xlsx xml.</w:t>
      </w:r>
      <w:r w:rsidDel="00000000" w:rsidR="00000000" w:rsidRPr="00000000">
        <w:rPr>
          <w:rtl w:val="0"/>
        </w:rPr>
      </w:r>
    </w:p>
    <w:p w:rsidR="00000000" w:rsidDel="00000000" w:rsidP="00000000" w:rsidRDefault="00000000" w:rsidRPr="00000000" w14:paraId="00000023">
      <w:pPr>
        <w:numPr>
          <w:ilvl w:val="0"/>
          <w:numId w:val="4"/>
        </w:numPr>
        <w:spacing w:after="0" w:lineRule="auto"/>
        <w:ind w:left="720" w:hanging="360"/>
        <w:rPr>
          <w:u w:val="none"/>
        </w:rPr>
      </w:pPr>
      <w:r w:rsidDel="00000000" w:rsidR="00000000" w:rsidRPr="00000000">
        <w:rPr>
          <w:rtl w:val="0"/>
        </w:rPr>
        <w:t xml:space="preserve">2. ALA Units and/or Committees Consulted (if any) - </w:t>
      </w:r>
      <w:r w:rsidDel="00000000" w:rsidR="00000000" w:rsidRPr="00000000">
        <w:rPr>
          <w:b w:val="1"/>
          <w:rtl w:val="0"/>
        </w:rPr>
        <w:t xml:space="preserve">None</w:t>
      </w:r>
      <w:r w:rsidDel="00000000" w:rsidR="00000000" w:rsidRPr="00000000">
        <w:rPr>
          <w:rtl w:val="0"/>
        </w:rPr>
      </w:r>
    </w:p>
    <w:p w:rsidR="00000000" w:rsidDel="00000000" w:rsidP="00000000" w:rsidRDefault="00000000" w:rsidRPr="00000000" w14:paraId="00000024">
      <w:pPr>
        <w:numPr>
          <w:ilvl w:val="0"/>
          <w:numId w:val="4"/>
        </w:numPr>
        <w:spacing w:after="0" w:lineRule="auto"/>
        <w:ind w:left="720" w:hanging="360"/>
        <w:rPr>
          <w:u w:val="none"/>
        </w:rPr>
      </w:pPr>
      <w:r w:rsidDel="00000000" w:rsidR="00000000" w:rsidRPr="00000000">
        <w:rPr>
          <w:rtl w:val="0"/>
        </w:rPr>
        <w:t xml:space="preserve">3. Endorsements by ALA Units and/or Committees (if any) - </w:t>
      </w:r>
      <w:r w:rsidDel="00000000" w:rsidR="00000000" w:rsidRPr="00000000">
        <w:rPr>
          <w:b w:val="1"/>
          <w:rtl w:val="0"/>
        </w:rPr>
        <w:t xml:space="preserve">None</w:t>
      </w:r>
      <w:r w:rsidDel="00000000" w:rsidR="00000000" w:rsidRPr="00000000">
        <w:rPr>
          <w:rtl w:val="0"/>
        </w:rPr>
      </w:r>
    </w:p>
    <w:p w:rsidR="00000000" w:rsidDel="00000000" w:rsidP="00000000" w:rsidRDefault="00000000" w:rsidRPr="00000000" w14:paraId="00000025">
      <w:pPr>
        <w:numPr>
          <w:ilvl w:val="0"/>
          <w:numId w:val="4"/>
        </w:numPr>
        <w:spacing w:after="0" w:lineRule="auto"/>
        <w:ind w:left="720" w:hanging="360"/>
        <w:rPr>
          <w:u w:val="none"/>
        </w:rPr>
      </w:pPr>
      <w:r w:rsidDel="00000000" w:rsidR="00000000" w:rsidRPr="00000000">
        <w:rPr>
          <w:rtl w:val="0"/>
        </w:rPr>
        <w:t xml:space="preserve">4. Fiscal implications: Specify the resources needed to carry out the resolution's directive(s). - </w:t>
      </w:r>
      <w:r w:rsidDel="00000000" w:rsidR="00000000" w:rsidRPr="00000000">
        <w:rPr>
          <w:b w:val="1"/>
          <w:rtl w:val="0"/>
        </w:rPr>
        <w:t xml:space="preserve">lower council printing costs</w:t>
      </w:r>
      <w:r w:rsidDel="00000000" w:rsidR="00000000" w:rsidRPr="00000000">
        <w:rPr>
          <w:rtl w:val="0"/>
        </w:rPr>
      </w:r>
    </w:p>
    <w:p w:rsidR="00000000" w:rsidDel="00000000" w:rsidP="00000000" w:rsidRDefault="00000000" w:rsidRPr="00000000" w14:paraId="00000026">
      <w:pPr>
        <w:numPr>
          <w:ilvl w:val="0"/>
          <w:numId w:val="4"/>
        </w:numPr>
        <w:spacing w:after="0" w:lineRule="auto"/>
        <w:ind w:left="720" w:hanging="360"/>
        <w:rPr>
          <w:u w:val="none"/>
        </w:rPr>
      </w:pPr>
      <w:r w:rsidDel="00000000" w:rsidR="00000000" w:rsidRPr="00000000">
        <w:rPr>
          <w:rtl w:val="0"/>
        </w:rPr>
        <w:t xml:space="preserve">5. List all parties to whom resolution should be sent - </w:t>
      </w:r>
      <w:r w:rsidDel="00000000" w:rsidR="00000000" w:rsidRPr="00000000">
        <w:rPr>
          <w:b w:val="1"/>
          <w:rtl w:val="0"/>
        </w:rPr>
        <w:t xml:space="preserve">None</w:t>
      </w:r>
      <w:r w:rsidDel="00000000" w:rsidR="00000000" w:rsidRPr="00000000">
        <w:rPr>
          <w:rtl w:val="0"/>
        </w:rPr>
      </w:r>
    </w:p>
    <w:p w:rsidR="00000000" w:rsidDel="00000000" w:rsidP="00000000" w:rsidRDefault="00000000" w:rsidRPr="00000000" w14:paraId="00000027">
      <w:pPr>
        <w:numPr>
          <w:ilvl w:val="1"/>
          <w:numId w:val="4"/>
        </w:numPr>
        <w:spacing w:after="0" w:lineRule="auto"/>
        <w:ind w:left="1440" w:hanging="360"/>
        <w:rPr>
          <w:u w:val="none"/>
        </w:rPr>
      </w:pPr>
      <w:r w:rsidDel="00000000" w:rsidR="00000000" w:rsidRPr="00000000">
        <w:rPr>
          <w:rtl w:val="0"/>
        </w:rPr>
        <w:t xml:space="preserve">(do not list recipients in the Resolution itself, list them here)</w:t>
      </w:r>
      <w:r w:rsidDel="00000000" w:rsidR="00000000" w:rsidRPr="00000000">
        <w:rPr>
          <w:rtl w:val="0"/>
        </w:rPr>
      </w:r>
    </w:p>
    <w:p w:rsidR="00000000" w:rsidDel="00000000" w:rsidP="00000000" w:rsidRDefault="00000000" w:rsidRPr="00000000" w14:paraId="00000028">
      <w:pPr>
        <w:numPr>
          <w:ilvl w:val="0"/>
          <w:numId w:val="4"/>
        </w:numPr>
        <w:spacing w:after="0" w:lineRule="auto"/>
        <w:ind w:left="720" w:hanging="360"/>
        <w:rPr>
          <w:u w:val="none"/>
        </w:rPr>
      </w:pPr>
      <w:r w:rsidDel="00000000" w:rsidR="00000000" w:rsidRPr="00000000">
        <w:rPr>
          <w:rtl w:val="0"/>
        </w:rPr>
        <w:t xml:space="preserve">6. Impact on ALA Policies and Positions: Explain how the resolution supports ALA’s Strategic Plan, its mission, and/or its core values. - </w:t>
      </w:r>
      <w:r w:rsidDel="00000000" w:rsidR="00000000" w:rsidRPr="00000000">
        <w:rPr>
          <w:b w:val="1"/>
          <w:rtl w:val="0"/>
        </w:rPr>
        <w:t xml:space="preserve">improved sustainability, reduced costs</w:t>
      </w:r>
      <w:r w:rsidDel="00000000" w:rsidR="00000000" w:rsidRPr="00000000">
        <w:rPr>
          <w:rtl w:val="0"/>
        </w:rPr>
      </w:r>
    </w:p>
    <w:p w:rsidR="00000000" w:rsidDel="00000000" w:rsidP="00000000" w:rsidRDefault="00000000" w:rsidRPr="00000000" w14:paraId="00000029">
      <w:pPr>
        <w:numPr>
          <w:ilvl w:val="1"/>
          <w:numId w:val="4"/>
        </w:numPr>
        <w:spacing w:after="0" w:lineRule="auto"/>
        <w:ind w:left="1440" w:hanging="360"/>
        <w:rPr>
          <w:u w:val="none"/>
        </w:rPr>
      </w:pPr>
      <w:r w:rsidDel="00000000" w:rsidR="00000000" w:rsidRPr="00000000">
        <w:rPr>
          <w:rtl w:val="0"/>
        </w:rPr>
        <w:t xml:space="preserve">6a) ALA general policy or viewpoint: If the resolution sets forth a general policy or an ALA viewpoint, describe.</w:t>
      </w:r>
      <w:r w:rsidDel="00000000" w:rsidR="00000000" w:rsidRPr="00000000">
        <w:rPr>
          <w:rtl w:val="0"/>
        </w:rPr>
      </w:r>
    </w:p>
    <w:p w:rsidR="00000000" w:rsidDel="00000000" w:rsidP="00000000" w:rsidRDefault="00000000" w:rsidRPr="00000000" w14:paraId="0000002A">
      <w:pPr>
        <w:numPr>
          <w:ilvl w:val="1"/>
          <w:numId w:val="4"/>
        </w:numPr>
        <w:spacing w:after="0" w:lineRule="auto"/>
        <w:ind w:left="1440" w:hanging="360"/>
        <w:rPr>
          <w:u w:val="none"/>
        </w:rPr>
      </w:pPr>
      <w:r w:rsidDel="00000000" w:rsidR="00000000" w:rsidRPr="00000000">
        <w:rPr>
          <w:rtl w:val="0"/>
        </w:rPr>
        <w:t xml:space="preserve">6b) Change in existing policy: If this resolution necessitates a change in existing policy, state the policy number and the change.</w:t>
      </w:r>
      <w:r w:rsidDel="00000000" w:rsidR="00000000" w:rsidRPr="00000000">
        <w:rPr>
          <w:rtl w:val="0"/>
        </w:rPr>
      </w:r>
    </w:p>
    <w:p w:rsidR="00000000" w:rsidDel="00000000" w:rsidP="00000000" w:rsidRDefault="00000000" w:rsidRPr="00000000" w14:paraId="0000002B">
      <w:pPr>
        <w:numPr>
          <w:ilvl w:val="1"/>
          <w:numId w:val="4"/>
        </w:numPr>
        <w:spacing w:after="0" w:lineRule="auto"/>
        <w:ind w:left="1440" w:hanging="360"/>
        <w:rPr>
          <w:u w:val="none"/>
        </w:rPr>
      </w:pPr>
      <w:r w:rsidDel="00000000" w:rsidR="00000000" w:rsidRPr="00000000">
        <w:rPr>
          <w:rtl w:val="0"/>
        </w:rPr>
        <w:t xml:space="preserve">6c) New policy: If this resolution establishes a new policy, describe.</w:t>
      </w:r>
      <w:r w:rsidDel="00000000" w:rsidR="00000000" w:rsidRPr="00000000">
        <w:rPr>
          <w:rtl w:val="0"/>
        </w:rPr>
      </w:r>
    </w:p>
    <w:p w:rsidR="00000000" w:rsidDel="00000000" w:rsidP="00000000" w:rsidRDefault="00000000" w:rsidRPr="00000000" w14:paraId="0000002C">
      <w:pPr>
        <w:numPr>
          <w:ilvl w:val="1"/>
          <w:numId w:val="4"/>
        </w:numPr>
        <w:spacing w:after="0" w:lineRule="auto"/>
        <w:ind w:left="1440" w:hanging="360"/>
        <w:rPr>
          <w:u w:val="none"/>
        </w:rPr>
      </w:pPr>
      <w:r w:rsidDel="00000000" w:rsidR="00000000" w:rsidRPr="00000000">
        <w:rPr>
          <w:rtl w:val="0"/>
        </w:rPr>
        <w:t xml:space="preserve">6d) Policy conflicts: If this resolution conflicts with existing policy, state provisions for resolving the conflict.</w:t>
      </w:r>
      <w:r w:rsidDel="00000000" w:rsidR="00000000" w:rsidRPr="00000000">
        <w:rPr>
          <w:rtl w:val="0"/>
        </w:rPr>
      </w:r>
    </w:p>
    <w:p w:rsidR="00000000" w:rsidDel="00000000" w:rsidP="00000000" w:rsidRDefault="00000000" w:rsidRPr="00000000" w14:paraId="0000002D">
      <w:pPr>
        <w:numPr>
          <w:ilvl w:val="0"/>
          <w:numId w:val="4"/>
        </w:numPr>
        <w:spacing w:after="0" w:lineRule="auto"/>
        <w:ind w:left="720" w:hanging="360"/>
        <w:rPr>
          <w:u w:val="none"/>
        </w:rPr>
      </w:pPr>
      <w:r w:rsidDel="00000000" w:rsidR="00000000" w:rsidRPr="00000000">
        <w:rPr>
          <w:rtl w:val="0"/>
        </w:rPr>
        <w:t xml:space="preserve">7. Initiating Committee or Unit (if any) - </w:t>
      </w:r>
      <w:r w:rsidDel="00000000" w:rsidR="00000000" w:rsidRPr="00000000">
        <w:rPr>
          <w:b w:val="1"/>
          <w:rtl w:val="0"/>
        </w:rPr>
        <w:t xml:space="preserve">None</w:t>
      </w: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rtl w:val="0"/>
        </w:rPr>
        <w:t xml:space="preserve">8. Pertinent Background Information, e.g. bibliography, citations, supportive quotes, URLs, etc.</w:t>
      </w:r>
      <w:r w:rsidDel="00000000" w:rsidR="00000000" w:rsidRPr="00000000">
        <w:rPr>
          <w:rtl w:val="0"/>
        </w:rPr>
      </w:r>
    </w:p>
    <w:p w:rsidR="00000000" w:rsidDel="00000000" w:rsidP="00000000" w:rsidRDefault="00000000" w:rsidRPr="00000000" w14:paraId="0000002F">
      <w:pPr>
        <w:numPr>
          <w:ilvl w:val="0"/>
          <w:numId w:val="4"/>
        </w:numPr>
        <w:spacing w:after="0" w:lineRule="auto"/>
        <w:ind w:left="720" w:hanging="360"/>
        <w:rPr>
          <w:u w:val="none"/>
        </w:rPr>
      </w:pPr>
      <w:r w:rsidDel="00000000" w:rsidR="00000000" w:rsidRPr="00000000">
        <w:rPr>
          <w:rtl w:val="0"/>
        </w:rPr>
        <w:t xml:space="preserve">9. Mover's Name</w:t>
      </w:r>
      <w:r w:rsidDel="00000000" w:rsidR="00000000" w:rsidRPr="00000000">
        <w:rPr>
          <w:rtl w:val="0"/>
        </w:rPr>
      </w:r>
    </w:p>
    <w:p w:rsidR="00000000" w:rsidDel="00000000" w:rsidP="00000000" w:rsidRDefault="00000000" w:rsidRPr="00000000" w14:paraId="00000030">
      <w:pPr>
        <w:numPr>
          <w:ilvl w:val="1"/>
          <w:numId w:val="4"/>
        </w:numPr>
        <w:spacing w:after="0" w:lineRule="auto"/>
        <w:ind w:left="1440" w:hanging="360"/>
        <w:rPr>
          <w:u w:val="none"/>
        </w:rPr>
      </w:pPr>
      <w:r w:rsidDel="00000000" w:rsidR="00000000" w:rsidRPr="00000000">
        <w:rPr>
          <w:rtl w:val="0"/>
        </w:rPr>
        <w:t xml:space="preserve">9a) Mover's Local Telephone Number</w:t>
      </w:r>
      <w:r w:rsidDel="00000000" w:rsidR="00000000" w:rsidRPr="00000000">
        <w:rPr>
          <w:rtl w:val="0"/>
        </w:rPr>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10 Seconder's Name</w:t>
      </w:r>
      <w:r w:rsidDel="00000000" w:rsidR="00000000" w:rsidRPr="00000000">
        <w:rPr>
          <w:rtl w:val="0"/>
        </w:rPr>
      </w:r>
    </w:p>
    <w:p w:rsidR="00000000" w:rsidDel="00000000" w:rsidP="00000000" w:rsidRDefault="00000000" w:rsidRPr="00000000" w14:paraId="00000032">
      <w:pPr>
        <w:numPr>
          <w:ilvl w:val="1"/>
          <w:numId w:val="4"/>
        </w:numPr>
        <w:ind w:left="1440" w:hanging="360"/>
        <w:rPr>
          <w:u w:val="none"/>
        </w:rPr>
      </w:pPr>
      <w:r w:rsidDel="00000000" w:rsidR="00000000" w:rsidRPr="00000000">
        <w:rPr>
          <w:rtl w:val="0"/>
        </w:rPr>
        <w:t xml:space="preserve">10a) Seconder's Local Telephone Number</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777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la.org/aboutala/governance/council/resolutionwebform" TargetMode="External"/><Relationship Id="rId9" Type="http://schemas.openxmlformats.org/officeDocument/2006/relationships/hyperlink" Target="https://www.ala.org/aboutala/sites/ala.org.aboutala/files/content/Resolution%20Guidelines_Dec%202018_0.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la.org/aboutala/committees/ala/ala-resolution" TargetMode="External"/><Relationship Id="rId8" Type="http://schemas.openxmlformats.org/officeDocument/2006/relationships/hyperlink" Target="http://www.ala.org/aboutala/governance/council/resolution_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dxkWap+fLw9E94o4oLUxx12Bg==">AMUW2mVUngXQfq8dHC8164+80CVFaD8zFGnvarhOl0I/KLIAf0SvnxG4pWrg4XE8rzPXQnyTAJWl5K6pQh4OJC1/Gr96GsnILCyFapi4AJQIoNrJ3O9nPZ6CR350v+SwIDfR3wwQtan3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2013-06-30T13:47:00Z</dcterms:created>
  <dc:creator>Netbook</dc:creator>
</cp:coreProperties>
</file>