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610" w:rsidRPr="0026572E" w:rsidRDefault="00896DDC" w:rsidP="00896DDC">
      <w:pPr>
        <w:jc w:val="center"/>
        <w:rPr>
          <w:b/>
          <w:sz w:val="24"/>
          <w:lang w:val="en-US"/>
        </w:rPr>
      </w:pPr>
      <w:bookmarkStart w:id="0" w:name="_GoBack"/>
      <w:bookmarkEnd w:id="0"/>
      <w:r w:rsidRPr="0026572E">
        <w:rPr>
          <w:b/>
          <w:sz w:val="24"/>
          <w:lang w:val="en-US"/>
        </w:rPr>
        <w:t xml:space="preserve">Proposal to </w:t>
      </w:r>
      <w:r w:rsidR="000740B0">
        <w:rPr>
          <w:b/>
          <w:sz w:val="24"/>
          <w:lang w:val="en-US"/>
        </w:rPr>
        <w:t>Use</w:t>
      </w:r>
      <w:r w:rsidR="00E74121" w:rsidRPr="0026572E">
        <w:rPr>
          <w:b/>
          <w:sz w:val="24"/>
          <w:lang w:val="en-US"/>
        </w:rPr>
        <w:t xml:space="preserve"> </w:t>
      </w:r>
      <w:r w:rsidR="0066575B">
        <w:rPr>
          <w:b/>
          <w:sz w:val="24"/>
          <w:lang w:val="en-US"/>
        </w:rPr>
        <w:t xml:space="preserve">Brief </w:t>
      </w:r>
      <w:r w:rsidR="00E74121" w:rsidRPr="0026572E">
        <w:rPr>
          <w:b/>
          <w:sz w:val="24"/>
          <w:lang w:val="en-US"/>
        </w:rPr>
        <w:t xml:space="preserve">Descriptive </w:t>
      </w:r>
      <w:r w:rsidR="000740B0">
        <w:rPr>
          <w:b/>
          <w:sz w:val="24"/>
          <w:lang w:val="en-US"/>
        </w:rPr>
        <w:t xml:space="preserve">Bibliographic </w:t>
      </w:r>
      <w:r w:rsidR="00912DEF">
        <w:rPr>
          <w:b/>
          <w:sz w:val="24"/>
          <w:lang w:val="en-US"/>
        </w:rPr>
        <w:t xml:space="preserve">Records </w:t>
      </w:r>
      <w:r w:rsidR="000740B0">
        <w:rPr>
          <w:b/>
          <w:sz w:val="24"/>
          <w:lang w:val="en-US"/>
        </w:rPr>
        <w:t>without LC Call Numbers</w:t>
      </w:r>
    </w:p>
    <w:p w:rsidR="00DF5483" w:rsidRPr="00896DDC" w:rsidRDefault="00DF5483" w:rsidP="00896DDC">
      <w:pPr>
        <w:jc w:val="center"/>
        <w:rPr>
          <w:b/>
          <w:lang w:val="en-US"/>
        </w:rPr>
      </w:pPr>
      <w:r>
        <w:rPr>
          <w:lang w:val="en-US"/>
        </w:rPr>
        <w:t>Prepared by Mike Williams</w:t>
      </w:r>
      <w:r>
        <w:rPr>
          <w:lang w:val="en-US"/>
        </w:rPr>
        <w:br/>
      </w:r>
      <w:r w:rsidR="000740B0">
        <w:rPr>
          <w:lang w:val="en-US"/>
        </w:rPr>
        <w:t>January 16, 2020</w:t>
      </w:r>
      <w:r w:rsidR="0066575B">
        <w:rPr>
          <w:lang w:val="en-US"/>
        </w:rPr>
        <w:t xml:space="preserve"> draft</w:t>
      </w:r>
    </w:p>
    <w:p w:rsidR="00896DDC" w:rsidRDefault="00896DDC">
      <w:pPr>
        <w:rPr>
          <w:lang w:val="en-US"/>
        </w:rPr>
      </w:pPr>
    </w:p>
    <w:p w:rsidR="00186EB7" w:rsidRDefault="00186EB7">
      <w:pPr>
        <w:rPr>
          <w:b/>
          <w:lang w:val="en-US"/>
        </w:rPr>
      </w:pPr>
    </w:p>
    <w:p w:rsidR="00C01610" w:rsidRDefault="00896DDC">
      <w:pPr>
        <w:rPr>
          <w:lang w:val="en-US"/>
        </w:rPr>
      </w:pPr>
      <w:r>
        <w:rPr>
          <w:lang w:val="en-US"/>
        </w:rPr>
        <w:t xml:space="preserve">There are materials in our backlogs that </w:t>
      </w:r>
      <w:r w:rsidR="00DF5483">
        <w:rPr>
          <w:lang w:val="en-US"/>
        </w:rPr>
        <w:t xml:space="preserve">require cataloging attention that the institution cannot provide. Many of the titles </w:t>
      </w:r>
      <w:r>
        <w:rPr>
          <w:lang w:val="en-US"/>
        </w:rPr>
        <w:t xml:space="preserve">lack Library of Congress subject access and </w:t>
      </w:r>
      <w:r w:rsidR="00DF5483">
        <w:rPr>
          <w:lang w:val="en-US"/>
        </w:rPr>
        <w:t xml:space="preserve">the </w:t>
      </w:r>
      <w:r>
        <w:rPr>
          <w:lang w:val="en-US"/>
        </w:rPr>
        <w:t>resultant call numbers</w:t>
      </w:r>
      <w:r w:rsidR="00DF5483">
        <w:rPr>
          <w:lang w:val="en-US"/>
        </w:rPr>
        <w:t xml:space="preserve"> </w:t>
      </w:r>
      <w:r w:rsidR="00FE28F9">
        <w:rPr>
          <w:lang w:val="en-US"/>
        </w:rPr>
        <w:t>that ease the labeling and shelving process</w:t>
      </w:r>
      <w:r>
        <w:rPr>
          <w:lang w:val="en-US"/>
        </w:rPr>
        <w:t xml:space="preserve">, but which have </w:t>
      </w:r>
      <w:r w:rsidR="00DF5483">
        <w:rPr>
          <w:lang w:val="en-US"/>
        </w:rPr>
        <w:t xml:space="preserve">already have </w:t>
      </w:r>
      <w:r w:rsidR="0066575B">
        <w:rPr>
          <w:lang w:val="en-US"/>
        </w:rPr>
        <w:t>adequate descriptive</w:t>
      </w:r>
      <w:r>
        <w:rPr>
          <w:lang w:val="en-US"/>
        </w:rPr>
        <w:t xml:space="preserve"> copy or</w:t>
      </w:r>
      <w:r w:rsidR="00DF5483">
        <w:rPr>
          <w:lang w:val="en-US"/>
        </w:rPr>
        <w:t xml:space="preserve"> else</w:t>
      </w:r>
      <w:r>
        <w:rPr>
          <w:lang w:val="en-US"/>
        </w:rPr>
        <w:t xml:space="preserve"> can be assigned descriptive copy by existing staff. These materials remain in storage areas</w:t>
      </w:r>
      <w:r w:rsidR="00DF5483">
        <w:rPr>
          <w:lang w:val="en-US"/>
        </w:rPr>
        <w:t xml:space="preserve"> like G133</w:t>
      </w:r>
      <w:r>
        <w:rPr>
          <w:lang w:val="en-US"/>
        </w:rPr>
        <w:t xml:space="preserve">, where they occupy valuable working space and yet remain unavailable for patron access. </w:t>
      </w:r>
      <w:r w:rsidR="00DF5483">
        <w:rPr>
          <w:lang w:val="en-US"/>
        </w:rPr>
        <w:t xml:space="preserve">Some of these materials have remained in backlog storage </w:t>
      </w:r>
      <w:r w:rsidR="0066575B">
        <w:rPr>
          <w:lang w:val="en-US"/>
        </w:rPr>
        <w:t>for many years with no exit strategy in sight.</w:t>
      </w:r>
    </w:p>
    <w:p w:rsidR="000740B0" w:rsidRDefault="000740B0">
      <w:pPr>
        <w:rPr>
          <w:lang w:val="en-US"/>
        </w:rPr>
      </w:pPr>
    </w:p>
    <w:p w:rsidR="00A224C7" w:rsidRDefault="000740B0">
      <w:pPr>
        <w:rPr>
          <w:lang w:val="en-US"/>
        </w:rPr>
      </w:pPr>
      <w:r>
        <w:rPr>
          <w:lang w:val="en-US"/>
        </w:rPr>
        <w:t>In order to clear out valuable storage space and get materials accessible to both local and interlibrary patrons, I propose to use brief copy for older materials, send them to Libra, and focus staff efforts on ongoing cataloging.</w:t>
      </w:r>
    </w:p>
    <w:p w:rsidR="00C01610" w:rsidRDefault="00C01610">
      <w:pPr>
        <w:rPr>
          <w:lang w:val="en-US"/>
        </w:rPr>
      </w:pPr>
    </w:p>
    <w:p w:rsidR="00306150" w:rsidRPr="0026572E" w:rsidRDefault="002E4300" w:rsidP="00306150">
      <w:pPr>
        <w:jc w:val="center"/>
        <w:rPr>
          <w:b/>
          <w:sz w:val="21"/>
          <w:u w:val="single"/>
          <w:lang w:val="en-US"/>
        </w:rPr>
      </w:pPr>
      <w:r w:rsidRPr="0026572E">
        <w:rPr>
          <w:b/>
          <w:sz w:val="21"/>
          <w:u w:val="single"/>
          <w:lang w:val="en-US"/>
        </w:rPr>
        <w:t>Defining D</w:t>
      </w:r>
      <w:r w:rsidR="00306150" w:rsidRPr="0026572E">
        <w:rPr>
          <w:b/>
          <w:sz w:val="21"/>
          <w:u w:val="single"/>
          <w:lang w:val="en-US"/>
        </w:rPr>
        <w:t xml:space="preserve">escriptive </w:t>
      </w:r>
      <w:r w:rsidRPr="0026572E">
        <w:rPr>
          <w:b/>
          <w:sz w:val="21"/>
          <w:u w:val="single"/>
          <w:lang w:val="en-US"/>
        </w:rPr>
        <w:t>Copy</w:t>
      </w:r>
      <w:r w:rsidR="00306150" w:rsidRPr="0026572E">
        <w:rPr>
          <w:b/>
          <w:sz w:val="21"/>
          <w:u w:val="single"/>
          <w:lang w:val="en-US"/>
        </w:rPr>
        <w:t xml:space="preserve"> (mimimum required</w:t>
      </w:r>
      <w:r w:rsidR="00017398">
        <w:rPr>
          <w:b/>
          <w:sz w:val="21"/>
          <w:u w:val="single"/>
          <w:lang w:val="en-US"/>
        </w:rPr>
        <w:t xml:space="preserve"> information</w:t>
      </w:r>
      <w:r w:rsidR="00306150" w:rsidRPr="0026572E">
        <w:rPr>
          <w:b/>
          <w:sz w:val="21"/>
          <w:u w:val="single"/>
          <w:lang w:val="en-US"/>
        </w:rPr>
        <w:t>)</w:t>
      </w:r>
    </w:p>
    <w:p w:rsidR="00306150" w:rsidRDefault="00306150">
      <w:pPr>
        <w:rPr>
          <w:lang w:val="en-US"/>
        </w:rPr>
      </w:pPr>
    </w:p>
    <w:p w:rsidR="0047789D" w:rsidRPr="000740B0" w:rsidRDefault="000740B0">
      <w:pPr>
        <w:rPr>
          <w:lang w:val="en-US"/>
        </w:rPr>
      </w:pPr>
      <w:r>
        <w:rPr>
          <w:lang w:val="en-US"/>
        </w:rPr>
        <w:t>Descriptive copy will match OCLC’s definition of “abbreviated cataloging” (</w:t>
      </w:r>
      <w:hyperlink r:id="rId8" w:history="1">
        <w:r w:rsidRPr="000740B0">
          <w:rPr>
            <w:rStyle w:val="Hyperlink"/>
            <w:lang w:val="en-US"/>
          </w:rPr>
          <w:t>https://www.oclc.org/content/dam/oclc/contract-cataloging/original-cataloging-definitions.pdf</w:t>
        </w:r>
      </w:hyperlink>
      <w:r>
        <w:rPr>
          <w:lang w:val="en-US"/>
        </w:rPr>
        <w:t>).</w:t>
      </w:r>
    </w:p>
    <w:p w:rsidR="000740B0" w:rsidRDefault="000740B0">
      <w:pPr>
        <w:rPr>
          <w:lang w:val="en-US"/>
        </w:rPr>
      </w:pPr>
    </w:p>
    <w:p w:rsidR="0047789D" w:rsidRPr="0047789D" w:rsidRDefault="00FE28F9" w:rsidP="0047789D">
      <w:pPr>
        <w:pStyle w:val="ListParagraph"/>
        <w:numPr>
          <w:ilvl w:val="0"/>
          <w:numId w:val="4"/>
        </w:numPr>
        <w:rPr>
          <w:lang w:val="en-US"/>
        </w:rPr>
      </w:pPr>
      <w:r w:rsidRPr="0047789D">
        <w:rPr>
          <w:lang w:val="en-US"/>
        </w:rPr>
        <w:t>full transcription of titles (245</w:t>
      </w:r>
      <w:r w:rsidR="00306150" w:rsidRPr="0047789D">
        <w:rPr>
          <w:lang w:val="en-US"/>
        </w:rPr>
        <w:t xml:space="preserve"> field</w:t>
      </w:r>
      <w:r w:rsidRPr="0047789D">
        <w:rPr>
          <w:lang w:val="en-US"/>
        </w:rPr>
        <w:t>)</w:t>
      </w:r>
    </w:p>
    <w:p w:rsidR="0047789D" w:rsidRPr="0047789D" w:rsidRDefault="0047789D" w:rsidP="0047789D">
      <w:pPr>
        <w:pStyle w:val="ListParagraph"/>
        <w:numPr>
          <w:ilvl w:val="0"/>
          <w:numId w:val="4"/>
        </w:numPr>
        <w:rPr>
          <w:lang w:val="en-US"/>
        </w:rPr>
      </w:pPr>
      <w:r w:rsidRPr="0047789D">
        <w:rPr>
          <w:lang w:val="en-US"/>
        </w:rPr>
        <w:t>full transcription of imprint information (260/26X fields)</w:t>
      </w:r>
    </w:p>
    <w:p w:rsidR="0047789D" w:rsidRDefault="0047789D" w:rsidP="0047789D">
      <w:pPr>
        <w:pStyle w:val="ListParagraph"/>
        <w:numPr>
          <w:ilvl w:val="0"/>
          <w:numId w:val="4"/>
        </w:numPr>
        <w:rPr>
          <w:lang w:val="en-US"/>
        </w:rPr>
      </w:pPr>
      <w:r w:rsidRPr="0047789D">
        <w:rPr>
          <w:lang w:val="en-US"/>
        </w:rPr>
        <w:t>author information in either authorize</w:t>
      </w:r>
      <w:r w:rsidR="000740B0">
        <w:rPr>
          <w:lang w:val="en-US"/>
        </w:rPr>
        <w:t xml:space="preserve">d form or normalized structure </w:t>
      </w:r>
      <w:r w:rsidRPr="0047789D">
        <w:rPr>
          <w:lang w:val="en-US"/>
        </w:rPr>
        <w:t>(1XX)</w:t>
      </w:r>
    </w:p>
    <w:p w:rsidR="000740B0" w:rsidRDefault="000740B0" w:rsidP="0047789D">
      <w:pPr>
        <w:pStyle w:val="ListParagraph"/>
        <w:numPr>
          <w:ilvl w:val="0"/>
          <w:numId w:val="4"/>
        </w:numPr>
        <w:rPr>
          <w:lang w:val="en-US"/>
        </w:rPr>
      </w:pPr>
      <w:r>
        <w:rPr>
          <w:lang w:val="en-US"/>
        </w:rPr>
        <w:t>additional author information (one additional 7XX field)</w:t>
      </w:r>
    </w:p>
    <w:p w:rsidR="0047789D" w:rsidRPr="0047789D" w:rsidRDefault="0047789D" w:rsidP="0047789D">
      <w:pPr>
        <w:pStyle w:val="ListParagraph"/>
        <w:numPr>
          <w:ilvl w:val="0"/>
          <w:numId w:val="4"/>
        </w:numPr>
        <w:rPr>
          <w:lang w:val="en-US"/>
        </w:rPr>
      </w:pPr>
      <w:r>
        <w:rPr>
          <w:lang w:val="en-US"/>
        </w:rPr>
        <w:t xml:space="preserve">accurate physical </w:t>
      </w:r>
      <w:r w:rsidR="000740B0">
        <w:rPr>
          <w:lang w:val="en-US"/>
        </w:rPr>
        <w:t>dimensions</w:t>
      </w:r>
      <w:r>
        <w:rPr>
          <w:lang w:val="en-US"/>
        </w:rPr>
        <w:t xml:space="preserve"> (300</w:t>
      </w:r>
      <w:r w:rsidR="000740B0">
        <w:rPr>
          <w:lang w:val="en-US"/>
        </w:rPr>
        <w:t>$a</w:t>
      </w:r>
      <w:r>
        <w:rPr>
          <w:lang w:val="en-US"/>
        </w:rPr>
        <w:t xml:space="preserve"> field)</w:t>
      </w:r>
    </w:p>
    <w:p w:rsidR="0047789D" w:rsidRPr="0047789D" w:rsidRDefault="0047789D" w:rsidP="0047789D">
      <w:pPr>
        <w:pStyle w:val="ListParagraph"/>
        <w:numPr>
          <w:ilvl w:val="0"/>
          <w:numId w:val="4"/>
        </w:numPr>
        <w:rPr>
          <w:lang w:val="en-US"/>
        </w:rPr>
      </w:pPr>
      <w:r w:rsidRPr="0047789D">
        <w:rPr>
          <w:lang w:val="en-US"/>
        </w:rPr>
        <w:t>ISBNs (020)</w:t>
      </w:r>
      <w:r>
        <w:rPr>
          <w:lang w:val="en-US"/>
        </w:rPr>
        <w:t xml:space="preserve"> and other identifiers as appropriate</w:t>
      </w:r>
    </w:p>
    <w:p w:rsidR="000740B0" w:rsidRDefault="00306150" w:rsidP="000740B0">
      <w:pPr>
        <w:pStyle w:val="ListParagraph"/>
        <w:numPr>
          <w:ilvl w:val="0"/>
          <w:numId w:val="4"/>
        </w:numPr>
        <w:rPr>
          <w:lang w:val="en-US"/>
        </w:rPr>
      </w:pPr>
      <w:r w:rsidRPr="0047789D">
        <w:rPr>
          <w:lang w:val="en-US"/>
        </w:rPr>
        <w:t>accura</w:t>
      </w:r>
      <w:r w:rsidR="000740B0">
        <w:rPr>
          <w:lang w:val="en-US"/>
        </w:rPr>
        <w:t>tel</w:t>
      </w:r>
      <w:r w:rsidR="0047789D" w:rsidRPr="0047789D">
        <w:rPr>
          <w:lang w:val="en-US"/>
        </w:rPr>
        <w:t>y coded fixed fields (</w:t>
      </w:r>
      <w:r w:rsidR="000740B0">
        <w:rPr>
          <w:lang w:val="en-US"/>
        </w:rPr>
        <w:t>LDR/</w:t>
      </w:r>
      <w:r w:rsidR="0047789D" w:rsidRPr="0047789D">
        <w:rPr>
          <w:lang w:val="en-US"/>
        </w:rPr>
        <w:t>008) with</w:t>
      </w:r>
      <w:r w:rsidR="000740B0">
        <w:rPr>
          <w:lang w:val="en-US"/>
        </w:rPr>
        <w:t xml:space="preserve"> focus on date, country, and </w:t>
      </w:r>
      <w:r w:rsidR="0047789D" w:rsidRPr="0047789D">
        <w:rPr>
          <w:lang w:val="en-US"/>
        </w:rPr>
        <w:t>language information</w:t>
      </w:r>
    </w:p>
    <w:p w:rsidR="000740B0" w:rsidRDefault="000740B0" w:rsidP="000740B0">
      <w:pPr>
        <w:pStyle w:val="ListParagraph"/>
        <w:numPr>
          <w:ilvl w:val="0"/>
          <w:numId w:val="4"/>
        </w:numPr>
        <w:rPr>
          <w:lang w:val="en-US"/>
        </w:rPr>
      </w:pPr>
      <w:r>
        <w:rPr>
          <w:lang w:val="en-US"/>
        </w:rPr>
        <w:t>For mater</w:t>
      </w:r>
      <w:r w:rsidR="00306150" w:rsidRPr="000740B0">
        <w:rPr>
          <w:lang w:val="en-US"/>
        </w:rPr>
        <w:t xml:space="preserve">ials with additional graphic representations (880s), paired fields will be provided for the 1XX, </w:t>
      </w:r>
      <w:r w:rsidR="00B2441E" w:rsidRPr="000740B0">
        <w:rPr>
          <w:lang w:val="en-US"/>
        </w:rPr>
        <w:t>245, and 26X fields when feasible.</w:t>
      </w:r>
    </w:p>
    <w:p w:rsidR="00665842" w:rsidRPr="000740B0" w:rsidRDefault="00306150" w:rsidP="000740B0">
      <w:pPr>
        <w:pStyle w:val="ListParagraph"/>
        <w:numPr>
          <w:ilvl w:val="0"/>
          <w:numId w:val="4"/>
        </w:numPr>
        <w:rPr>
          <w:lang w:val="en-US"/>
        </w:rPr>
      </w:pPr>
      <w:r w:rsidRPr="000740B0">
        <w:rPr>
          <w:lang w:val="en-US"/>
        </w:rPr>
        <w:t>Additional information already in bibliographic records (foreign subject headings, keywords, etc.) will be retained but not added.</w:t>
      </w:r>
    </w:p>
    <w:p w:rsidR="00186EB7" w:rsidRDefault="00186EB7">
      <w:pPr>
        <w:rPr>
          <w:lang w:val="en-US"/>
        </w:rPr>
      </w:pPr>
    </w:p>
    <w:p w:rsidR="00186EB7" w:rsidRDefault="00186EB7">
      <w:pPr>
        <w:rPr>
          <w:lang w:val="en-US"/>
        </w:rPr>
      </w:pPr>
    </w:p>
    <w:p w:rsidR="00186EB7" w:rsidRPr="0026572E" w:rsidRDefault="00186EB7" w:rsidP="00186EB7">
      <w:pPr>
        <w:jc w:val="center"/>
        <w:rPr>
          <w:b/>
          <w:sz w:val="21"/>
          <w:u w:val="single"/>
          <w:lang w:val="en-US"/>
        </w:rPr>
      </w:pPr>
      <w:r>
        <w:rPr>
          <w:b/>
          <w:sz w:val="21"/>
          <w:u w:val="single"/>
          <w:lang w:val="en-US"/>
        </w:rPr>
        <w:t xml:space="preserve">Proccess Overview </w:t>
      </w:r>
    </w:p>
    <w:p w:rsidR="00186EB7" w:rsidRDefault="00186EB7" w:rsidP="00186EB7">
      <w:pPr>
        <w:rPr>
          <w:lang w:val="en-US"/>
        </w:rPr>
      </w:pPr>
    </w:p>
    <w:p w:rsidR="000740B0" w:rsidRDefault="000740B0" w:rsidP="00186EB7">
      <w:pPr>
        <w:pStyle w:val="ListParagraph"/>
        <w:numPr>
          <w:ilvl w:val="0"/>
          <w:numId w:val="3"/>
        </w:numPr>
        <w:rPr>
          <w:lang w:val="en-US"/>
        </w:rPr>
      </w:pPr>
      <w:r>
        <w:rPr>
          <w:lang w:val="en-US"/>
        </w:rPr>
        <w:t>If existing copy on OCLC (including vendor copy), upgrade it to meet specifications above, import record, and set “publish bib” to OCLC.</w:t>
      </w:r>
    </w:p>
    <w:p w:rsidR="000740B0" w:rsidRDefault="000740B0" w:rsidP="00186EB7">
      <w:pPr>
        <w:pStyle w:val="ListParagraph"/>
        <w:numPr>
          <w:ilvl w:val="0"/>
          <w:numId w:val="3"/>
        </w:numPr>
        <w:rPr>
          <w:lang w:val="en-US"/>
        </w:rPr>
      </w:pPr>
      <w:r>
        <w:rPr>
          <w:lang w:val="en-US"/>
        </w:rPr>
        <w:t xml:space="preserve">If existing copy in a foreign language cataloging (040$b is not “eng”), import record, uphrade to specifications, remove 035 field, and set “publish bib.” </w:t>
      </w:r>
    </w:p>
    <w:p w:rsidR="000740B0" w:rsidRDefault="000740B0" w:rsidP="00186EB7">
      <w:pPr>
        <w:pStyle w:val="ListParagraph"/>
        <w:numPr>
          <w:ilvl w:val="0"/>
          <w:numId w:val="3"/>
        </w:numPr>
        <w:rPr>
          <w:lang w:val="en-US"/>
        </w:rPr>
      </w:pPr>
      <w:r>
        <w:rPr>
          <w:lang w:val="en-US"/>
        </w:rPr>
        <w:t>If no copy in OCLC, create brief record in Alma, set as “ok to publish”.</w:t>
      </w:r>
    </w:p>
    <w:p w:rsidR="000740B0" w:rsidRDefault="000740B0" w:rsidP="00186EB7">
      <w:pPr>
        <w:pStyle w:val="ListParagraph"/>
        <w:numPr>
          <w:ilvl w:val="0"/>
          <w:numId w:val="3"/>
        </w:numPr>
        <w:rPr>
          <w:lang w:val="en-US"/>
        </w:rPr>
      </w:pPr>
      <w:r>
        <w:rPr>
          <w:lang w:val="en-US"/>
        </w:rPr>
        <w:t>All holdings will be for Libra/stor.</w:t>
      </w:r>
    </w:p>
    <w:p w:rsidR="000740B0" w:rsidRDefault="000740B0" w:rsidP="00186EB7">
      <w:pPr>
        <w:pStyle w:val="ListParagraph"/>
        <w:numPr>
          <w:ilvl w:val="0"/>
          <w:numId w:val="3"/>
        </w:numPr>
        <w:rPr>
          <w:lang w:val="en-US"/>
        </w:rPr>
      </w:pPr>
      <w:r>
        <w:rPr>
          <w:lang w:val="en-US"/>
        </w:rPr>
        <w:t>All items will get a note in Internal Note 2 with the cataloging dept and “briefcat” note, e.g. “AreaStud briefcat”.</w:t>
      </w:r>
    </w:p>
    <w:p w:rsidR="000740B0" w:rsidRDefault="000740B0" w:rsidP="00186EB7">
      <w:pPr>
        <w:pStyle w:val="ListParagraph"/>
        <w:numPr>
          <w:ilvl w:val="0"/>
          <w:numId w:val="3"/>
        </w:numPr>
        <w:rPr>
          <w:lang w:val="en-US"/>
        </w:rPr>
      </w:pPr>
      <w:r>
        <w:rPr>
          <w:lang w:val="en-US"/>
        </w:rPr>
        <w:t>All items will be counted as “cataloged.”</w:t>
      </w:r>
    </w:p>
    <w:p w:rsidR="000740B0" w:rsidRDefault="000740B0" w:rsidP="000740B0">
      <w:pPr>
        <w:pStyle w:val="ListParagraph"/>
        <w:numPr>
          <w:ilvl w:val="0"/>
          <w:numId w:val="3"/>
        </w:numPr>
        <w:rPr>
          <w:lang w:val="en-US"/>
        </w:rPr>
      </w:pPr>
      <w:r>
        <w:rPr>
          <w:lang w:val="en-US"/>
        </w:rPr>
        <w:t xml:space="preserve">All bib records will have OCLC numbers, or will be assigned OCLC numbers as part of the export process. </w:t>
      </w:r>
      <w:r w:rsidR="00267C62" w:rsidRPr="000740B0">
        <w:rPr>
          <w:lang w:val="en-US"/>
        </w:rPr>
        <w:t xml:space="preserve">Periodic API queries </w:t>
      </w:r>
      <w:r>
        <w:rPr>
          <w:lang w:val="en-US"/>
        </w:rPr>
        <w:t>can perhaps</w:t>
      </w:r>
      <w:r w:rsidR="00267C62" w:rsidRPr="000740B0">
        <w:rPr>
          <w:lang w:val="en-US"/>
        </w:rPr>
        <w:t xml:space="preserve"> auto-enrich records should they be upgraded on OCLC.</w:t>
      </w:r>
    </w:p>
    <w:p w:rsidR="000740B0" w:rsidRDefault="000740B0" w:rsidP="000740B0">
      <w:pPr>
        <w:pStyle w:val="ListParagraph"/>
        <w:numPr>
          <w:ilvl w:val="0"/>
          <w:numId w:val="3"/>
        </w:numPr>
        <w:rPr>
          <w:lang w:val="en-US"/>
        </w:rPr>
      </w:pPr>
      <w:r>
        <w:rPr>
          <w:lang w:val="en-US"/>
        </w:rPr>
        <w:t>Items can be property stamped/stickered by cataloger.</w:t>
      </w:r>
    </w:p>
    <w:p w:rsidR="00306150" w:rsidRDefault="000740B0" w:rsidP="000740B0">
      <w:pPr>
        <w:pStyle w:val="ListParagraph"/>
        <w:numPr>
          <w:ilvl w:val="0"/>
          <w:numId w:val="3"/>
        </w:numPr>
        <w:rPr>
          <w:lang w:val="en-US"/>
        </w:rPr>
      </w:pPr>
      <w:r>
        <w:rPr>
          <w:lang w:val="en-US"/>
        </w:rPr>
        <w:t>Items will bypass Physical Processing and sent to Libra with no spine labels.</w:t>
      </w:r>
      <w:r w:rsidR="00DB6E32" w:rsidRPr="000740B0">
        <w:rPr>
          <w:lang w:val="en-US"/>
        </w:rPr>
        <w:br/>
      </w:r>
    </w:p>
    <w:p w:rsidR="000740B0" w:rsidRDefault="000740B0" w:rsidP="000740B0">
      <w:pPr>
        <w:rPr>
          <w:lang w:val="en-US"/>
        </w:rPr>
      </w:pPr>
    </w:p>
    <w:p w:rsidR="000740B0" w:rsidRDefault="000740B0" w:rsidP="000740B0">
      <w:pPr>
        <w:rPr>
          <w:lang w:val="en-US"/>
        </w:rPr>
      </w:pPr>
    </w:p>
    <w:p w:rsidR="000740B0" w:rsidRPr="000740B0" w:rsidRDefault="000740B0" w:rsidP="000740B0">
      <w:pPr>
        <w:rPr>
          <w:lang w:val="en-US"/>
        </w:rPr>
      </w:pPr>
    </w:p>
    <w:p w:rsidR="002E4300" w:rsidRPr="0026572E" w:rsidRDefault="00611325" w:rsidP="002E4300">
      <w:pPr>
        <w:jc w:val="center"/>
        <w:rPr>
          <w:b/>
          <w:sz w:val="21"/>
          <w:u w:val="single"/>
          <w:lang w:val="en-US"/>
        </w:rPr>
      </w:pPr>
      <w:r>
        <w:rPr>
          <w:b/>
          <w:sz w:val="21"/>
          <w:u w:val="single"/>
          <w:lang w:val="en-US"/>
        </w:rPr>
        <w:lastRenderedPageBreak/>
        <w:t xml:space="preserve">Sample </w:t>
      </w:r>
      <w:r w:rsidR="002E4300" w:rsidRPr="0026572E">
        <w:rPr>
          <w:b/>
          <w:sz w:val="21"/>
          <w:u w:val="single"/>
          <w:lang w:val="en-US"/>
        </w:rPr>
        <w:t>Use Cases</w:t>
      </w:r>
      <w:r w:rsidR="0044688D">
        <w:rPr>
          <w:b/>
          <w:sz w:val="21"/>
          <w:u w:val="single"/>
          <w:lang w:val="en-US"/>
        </w:rPr>
        <w:t xml:space="preserve"> in Area </w:t>
      </w:r>
      <w:r w:rsidR="00413FC0">
        <w:rPr>
          <w:b/>
          <w:sz w:val="21"/>
          <w:u w:val="single"/>
          <w:lang w:val="en-US"/>
        </w:rPr>
        <w:t xml:space="preserve">Studies </w:t>
      </w:r>
      <w:r w:rsidR="0044688D">
        <w:rPr>
          <w:b/>
          <w:sz w:val="21"/>
          <w:u w:val="single"/>
          <w:lang w:val="en-US"/>
        </w:rPr>
        <w:t>Technical Services</w:t>
      </w:r>
    </w:p>
    <w:p w:rsidR="002E4300" w:rsidRDefault="002E4300">
      <w:pPr>
        <w:rPr>
          <w:lang w:val="en-US"/>
        </w:rPr>
      </w:pPr>
    </w:p>
    <w:p w:rsidR="0026572E" w:rsidRPr="0026572E" w:rsidRDefault="0026572E" w:rsidP="0026572E">
      <w:pPr>
        <w:rPr>
          <w:b/>
          <w:lang w:val="en-US"/>
        </w:rPr>
      </w:pPr>
      <w:r w:rsidRPr="0026572E">
        <w:rPr>
          <w:b/>
          <w:lang w:val="en-US"/>
        </w:rPr>
        <w:t>LC CAP (Cooperative Acquisitions Plan) materials:</w:t>
      </w:r>
    </w:p>
    <w:p w:rsidR="00B2441E" w:rsidRDefault="0026572E" w:rsidP="0026572E">
      <w:pPr>
        <w:pStyle w:val="ListParagraph"/>
        <w:numPr>
          <w:ilvl w:val="0"/>
          <w:numId w:val="1"/>
        </w:numPr>
        <w:rPr>
          <w:lang w:val="en-US"/>
        </w:rPr>
      </w:pPr>
      <w:r w:rsidRPr="0026572E">
        <w:rPr>
          <w:lang w:val="en-US"/>
        </w:rPr>
        <w:t>SACAP/PIACAP (</w:t>
      </w:r>
      <w:r w:rsidR="00B2441E">
        <w:rPr>
          <w:lang w:val="en-US"/>
        </w:rPr>
        <w:t xml:space="preserve">LC New Delhi + </w:t>
      </w:r>
      <w:r w:rsidRPr="0026572E">
        <w:rPr>
          <w:lang w:val="en-US"/>
        </w:rPr>
        <w:t>Is</w:t>
      </w:r>
      <w:r>
        <w:rPr>
          <w:lang w:val="en-US"/>
        </w:rPr>
        <w:t xml:space="preserve">lamabad) materials arrive with LCCNs on book label. Records exist in OCLC Connexion, retrievable by LCCN. Many lack subject headings or call numbers, but </w:t>
      </w:r>
      <w:r w:rsidR="00B2441E">
        <w:rPr>
          <w:lang w:val="en-US"/>
        </w:rPr>
        <w:t xml:space="preserve">all </w:t>
      </w:r>
      <w:r>
        <w:rPr>
          <w:lang w:val="en-US"/>
        </w:rPr>
        <w:t>have good d</w:t>
      </w:r>
      <w:r w:rsidR="00B2441E">
        <w:rPr>
          <w:lang w:val="en-US"/>
        </w:rPr>
        <w:t>escriptive copy (but no 880s) assigned by LC including keywords. All materials are sent to Libra from this plan.</w:t>
      </w:r>
      <w:r w:rsidR="00B409E0">
        <w:rPr>
          <w:lang w:val="en-US"/>
        </w:rPr>
        <w:t xml:space="preserve"> Little has changed in processing efficiencies since 2010, so David Nelson’s old procedure can be re-implemented with new, more transparent parameters.</w:t>
      </w:r>
    </w:p>
    <w:p w:rsidR="006447FD" w:rsidRDefault="00B2441E" w:rsidP="006447FD">
      <w:pPr>
        <w:pStyle w:val="ListParagraph"/>
        <w:numPr>
          <w:ilvl w:val="0"/>
          <w:numId w:val="1"/>
        </w:numPr>
        <w:rPr>
          <w:lang w:val="en-US"/>
        </w:rPr>
      </w:pPr>
      <w:r>
        <w:rPr>
          <w:lang w:val="en-US"/>
        </w:rPr>
        <w:t xml:space="preserve">MECAP (LC Cairo) materials arrive with LCCNs. Records are delivered by Cairo office in .mrc format. </w:t>
      </w:r>
      <w:r w:rsidR="006447FD">
        <w:rPr>
          <w:lang w:val="en-US"/>
        </w:rPr>
        <w:t>Records contain descriptive cataloging and paired 880 fields. Some have call numbers assigned by LC, such as “</w:t>
      </w:r>
      <w:r w:rsidR="006447FD" w:rsidRPr="006447FD">
        <w:rPr>
          <w:lang w:val="en-US"/>
        </w:rPr>
        <w:t>MLCSN 2019/17021 (P)</w:t>
      </w:r>
      <w:r w:rsidR="006447FD">
        <w:rPr>
          <w:lang w:val="en-US"/>
        </w:rPr>
        <w:t>”.</w:t>
      </w:r>
      <w:r w:rsidR="00A224C7">
        <w:rPr>
          <w:lang w:val="en-US"/>
        </w:rPr>
        <w:t xml:space="preserve">  </w:t>
      </w:r>
      <w:r w:rsidR="00A224C7" w:rsidRPr="00A224C7">
        <w:rPr>
          <w:i/>
          <w:lang w:val="en-US"/>
        </w:rPr>
        <w:t>[See Appendix 1]</w:t>
      </w:r>
    </w:p>
    <w:p w:rsidR="00665842" w:rsidRDefault="00665842" w:rsidP="00665842">
      <w:pPr>
        <w:pStyle w:val="ListParagraph"/>
        <w:rPr>
          <w:lang w:val="en-US"/>
        </w:rPr>
      </w:pPr>
    </w:p>
    <w:p w:rsidR="00FE6B45" w:rsidRPr="005975E5" w:rsidRDefault="005975E5" w:rsidP="00FE6B45">
      <w:pPr>
        <w:rPr>
          <w:b/>
          <w:lang w:val="en-US"/>
        </w:rPr>
      </w:pPr>
      <w:r w:rsidRPr="005975E5">
        <w:rPr>
          <w:b/>
          <w:lang w:val="en-US"/>
        </w:rPr>
        <w:t>East Asian firm order materials:</w:t>
      </w:r>
    </w:p>
    <w:p w:rsidR="006447FD" w:rsidRDefault="005975E5" w:rsidP="005975E5">
      <w:pPr>
        <w:pStyle w:val="ListParagraph"/>
        <w:numPr>
          <w:ilvl w:val="0"/>
          <w:numId w:val="2"/>
        </w:numPr>
        <w:rPr>
          <w:lang w:val="en-US"/>
        </w:rPr>
      </w:pPr>
      <w:r>
        <w:rPr>
          <w:lang w:val="en-US"/>
        </w:rPr>
        <w:t>Chinese acquisitions processes a significant bulk of material with adequate vendor copy for descriptive cataloging (although pagination needs updating) or else copy generated for pre-acquisitions ordering from other universities (Harvard sample attached).</w:t>
      </w:r>
      <w:r w:rsidR="00611325">
        <w:rPr>
          <w:lang w:val="en-US"/>
        </w:rPr>
        <w:t xml:space="preserve"> The sheer volume of Chinese imprints means that many books will never receive full copy by other libraries.</w:t>
      </w:r>
      <w:r w:rsidR="00A224C7">
        <w:rPr>
          <w:lang w:val="en-US"/>
        </w:rPr>
        <w:t xml:space="preserve"> </w:t>
      </w:r>
      <w:r w:rsidR="00A224C7">
        <w:rPr>
          <w:i/>
          <w:lang w:val="en-US"/>
        </w:rPr>
        <w:t>[See Appendix 2</w:t>
      </w:r>
      <w:r w:rsidR="00A224C7" w:rsidRPr="00A224C7">
        <w:rPr>
          <w:i/>
          <w:lang w:val="en-US"/>
        </w:rPr>
        <w:t>]</w:t>
      </w:r>
    </w:p>
    <w:p w:rsidR="00611325" w:rsidRPr="0044688D" w:rsidRDefault="005975E5" w:rsidP="00611325">
      <w:pPr>
        <w:pStyle w:val="ListParagraph"/>
        <w:numPr>
          <w:ilvl w:val="0"/>
          <w:numId w:val="2"/>
        </w:numPr>
        <w:rPr>
          <w:lang w:val="en-US"/>
        </w:rPr>
      </w:pPr>
      <w:r>
        <w:rPr>
          <w:lang w:val="en-US"/>
        </w:rPr>
        <w:t>Japanese vendor Toshokan Ryutsu Center (TRCLS) produces adequate descriptive copy with accurate foreign subject headings. (sample attached)</w:t>
      </w:r>
      <w:r w:rsidR="00611325">
        <w:rPr>
          <w:lang w:val="en-US"/>
        </w:rPr>
        <w:t>, Many titles on pop culture or other niche topics will never receive subject cataloging by other libraries.</w:t>
      </w:r>
      <w:r w:rsidR="00A224C7">
        <w:rPr>
          <w:lang w:val="en-US"/>
        </w:rPr>
        <w:t xml:space="preserve"> </w:t>
      </w:r>
      <w:r w:rsidR="00A224C7">
        <w:rPr>
          <w:i/>
          <w:lang w:val="en-US"/>
        </w:rPr>
        <w:t>[See Appendix 3</w:t>
      </w:r>
      <w:r w:rsidR="00A224C7" w:rsidRPr="00A224C7">
        <w:rPr>
          <w:i/>
          <w:lang w:val="en-US"/>
        </w:rPr>
        <w:t>]</w:t>
      </w:r>
      <w:r w:rsidR="00665842">
        <w:rPr>
          <w:lang w:val="en-US"/>
        </w:rPr>
        <w:br/>
      </w:r>
    </w:p>
    <w:p w:rsidR="0044688D" w:rsidRDefault="0044688D" w:rsidP="0044688D">
      <w:pPr>
        <w:rPr>
          <w:b/>
          <w:lang w:val="en-US"/>
        </w:rPr>
      </w:pPr>
      <w:r>
        <w:rPr>
          <w:b/>
          <w:lang w:val="en-US"/>
        </w:rPr>
        <w:t>Non-covered language materials</w:t>
      </w:r>
      <w:r w:rsidRPr="005975E5">
        <w:rPr>
          <w:b/>
          <w:lang w:val="en-US"/>
        </w:rPr>
        <w:t>:</w:t>
      </w:r>
    </w:p>
    <w:p w:rsidR="0044688D" w:rsidRDefault="0044688D" w:rsidP="0044688D">
      <w:pPr>
        <w:pStyle w:val="ListParagraph"/>
        <w:numPr>
          <w:ilvl w:val="0"/>
          <w:numId w:val="2"/>
        </w:numPr>
        <w:rPr>
          <w:lang w:val="en-US"/>
        </w:rPr>
      </w:pPr>
      <w:r>
        <w:rPr>
          <w:lang w:val="en-US"/>
        </w:rPr>
        <w:t>The Thai Ton Chabap collection consists of some 2,000 titles with much original cataloging required. Student specialists cannot dedicate their full time to this project and it moves at a slow pace due to the high potential of turnover and library training time required.</w:t>
      </w:r>
    </w:p>
    <w:p w:rsidR="0044688D" w:rsidRDefault="0044688D" w:rsidP="0044688D">
      <w:pPr>
        <w:pStyle w:val="ListParagraph"/>
        <w:numPr>
          <w:ilvl w:val="0"/>
          <w:numId w:val="2"/>
        </w:numPr>
        <w:rPr>
          <w:lang w:val="en-US"/>
        </w:rPr>
      </w:pPr>
      <w:r>
        <w:rPr>
          <w:lang w:val="en-US"/>
        </w:rPr>
        <w:t xml:space="preserve">Recent large Cyrillic collections (Mongolian and Central Asian) require language expertise Penn Libraries does not have. </w:t>
      </w:r>
    </w:p>
    <w:p w:rsidR="0044688D" w:rsidRDefault="0044688D" w:rsidP="0044688D">
      <w:pPr>
        <w:pStyle w:val="ListParagraph"/>
        <w:numPr>
          <w:ilvl w:val="0"/>
          <w:numId w:val="2"/>
        </w:numPr>
        <w:rPr>
          <w:lang w:val="en-US"/>
        </w:rPr>
      </w:pPr>
      <w:r>
        <w:rPr>
          <w:lang w:val="en-US"/>
        </w:rPr>
        <w:t>Historic Kazakh titles in Arabic script can be described with titles, ISBNs, pagination, and imprint information.</w:t>
      </w:r>
    </w:p>
    <w:p w:rsidR="0044688D" w:rsidRDefault="0044688D" w:rsidP="0044688D">
      <w:pPr>
        <w:pStyle w:val="ListParagraph"/>
        <w:numPr>
          <w:ilvl w:val="0"/>
          <w:numId w:val="2"/>
        </w:numPr>
        <w:rPr>
          <w:lang w:val="en-US"/>
        </w:rPr>
      </w:pPr>
      <w:r>
        <w:rPr>
          <w:lang w:val="en-US"/>
        </w:rPr>
        <w:t xml:space="preserve">Using utilities like Metadata Maker or Excel spreadsheets, brief descriptive records could be generated to give us bibliographic control at title and extended descriptive level. </w:t>
      </w:r>
      <w:r w:rsidRPr="0044688D">
        <w:rPr>
          <w:b/>
          <w:lang w:val="en-US"/>
        </w:rPr>
        <w:t>Some of these materials may never have a subject expert available</w:t>
      </w:r>
      <w:r>
        <w:rPr>
          <w:lang w:val="en-US"/>
        </w:rPr>
        <w:t>.</w:t>
      </w:r>
      <w:r w:rsidR="00665842">
        <w:rPr>
          <w:lang w:val="en-US"/>
        </w:rPr>
        <w:br/>
      </w:r>
    </w:p>
    <w:p w:rsidR="0044688D" w:rsidRPr="005975E5" w:rsidRDefault="0044688D" w:rsidP="0044688D">
      <w:pPr>
        <w:rPr>
          <w:b/>
          <w:lang w:val="en-US"/>
        </w:rPr>
      </w:pPr>
      <w:r>
        <w:rPr>
          <w:b/>
          <w:lang w:val="en-US"/>
        </w:rPr>
        <w:t>Non-textual materials:</w:t>
      </w:r>
    </w:p>
    <w:p w:rsidR="0044688D" w:rsidRDefault="0044688D" w:rsidP="0044688D">
      <w:pPr>
        <w:pStyle w:val="ListParagraph"/>
        <w:numPr>
          <w:ilvl w:val="0"/>
          <w:numId w:val="2"/>
        </w:numPr>
        <w:rPr>
          <w:lang w:val="en-US"/>
        </w:rPr>
      </w:pPr>
      <w:r>
        <w:rPr>
          <w:lang w:val="en-US"/>
        </w:rPr>
        <w:t>South Asia and Middle East units have a backlog of VHS, DVD, and cassette tape materials. No A/V cataloger with language skills will be able to catalog these materials should they be deemed valuable to accession. Title level information and format identifying information can allow patron access without extensive viewing/listening investment.</w:t>
      </w:r>
    </w:p>
    <w:p w:rsidR="0044688D" w:rsidRPr="0044688D" w:rsidRDefault="0044688D" w:rsidP="0044688D">
      <w:pPr>
        <w:pStyle w:val="ListParagraph"/>
        <w:numPr>
          <w:ilvl w:val="0"/>
          <w:numId w:val="2"/>
        </w:numPr>
        <w:rPr>
          <w:lang w:val="en-US"/>
        </w:rPr>
      </w:pPr>
      <w:r>
        <w:rPr>
          <w:lang w:val="en-US"/>
        </w:rPr>
        <w:t xml:space="preserve">South Asia has a backlog of maps for which we </w:t>
      </w:r>
      <w:r w:rsidR="00413FC0">
        <w:rPr>
          <w:lang w:val="en-US"/>
        </w:rPr>
        <w:t>no longer</w:t>
      </w:r>
      <w:r>
        <w:rPr>
          <w:lang w:val="en-US"/>
        </w:rPr>
        <w:t xml:space="preserve"> have cartographic cataloging expertise.</w:t>
      </w:r>
      <w:r w:rsidR="00665842">
        <w:rPr>
          <w:lang w:val="en-US"/>
        </w:rPr>
        <w:t xml:space="preserve"> Title level information with available imprint info, coupled with dimensions, can form a lightweight template that allows us to gain bibliographic control over these low-use items.</w:t>
      </w:r>
    </w:p>
    <w:p w:rsidR="0044688D" w:rsidRDefault="0044688D" w:rsidP="0044688D">
      <w:pPr>
        <w:rPr>
          <w:b/>
          <w:lang w:val="en-US"/>
        </w:rPr>
      </w:pPr>
    </w:p>
    <w:p w:rsidR="000D4108" w:rsidRDefault="000D4108">
      <w:pPr>
        <w:shd w:val="clear" w:color="auto" w:fill="auto"/>
        <w:rPr>
          <w:b/>
          <w:lang w:val="en-US"/>
        </w:rPr>
      </w:pPr>
      <w:r>
        <w:rPr>
          <w:b/>
          <w:lang w:val="en-US"/>
        </w:rPr>
        <w:br w:type="page"/>
      </w:r>
    </w:p>
    <w:p w:rsidR="006447FD" w:rsidRDefault="006447FD" w:rsidP="006447FD">
      <w:pPr>
        <w:rPr>
          <w:lang w:val="en-US"/>
        </w:rPr>
      </w:pPr>
    </w:p>
    <w:p w:rsidR="000740B0" w:rsidRPr="0026572E" w:rsidRDefault="000740B0" w:rsidP="000740B0">
      <w:pPr>
        <w:jc w:val="center"/>
        <w:rPr>
          <w:b/>
          <w:sz w:val="21"/>
          <w:u w:val="single"/>
          <w:lang w:val="en-US"/>
        </w:rPr>
      </w:pPr>
      <w:r>
        <w:rPr>
          <w:b/>
          <w:sz w:val="21"/>
          <w:u w:val="single"/>
          <w:lang w:val="en-US"/>
        </w:rPr>
        <w:t>Appendix 1A. Some Historical Background</w:t>
      </w:r>
    </w:p>
    <w:p w:rsidR="000740B0" w:rsidRDefault="000740B0" w:rsidP="000740B0">
      <w:pPr>
        <w:rPr>
          <w:lang w:val="en-US"/>
        </w:rPr>
      </w:pPr>
    </w:p>
    <w:p w:rsidR="000740B0" w:rsidRDefault="000740B0" w:rsidP="000740B0">
      <w:pPr>
        <w:rPr>
          <w:lang w:val="en-US"/>
        </w:rPr>
      </w:pPr>
      <w:r>
        <w:rPr>
          <w:lang w:val="en-US"/>
        </w:rPr>
        <w:t>In 2010, then-South Asia Studies bibliographer David Nelson articuklated a process for streamlining the processing of materials received from the LC field offices in New Delhi and Pakistan (the “PL480” materials). [</w:t>
      </w:r>
      <w:r>
        <w:rPr>
          <w:i/>
          <w:lang w:val="en-US"/>
        </w:rPr>
        <w:t>see below</w:t>
      </w:r>
      <w:r>
        <w:rPr>
          <w:lang w:val="en-US"/>
        </w:rPr>
        <w:t>]. Dave’s method involved using a dummy call number (a single hyphen) with a holdings note of “PL480.” Materials were barcoded by not marked and sent to Libra with no call number. Recent searches of the below holdings types revealed some 800 items physical titles:</w:t>
      </w:r>
    </w:p>
    <w:p w:rsidR="000740B0" w:rsidRDefault="000740B0" w:rsidP="000740B0">
      <w:pPr>
        <w:rPr>
          <w:lang w:val="en-US"/>
        </w:rPr>
      </w:pPr>
    </w:p>
    <w:p w:rsidR="000740B0" w:rsidRDefault="000740B0" w:rsidP="000740B0">
      <w:pPr>
        <w:jc w:val="center"/>
        <w:rPr>
          <w:lang w:val="en-US"/>
        </w:rPr>
      </w:pPr>
      <w:r>
        <w:rPr>
          <w:lang w:val="en-US"/>
        </w:rPr>
        <w:t>852 _  |b stor |h -   |x pl480</w:t>
      </w:r>
    </w:p>
    <w:p w:rsidR="000740B0" w:rsidRDefault="000740B0" w:rsidP="000740B0">
      <w:pPr>
        <w:rPr>
          <w:lang w:val="en-US"/>
        </w:rPr>
      </w:pPr>
    </w:p>
    <w:p w:rsidR="000740B0" w:rsidRDefault="000740B0" w:rsidP="000740B0">
      <w:pPr>
        <w:rPr>
          <w:lang w:val="en-US"/>
        </w:rPr>
      </w:pPr>
      <w:r>
        <w:rPr>
          <w:lang w:val="en-US"/>
        </w:rPr>
        <w:t>Spot-attempts to match the bib records with upgraded copy have met with some success. While manual searches are prohibitive, machine-assisted searching (APIs) may help us batch-enhance records such as these.</w:t>
      </w:r>
    </w:p>
    <w:p w:rsidR="000740B0" w:rsidRDefault="000740B0" w:rsidP="000740B0">
      <w:pPr>
        <w:rPr>
          <w:lang w:val="en-US"/>
        </w:rPr>
      </w:pPr>
    </w:p>
    <w:p w:rsidR="000740B0" w:rsidRDefault="000740B0" w:rsidP="000740B0">
      <w:pPr>
        <w:rPr>
          <w:lang w:val="en-US"/>
        </w:rPr>
      </w:pPr>
      <w:r>
        <w:rPr>
          <w:lang w:val="en-US"/>
        </w:rPr>
        <w:t xml:space="preserve">Finally, one technical limitation of the above holdings structure is that it requires several searches to perform a full sweep, which may not be exhaustive. Creating a specialized holdings location would alleviate the ambiguity and reduce our reliance on malleable holdings notes such as “PL480” (which is no longer a factually accurate descriptor for South Asia materials). </w:t>
      </w:r>
    </w:p>
    <w:p w:rsidR="000740B0" w:rsidRDefault="000740B0" w:rsidP="000740B0">
      <w:pPr>
        <w:rPr>
          <w:lang w:val="en-US"/>
        </w:rPr>
      </w:pPr>
    </w:p>
    <w:p w:rsidR="000740B0" w:rsidRDefault="000740B0" w:rsidP="000740B0">
      <w:pPr>
        <w:jc w:val="center"/>
        <w:rPr>
          <w:lang w:val="en-US"/>
        </w:rPr>
      </w:pPr>
      <w:r w:rsidRPr="00793FE6">
        <w:rPr>
          <w:b/>
          <w:lang w:val="en-US"/>
        </w:rPr>
        <w:t xml:space="preserve">Backlog Processing Procedures For </w:t>
      </w:r>
      <w:r>
        <w:rPr>
          <w:b/>
          <w:lang w:val="en-US"/>
        </w:rPr>
        <w:br/>
      </w:r>
      <w:r w:rsidRPr="00793FE6">
        <w:rPr>
          <w:b/>
          <w:lang w:val="en-US"/>
        </w:rPr>
        <w:t xml:space="preserve">South Asia </w:t>
      </w:r>
      <w:r w:rsidRPr="00B409E0">
        <w:rPr>
          <w:b/>
          <w:lang w:val="en-US"/>
        </w:rPr>
        <w:t>Material Prepared by David Nelson June 22, 2010</w:t>
      </w:r>
      <w:r>
        <w:rPr>
          <w:lang w:val="en-US"/>
        </w:rPr>
        <w:br/>
      </w:r>
    </w:p>
    <w:p w:rsidR="000740B0" w:rsidRPr="000740B0" w:rsidRDefault="000740B0" w:rsidP="000740B0">
      <w:pPr>
        <w:rPr>
          <w:lang w:val="en-US"/>
        </w:rPr>
      </w:pPr>
      <w:r>
        <w:rPr>
          <w:lang w:val="en-US"/>
        </w:rPr>
        <w:br/>
        <w:t>The following procedures are for the processing of materials that have  been selected to go directly to HDS. There are two distinct types of materials that these procedures cover:</w:t>
      </w:r>
      <w:r>
        <w:rPr>
          <w:lang w:val="en-US"/>
        </w:rPr>
        <w:br/>
      </w:r>
      <w:r>
        <w:rPr>
          <w:lang w:val="en-US"/>
        </w:rPr>
        <w:br/>
        <w:t>[NOTE: The materials that are now officially 'backlog' are our materials acquired from SACAP (PL480).]</w:t>
      </w:r>
      <w:r>
        <w:rPr>
          <w:lang w:val="en-US"/>
        </w:rPr>
        <w:br/>
      </w:r>
      <w:r>
        <w:rPr>
          <w:lang w:val="en-US"/>
        </w:rPr>
        <w:br/>
        <w:t>category 1 : titles that have complete cataloging, including a call number and a subject heading (belles lettres excluded)</w:t>
      </w:r>
      <w:r>
        <w:rPr>
          <w:lang w:val="en-US"/>
        </w:rPr>
        <w:br/>
      </w:r>
      <w:r>
        <w:rPr>
          <w:lang w:val="en-US"/>
        </w:rPr>
        <w:br/>
        <w:t>category 2: titles that have good descriptive copy, but lack a call number or subject heading (belles lettres excluded)</w:t>
      </w:r>
      <w:r>
        <w:rPr>
          <w:lang w:val="en-US"/>
        </w:rPr>
        <w:br/>
      </w:r>
      <w:r>
        <w:rPr>
          <w:lang w:val="en-US"/>
        </w:rPr>
        <w:br/>
        <w:t>In order to take full advantage of copy cataloging and to make use of student workers, copy will be accepted as is. A record will be edited in Voyager only for noticeable errors, that is, typos, in any of the fields. Call numbers and subject headings will not be questioned. Likewise, headings will not be checked unless there is some compelling reason to check.</w:t>
      </w:r>
      <w:r>
        <w:rPr>
          <w:lang w:val="en-US"/>
        </w:rPr>
        <w:br/>
      </w:r>
      <w:r>
        <w:rPr>
          <w:lang w:val="en-US"/>
        </w:rPr>
        <w:br/>
        <w:t>1. Titles in G121 that are from the LC Delhi and Pakistan programs will be placed in blue crates and brought to South Asia technical services.</w:t>
      </w:r>
      <w:r>
        <w:rPr>
          <w:lang w:val="en-US"/>
        </w:rPr>
        <w:br/>
      </w:r>
      <w:r>
        <w:rPr>
          <w:lang w:val="en-US"/>
        </w:rPr>
        <w:br/>
        <w:t>2. Category of Titles to be processed:</w:t>
      </w:r>
      <w:r>
        <w:rPr>
          <w:lang w:val="en-US"/>
        </w:rPr>
        <w:br/>
      </w:r>
      <w:r>
        <w:rPr>
          <w:lang w:val="en-US"/>
        </w:rPr>
        <w:br/>
        <w:t>     a. category 1 material:  catalog as normal copy cataloging.</w:t>
      </w:r>
      <w:r>
        <w:rPr>
          <w:lang w:val="en-US"/>
        </w:rPr>
        <w:br/>
      </w:r>
      <w:r>
        <w:rPr>
          <w:lang w:val="en-US"/>
        </w:rPr>
        <w:br/>
        <w:t>     Note: we will begin creating institutional records for every title we catalog:</w:t>
      </w:r>
      <w:r>
        <w:rPr>
          <w:lang w:val="en-US"/>
        </w:rPr>
        <w:br/>
        <w:t>     OCLC Procedures</w:t>
      </w:r>
      <w:r>
        <w:rPr>
          <w:lang w:val="en-US"/>
        </w:rPr>
        <w:br/>
        <w:t>        1. Call up record in OCLC</w:t>
      </w:r>
      <w:r>
        <w:rPr>
          <w:lang w:val="en-US"/>
        </w:rPr>
        <w:br/>
        <w:t>        2. Go to Action tab</w:t>
      </w:r>
      <w:r>
        <w:rPr>
          <w:lang w:val="en-US"/>
        </w:rPr>
        <w:br/>
        <w:t>        3. Select Holdings</w:t>
      </w:r>
      <w:r>
        <w:rPr>
          <w:lang w:val="en-US"/>
        </w:rPr>
        <w:br/>
        <w:t>        4. Select Update and Add Institution Record</w:t>
      </w:r>
      <w:r>
        <w:rPr>
          <w:lang w:val="en-US"/>
        </w:rPr>
        <w:br/>
        <w:t>        5. Click OK</w:t>
      </w:r>
      <w:r>
        <w:rPr>
          <w:lang w:val="en-US"/>
        </w:rPr>
        <w:br/>
        <w:t>        6. Go to Cataloging tab</w:t>
      </w:r>
      <w:r>
        <w:rPr>
          <w:lang w:val="en-US"/>
        </w:rPr>
        <w:br/>
        <w:t>        7. Go to Show My Institutional Records</w:t>
      </w:r>
      <w:r>
        <w:rPr>
          <w:lang w:val="en-US"/>
        </w:rPr>
        <w:br/>
      </w:r>
      <w:r>
        <w:rPr>
          <w:lang w:val="en-US"/>
        </w:rPr>
        <w:lastRenderedPageBreak/>
        <w:t>        8. Hit F5 and download record</w:t>
      </w:r>
      <w:r>
        <w:rPr>
          <w:lang w:val="en-US"/>
        </w:rPr>
        <w:br/>
        <w:t>        </w:t>
      </w:r>
      <w:r>
        <w:rPr>
          <w:lang w:val="en-US"/>
        </w:rPr>
        <w:br/>
        <w:t>     Voyager/Book Processing Procedures          </w:t>
      </w:r>
      <w:r>
        <w:rPr>
          <w:lang w:val="en-US"/>
        </w:rPr>
        <w:br/>
        <w:t>      </w:t>
      </w:r>
      <w:r>
        <w:rPr>
          <w:lang w:val="en-US"/>
        </w:rPr>
        <w:br/>
        <w:t>          1. Pull up Bib record:</w:t>
      </w:r>
      <w:r>
        <w:rPr>
          <w:lang w:val="en-US"/>
        </w:rPr>
        <w:br/>
        <w:t>          2. mark for Export</w:t>
      </w:r>
      <w:r>
        <w:rPr>
          <w:lang w:val="en-US"/>
        </w:rPr>
        <w:br/>
        <w:t>          3. Holdings will be for storage and slip for storage.     852 |b stor |h / i  call number |x pl480</w:t>
      </w:r>
      <w:r>
        <w:rPr>
          <w:lang w:val="en-US"/>
        </w:rPr>
        <w:br/>
      </w:r>
      <w:r>
        <w:rPr>
          <w:lang w:val="en-US"/>
        </w:rPr>
        <w:br/>
        <w:t>     b. category 2 material:</w:t>
      </w:r>
      <w:r>
        <w:rPr>
          <w:lang w:val="en-US"/>
        </w:rPr>
        <w:br/>
        <w:t>         1. if material has call number, but no subject heading, process as category 1.</w:t>
      </w:r>
      <w:r>
        <w:rPr>
          <w:lang w:val="en-US"/>
        </w:rPr>
        <w:br/>
        <w:t>         2. if material does not have call number:</w:t>
      </w:r>
      <w:r>
        <w:rPr>
          <w:lang w:val="en-US"/>
        </w:rPr>
        <w:br/>
        <w:t>             a. Bib record:  mark for Export</w:t>
      </w:r>
      <w:r>
        <w:rPr>
          <w:lang w:val="en-US"/>
        </w:rPr>
        <w:br/>
        <w:t>             b. in the holding statement enter the following    852 _  |b stor |h -   |x pl480</w:t>
      </w:r>
      <w:r>
        <w:rPr>
          <w:lang w:val="en-US"/>
        </w:rPr>
        <w:br/>
        <w:t>                 in the |h enter a single hypen</w:t>
      </w:r>
      <w:r>
        <w:rPr>
          <w:lang w:val="en-US"/>
        </w:rPr>
        <w:br/>
        <w:t>             c. add bar codes and magnetic beeper sticker to book</w:t>
      </w:r>
      <w:r>
        <w:rPr>
          <w:lang w:val="en-US"/>
        </w:rPr>
        <w:br/>
        <w:t>             d. add yellow slip and write on top:  NCS  [no call number storage]</w:t>
      </w:r>
      <w:r>
        <w:rPr>
          <w:lang w:val="en-US"/>
        </w:rPr>
        <w:br/>
        <w:t>             e. place on truck designed category 2 w/out call number</w:t>
      </w:r>
      <w:r>
        <w:rPr>
          <w:lang w:val="en-US"/>
        </w:rPr>
        <w:br/>
        <w:t>             f. take this truck marked:  for storage processing and place outside of mailroom. This will go directly to HDS and will not go to</w:t>
      </w:r>
      <w:r>
        <w:rPr>
          <w:lang w:val="en-US"/>
        </w:rPr>
        <w:br/>
        <w:t>                 postcat.</w:t>
      </w:r>
      <w:r>
        <w:rPr>
          <w:lang w:val="en-US"/>
        </w:rPr>
        <w:br/>
      </w:r>
      <w:r>
        <w:rPr>
          <w:lang w:val="en-US"/>
        </w:rPr>
        <w:br/>
        <w:t>      c. already processed but in South Asia Tech Services materials</w:t>
      </w:r>
      <w:r>
        <w:rPr>
          <w:lang w:val="en-US"/>
        </w:rPr>
        <w:br/>
        <w:t>            There are a number of titles that we have already added barcodes but did not send to storage and were in G123. These can now</w:t>
      </w:r>
      <w:r>
        <w:rPr>
          <w:lang w:val="en-US"/>
        </w:rPr>
        <w:br/>
        <w:t>            be processed as 2.b.2 materials. However, make the following adjustments</w:t>
      </w:r>
      <w:r>
        <w:rPr>
          <w:lang w:val="en-US"/>
        </w:rPr>
        <w:br/>
        <w:t>            1. In the holdings record,</w:t>
      </w:r>
      <w:r>
        <w:rPr>
          <w:lang w:val="en-US"/>
        </w:rPr>
        <w:br/>
        <w:t>                change 852 |b vanp to 852|b stor</w:t>
      </w:r>
      <w:r>
        <w:rPr>
          <w:lang w:val="en-US"/>
        </w:rPr>
        <w:br/>
        <w:t>                 delete the accession number in  852 |h and replace with a hyphen</w:t>
      </w:r>
      <w:r>
        <w:rPr>
          <w:lang w:val="en-US"/>
        </w:rPr>
        <w:br/>
        <w:t>                 delete the 852 |z</w:t>
      </w:r>
      <w:r>
        <w:rPr>
          <w:lang w:val="en-US"/>
        </w:rPr>
        <w:br/>
      </w:r>
      <w:r>
        <w:rPr>
          <w:lang w:val="en-US"/>
        </w:rPr>
        <w:br/>
        <w:t>3.  Multivolume works</w:t>
      </w:r>
      <w:r>
        <w:rPr>
          <w:lang w:val="en-US"/>
        </w:rPr>
        <w:br/>
        <w:t>     a. Multivolume sets are treated exactly the same as in 2. The only thing is that the 866 must be created and also the volume numbering is added to the item record. Multivolume books without call numbers will be treated exactly the same as those titles in number 2.</w:t>
      </w:r>
      <w:r>
        <w:rPr>
          <w:lang w:val="en-US"/>
        </w:rPr>
        <w:br/>
      </w:r>
      <w:r>
        <w:rPr>
          <w:lang w:val="en-US"/>
        </w:rPr>
        <w:br/>
      </w:r>
      <w:r w:rsidRPr="008E6802">
        <w:rPr>
          <w:lang w:val="en-US"/>
        </w:rPr>
        <w:t>4. Statistics</w:t>
      </w:r>
      <w:r w:rsidRPr="008E6802">
        <w:rPr>
          <w:lang w:val="en-US"/>
        </w:rPr>
        <w:br/>
        <w:t>        Keep statistics on the Daily Backlog Statistics sheet</w:t>
      </w:r>
      <w:r w:rsidRPr="008E6802">
        <w:rPr>
          <w:lang w:val="en-US"/>
        </w:rPr>
        <w:br/>
      </w:r>
    </w:p>
    <w:p w:rsidR="000740B0" w:rsidRDefault="000740B0">
      <w:pPr>
        <w:shd w:val="clear" w:color="auto" w:fill="auto"/>
        <w:rPr>
          <w:b/>
          <w:lang w:val="en-US"/>
        </w:rPr>
      </w:pPr>
      <w:r>
        <w:rPr>
          <w:b/>
          <w:lang w:val="en-US"/>
        </w:rPr>
        <w:br w:type="page"/>
      </w:r>
    </w:p>
    <w:p w:rsidR="006447FD" w:rsidRPr="008E6802" w:rsidRDefault="000740B0" w:rsidP="00FE6B45">
      <w:pPr>
        <w:jc w:val="center"/>
        <w:rPr>
          <w:b/>
          <w:lang w:val="pt-PT"/>
        </w:rPr>
      </w:pPr>
      <w:r>
        <w:rPr>
          <w:b/>
          <w:lang w:val="en-US"/>
        </w:rPr>
        <w:lastRenderedPageBreak/>
        <w:t>Appendix 2</w:t>
      </w:r>
      <w:r w:rsidR="007C7058" w:rsidRPr="007C7058">
        <w:rPr>
          <w:b/>
          <w:lang w:val="en-US"/>
        </w:rPr>
        <w:t xml:space="preserve">. </w:t>
      </w:r>
      <w:r w:rsidR="006447FD" w:rsidRPr="008E6802">
        <w:rPr>
          <w:b/>
          <w:lang w:val="pt-PT"/>
        </w:rPr>
        <w:t>SAMPLE MECAP RECORD</w:t>
      </w:r>
      <w:r w:rsidR="00FE6B45" w:rsidRPr="008E6802">
        <w:rPr>
          <w:b/>
          <w:lang w:val="pt-PT"/>
        </w:rPr>
        <w:t xml:space="preserve"> </w:t>
      </w:r>
    </w:p>
    <w:p w:rsidR="006447FD" w:rsidRPr="008E6802" w:rsidRDefault="006447FD" w:rsidP="006447FD">
      <w:pPr>
        <w:rPr>
          <w:lang w:val="pt-PT"/>
        </w:rPr>
      </w:pPr>
    </w:p>
    <w:p w:rsidR="006447FD" w:rsidRPr="008E6802" w:rsidRDefault="006447FD" w:rsidP="006447FD">
      <w:pPr>
        <w:rPr>
          <w:lang w:val="pt-PT"/>
        </w:rPr>
      </w:pPr>
      <w:r w:rsidRPr="008E6802">
        <w:rPr>
          <w:lang w:val="pt-PT"/>
        </w:rPr>
        <w:t>=LDR  01350cam a22003015i 4500</w:t>
      </w:r>
    </w:p>
    <w:p w:rsidR="006447FD" w:rsidRPr="008E6802" w:rsidRDefault="006447FD" w:rsidP="006447FD">
      <w:pPr>
        <w:rPr>
          <w:lang w:val="pt-PT"/>
        </w:rPr>
      </w:pPr>
      <w:r w:rsidRPr="008E6802">
        <w:rPr>
          <w:lang w:val="pt-PT"/>
        </w:rPr>
        <w:t>=001  21109497</w:t>
      </w:r>
    </w:p>
    <w:p w:rsidR="006447FD" w:rsidRPr="008E6802" w:rsidRDefault="006447FD" w:rsidP="006447FD">
      <w:pPr>
        <w:rPr>
          <w:lang w:val="pt-PT"/>
        </w:rPr>
      </w:pPr>
      <w:r w:rsidRPr="008E6802">
        <w:rPr>
          <w:lang w:val="pt-PT"/>
        </w:rPr>
        <w:t>=005  20190731083722.0</w:t>
      </w:r>
    </w:p>
    <w:p w:rsidR="006447FD" w:rsidRPr="008E6802" w:rsidRDefault="006447FD" w:rsidP="006447FD">
      <w:pPr>
        <w:rPr>
          <w:lang w:val="pt-PT"/>
        </w:rPr>
      </w:pPr>
      <w:r w:rsidRPr="008E6802">
        <w:rPr>
          <w:lang w:val="pt-PT"/>
        </w:rPr>
        <w:t>=008  190731s2018\\\\ly\\\\\\\\\\\\000\0\ara\\</w:t>
      </w:r>
    </w:p>
    <w:p w:rsidR="006447FD" w:rsidRPr="008E6802" w:rsidRDefault="006447FD" w:rsidP="006447FD">
      <w:pPr>
        <w:rPr>
          <w:lang w:val="pt-PT"/>
        </w:rPr>
      </w:pPr>
      <w:r w:rsidRPr="008E6802">
        <w:rPr>
          <w:lang w:val="pt-PT"/>
        </w:rPr>
        <w:t>=010  \\$a  2019326472</w:t>
      </w:r>
    </w:p>
    <w:p w:rsidR="006447FD" w:rsidRPr="008E6802" w:rsidRDefault="006447FD" w:rsidP="006447FD">
      <w:pPr>
        <w:rPr>
          <w:lang w:val="pt-PT"/>
        </w:rPr>
      </w:pPr>
      <w:r w:rsidRPr="008E6802">
        <w:rPr>
          <w:lang w:val="pt-PT"/>
        </w:rPr>
        <w:t>=020  \\$a9789959964908</w:t>
      </w:r>
    </w:p>
    <w:p w:rsidR="006447FD" w:rsidRPr="008E6802" w:rsidRDefault="006447FD" w:rsidP="006447FD">
      <w:pPr>
        <w:rPr>
          <w:lang w:val="pt-PT"/>
        </w:rPr>
      </w:pPr>
      <w:r w:rsidRPr="008E6802">
        <w:rPr>
          <w:lang w:val="pt-PT"/>
        </w:rPr>
        <w:t>=035  \\$a21109497</w:t>
      </w:r>
    </w:p>
    <w:p w:rsidR="006447FD" w:rsidRPr="008E6802" w:rsidRDefault="006447FD" w:rsidP="006447FD">
      <w:pPr>
        <w:rPr>
          <w:lang w:val="pt-PT"/>
        </w:rPr>
      </w:pPr>
      <w:r w:rsidRPr="008E6802">
        <w:rPr>
          <w:lang w:val="pt-PT"/>
        </w:rPr>
        <w:t>=998  \9$a 10.00 $b USD $c  $d ly  $e  $f BI Selected $h 0 $l 0</w:t>
      </w:r>
    </w:p>
    <w:p w:rsidR="006447FD" w:rsidRPr="008E6802" w:rsidRDefault="006447FD" w:rsidP="006447FD">
      <w:pPr>
        <w:rPr>
          <w:lang w:val="pt-PT"/>
        </w:rPr>
      </w:pPr>
      <w:r w:rsidRPr="008E6802">
        <w:rPr>
          <w:lang w:val="pt-PT"/>
        </w:rPr>
        <w:t>=698  \9$a a</w:t>
      </w:r>
    </w:p>
    <w:p w:rsidR="006447FD" w:rsidRPr="008E6802" w:rsidRDefault="006447FD" w:rsidP="006447FD">
      <w:pPr>
        <w:rPr>
          <w:lang w:val="pt-PT"/>
        </w:rPr>
      </w:pPr>
      <w:r w:rsidRPr="008E6802">
        <w:rPr>
          <w:lang w:val="pt-PT"/>
        </w:rPr>
        <w:t>=040  \\$aDLC$beng$erda$cDLC</w:t>
      </w:r>
    </w:p>
    <w:p w:rsidR="006447FD" w:rsidRPr="008E6802" w:rsidRDefault="006447FD" w:rsidP="006447FD">
      <w:pPr>
        <w:rPr>
          <w:lang w:val="pt-PT"/>
        </w:rPr>
      </w:pPr>
      <w:r w:rsidRPr="008E6802">
        <w:rPr>
          <w:lang w:val="pt-PT"/>
        </w:rPr>
        <w:t>=042  \\$apcc$alcode</w:t>
      </w:r>
    </w:p>
    <w:p w:rsidR="006447FD" w:rsidRPr="008E6802" w:rsidRDefault="006447FD" w:rsidP="006447FD">
      <w:pPr>
        <w:rPr>
          <w:lang w:val="pt-PT"/>
        </w:rPr>
      </w:pPr>
      <w:r w:rsidRPr="008E6802">
        <w:rPr>
          <w:lang w:val="pt-PT"/>
        </w:rPr>
        <w:t>=066  \\$c(3</w:t>
      </w:r>
    </w:p>
    <w:p w:rsidR="006447FD" w:rsidRPr="008E6802" w:rsidRDefault="006447FD" w:rsidP="006447FD">
      <w:pPr>
        <w:rPr>
          <w:lang w:val="pt-PT"/>
        </w:rPr>
      </w:pPr>
      <w:r w:rsidRPr="008E6802">
        <w:rPr>
          <w:lang w:val="pt-PT"/>
        </w:rPr>
        <w:t>=100  1\$6880-01$aBin Ṭālib, ʻAlī Mukhtār,$d1981-$eauthor.</w:t>
      </w:r>
    </w:p>
    <w:p w:rsidR="006447FD" w:rsidRPr="006447FD" w:rsidRDefault="006447FD" w:rsidP="006447FD">
      <w:pPr>
        <w:rPr>
          <w:lang w:val="en-US"/>
        </w:rPr>
      </w:pPr>
      <w:r w:rsidRPr="006447FD">
        <w:rPr>
          <w:lang w:val="en-US"/>
        </w:rPr>
        <w:t>=880  1\$6100-01/(3/r$a</w:t>
      </w:r>
      <w:r w:rsidRPr="006447FD">
        <w:rPr>
          <w:rFonts w:hint="eastAsia"/>
          <w:rtl/>
          <w:lang w:val="en-US"/>
        </w:rPr>
        <w:t>بن</w:t>
      </w:r>
      <w:r w:rsidRPr="006447FD">
        <w:rPr>
          <w:lang w:val="en-US"/>
        </w:rPr>
        <w:t xml:space="preserve"> </w:t>
      </w:r>
      <w:r w:rsidRPr="006447FD">
        <w:rPr>
          <w:rFonts w:hint="eastAsia"/>
          <w:rtl/>
          <w:lang w:val="en-US"/>
        </w:rPr>
        <w:t>طالب،</w:t>
      </w:r>
      <w:r w:rsidRPr="006447FD">
        <w:rPr>
          <w:lang w:val="en-US"/>
        </w:rPr>
        <w:t xml:space="preserve"> </w:t>
      </w:r>
      <w:r w:rsidRPr="006447FD">
        <w:rPr>
          <w:rFonts w:hint="eastAsia"/>
          <w:rtl/>
          <w:lang w:val="en-US"/>
        </w:rPr>
        <w:t>علي</w:t>
      </w:r>
      <w:r w:rsidRPr="006447FD">
        <w:rPr>
          <w:lang w:val="en-US"/>
        </w:rPr>
        <w:t xml:space="preserve"> </w:t>
      </w:r>
      <w:r w:rsidRPr="006447FD">
        <w:rPr>
          <w:rFonts w:hint="eastAsia"/>
          <w:rtl/>
          <w:lang w:val="en-US"/>
        </w:rPr>
        <w:t>مختار</w:t>
      </w:r>
      <w:r w:rsidRPr="006447FD">
        <w:rPr>
          <w:lang w:val="en-US"/>
        </w:rPr>
        <w:t>.</w:t>
      </w:r>
      <w:r w:rsidRPr="006447FD">
        <w:rPr>
          <w:rFonts w:cs="VeAdana"/>
          <w:cs/>
          <w:lang w:val="en-US"/>
        </w:rPr>
        <w:t>‎</w:t>
      </w:r>
    </w:p>
    <w:p w:rsidR="006447FD" w:rsidRPr="006447FD" w:rsidRDefault="006447FD" w:rsidP="006447FD">
      <w:pPr>
        <w:rPr>
          <w:lang w:val="en-US"/>
        </w:rPr>
      </w:pPr>
      <w:r w:rsidRPr="006447FD">
        <w:rPr>
          <w:lang w:val="en-US"/>
        </w:rPr>
        <w:t>=245  13$6880-02$aal-Tārīkh al-mūjaz al-muwathaq li-madīnat al-khams :$bawwal dirāsah min nawʻuhā ʻan tārīkh al-madīnah /$ctaʼlīf ʻAlī Mukhtār bin Ṭālib.</w:t>
      </w:r>
    </w:p>
    <w:p w:rsidR="006447FD" w:rsidRPr="006447FD" w:rsidRDefault="006447FD" w:rsidP="006447FD">
      <w:pPr>
        <w:rPr>
          <w:lang w:val="en-US"/>
        </w:rPr>
      </w:pPr>
      <w:r w:rsidRPr="006447FD">
        <w:rPr>
          <w:lang w:val="en-US"/>
        </w:rPr>
        <w:t>=880  12$6245-02/(3/r$a</w:t>
      </w:r>
      <w:r w:rsidRPr="006447FD">
        <w:rPr>
          <w:rFonts w:hint="eastAsia"/>
          <w:rtl/>
          <w:lang w:val="en-US"/>
        </w:rPr>
        <w:t>التاريخ</w:t>
      </w:r>
      <w:r w:rsidRPr="006447FD">
        <w:rPr>
          <w:lang w:val="en-US"/>
        </w:rPr>
        <w:t xml:space="preserve"> </w:t>
      </w:r>
      <w:r w:rsidRPr="006447FD">
        <w:rPr>
          <w:rFonts w:hint="eastAsia"/>
          <w:rtl/>
          <w:lang w:val="en-US"/>
        </w:rPr>
        <w:t>الموجز</w:t>
      </w:r>
      <w:r w:rsidRPr="006447FD">
        <w:rPr>
          <w:lang w:val="en-US"/>
        </w:rPr>
        <w:t xml:space="preserve"> </w:t>
      </w:r>
      <w:r w:rsidRPr="006447FD">
        <w:rPr>
          <w:rFonts w:hint="eastAsia"/>
          <w:rtl/>
          <w:lang w:val="en-US"/>
        </w:rPr>
        <w:t>الموثق</w:t>
      </w:r>
      <w:r w:rsidRPr="006447FD">
        <w:rPr>
          <w:lang w:val="en-US"/>
        </w:rPr>
        <w:t xml:space="preserve"> </w:t>
      </w:r>
      <w:r w:rsidRPr="006447FD">
        <w:rPr>
          <w:rFonts w:hint="eastAsia"/>
          <w:rtl/>
          <w:lang w:val="en-US"/>
        </w:rPr>
        <w:t>لمدينة</w:t>
      </w:r>
      <w:r w:rsidRPr="006447FD">
        <w:rPr>
          <w:lang w:val="en-US"/>
        </w:rPr>
        <w:t xml:space="preserve"> </w:t>
      </w:r>
      <w:r w:rsidRPr="006447FD">
        <w:rPr>
          <w:rFonts w:hint="eastAsia"/>
          <w:rtl/>
          <w:lang w:val="en-US"/>
        </w:rPr>
        <w:t>الخمس</w:t>
      </w:r>
      <w:r w:rsidRPr="006447FD">
        <w:rPr>
          <w:lang w:val="en-US"/>
        </w:rPr>
        <w:t xml:space="preserve"> :</w:t>
      </w:r>
      <w:r w:rsidRPr="006447FD">
        <w:rPr>
          <w:rFonts w:cs="VeAdana"/>
          <w:cs/>
          <w:lang w:val="en-US"/>
        </w:rPr>
        <w:t>‎</w:t>
      </w:r>
      <w:r w:rsidRPr="006447FD">
        <w:rPr>
          <w:rtl/>
          <w:cs/>
          <w:lang w:val="en-US"/>
        </w:rPr>
        <w:t>$</w:t>
      </w:r>
      <w:r w:rsidRPr="006447FD">
        <w:rPr>
          <w:cs/>
          <w:lang w:val="en-US"/>
        </w:rPr>
        <w:t>b</w:t>
      </w:r>
      <w:r w:rsidRPr="006447FD">
        <w:rPr>
          <w:rFonts w:hint="eastAsia"/>
          <w:rtl/>
          <w:lang w:val="en-US"/>
        </w:rPr>
        <w:t>اول</w:t>
      </w:r>
      <w:r w:rsidRPr="006447FD">
        <w:rPr>
          <w:lang w:val="en-US"/>
        </w:rPr>
        <w:t xml:space="preserve"> </w:t>
      </w:r>
      <w:r w:rsidRPr="006447FD">
        <w:rPr>
          <w:rFonts w:hint="eastAsia"/>
          <w:rtl/>
          <w:lang w:val="en-US"/>
        </w:rPr>
        <w:t>دراسة</w:t>
      </w:r>
      <w:r w:rsidRPr="006447FD">
        <w:rPr>
          <w:lang w:val="en-US"/>
        </w:rPr>
        <w:t xml:space="preserve"> </w:t>
      </w:r>
      <w:r w:rsidRPr="006447FD">
        <w:rPr>
          <w:rFonts w:hint="eastAsia"/>
          <w:rtl/>
          <w:lang w:val="en-US"/>
        </w:rPr>
        <w:t>من</w:t>
      </w:r>
      <w:r w:rsidRPr="006447FD">
        <w:rPr>
          <w:lang w:val="en-US"/>
        </w:rPr>
        <w:t xml:space="preserve"> </w:t>
      </w:r>
      <w:r w:rsidRPr="006447FD">
        <w:rPr>
          <w:rFonts w:hint="eastAsia"/>
          <w:rtl/>
          <w:lang w:val="en-US"/>
        </w:rPr>
        <w:t>نوعها</w:t>
      </w:r>
      <w:r w:rsidRPr="006447FD">
        <w:rPr>
          <w:lang w:val="en-US"/>
        </w:rPr>
        <w:t xml:space="preserve"> </w:t>
      </w:r>
      <w:r w:rsidRPr="006447FD">
        <w:rPr>
          <w:rFonts w:hint="eastAsia"/>
          <w:rtl/>
          <w:lang w:val="en-US"/>
        </w:rPr>
        <w:t>عن</w:t>
      </w:r>
      <w:r w:rsidRPr="006447FD">
        <w:rPr>
          <w:lang w:val="en-US"/>
        </w:rPr>
        <w:t xml:space="preserve"> </w:t>
      </w:r>
      <w:r w:rsidRPr="006447FD">
        <w:rPr>
          <w:rFonts w:hint="eastAsia"/>
          <w:rtl/>
          <w:lang w:val="en-US"/>
        </w:rPr>
        <w:t>تاريخ</w:t>
      </w:r>
      <w:r w:rsidRPr="006447FD">
        <w:rPr>
          <w:lang w:val="en-US"/>
        </w:rPr>
        <w:t xml:space="preserve"> </w:t>
      </w:r>
      <w:r w:rsidRPr="006447FD">
        <w:rPr>
          <w:rFonts w:hint="eastAsia"/>
          <w:rtl/>
          <w:lang w:val="en-US"/>
        </w:rPr>
        <w:t>المدينة</w:t>
      </w:r>
      <w:r w:rsidRPr="006447FD">
        <w:rPr>
          <w:lang w:val="en-US"/>
        </w:rPr>
        <w:t xml:space="preserve"> /</w:t>
      </w:r>
      <w:r w:rsidRPr="006447FD">
        <w:rPr>
          <w:rFonts w:cs="VeAdana"/>
          <w:cs/>
          <w:lang w:val="en-US"/>
        </w:rPr>
        <w:t>‎</w:t>
      </w:r>
      <w:r w:rsidRPr="006447FD">
        <w:rPr>
          <w:rtl/>
          <w:cs/>
          <w:lang w:val="en-US"/>
        </w:rPr>
        <w:t>$</w:t>
      </w:r>
      <w:r w:rsidRPr="006447FD">
        <w:rPr>
          <w:cs/>
          <w:lang w:val="en-US"/>
        </w:rPr>
        <w:t>c</w:t>
      </w:r>
      <w:r w:rsidRPr="006447FD">
        <w:rPr>
          <w:rFonts w:hint="eastAsia"/>
          <w:rtl/>
          <w:lang w:val="en-US"/>
        </w:rPr>
        <w:t>تأليف</w:t>
      </w:r>
      <w:r w:rsidRPr="006447FD">
        <w:rPr>
          <w:lang w:val="en-US"/>
        </w:rPr>
        <w:t xml:space="preserve"> </w:t>
      </w:r>
      <w:r w:rsidRPr="006447FD">
        <w:rPr>
          <w:rFonts w:hint="eastAsia"/>
          <w:rtl/>
          <w:lang w:val="en-US"/>
        </w:rPr>
        <w:t>علي</w:t>
      </w:r>
      <w:r w:rsidRPr="006447FD">
        <w:rPr>
          <w:lang w:val="en-US"/>
        </w:rPr>
        <w:t xml:space="preserve"> </w:t>
      </w:r>
      <w:r w:rsidRPr="006447FD">
        <w:rPr>
          <w:rFonts w:hint="eastAsia"/>
          <w:rtl/>
          <w:lang w:val="en-US"/>
        </w:rPr>
        <w:t>مختار</w:t>
      </w:r>
      <w:r w:rsidRPr="006447FD">
        <w:rPr>
          <w:lang w:val="en-US"/>
        </w:rPr>
        <w:t xml:space="preserve"> </w:t>
      </w:r>
      <w:r w:rsidRPr="006447FD">
        <w:rPr>
          <w:rFonts w:hint="eastAsia"/>
          <w:rtl/>
          <w:lang w:val="en-US"/>
        </w:rPr>
        <w:t>بن</w:t>
      </w:r>
      <w:r w:rsidRPr="006447FD">
        <w:rPr>
          <w:lang w:val="en-US"/>
        </w:rPr>
        <w:t xml:space="preserve"> </w:t>
      </w:r>
      <w:r w:rsidRPr="006447FD">
        <w:rPr>
          <w:rFonts w:hint="eastAsia"/>
          <w:rtl/>
          <w:lang w:val="en-US"/>
        </w:rPr>
        <w:t>طالب</w:t>
      </w:r>
      <w:r w:rsidRPr="006447FD">
        <w:rPr>
          <w:lang w:val="en-US"/>
        </w:rPr>
        <w:t>.</w:t>
      </w:r>
      <w:r w:rsidRPr="006447FD">
        <w:rPr>
          <w:rFonts w:cs="VeAdana"/>
          <w:cs/>
          <w:lang w:val="en-US"/>
        </w:rPr>
        <w:t>‎</w:t>
      </w:r>
    </w:p>
    <w:p w:rsidR="006447FD" w:rsidRPr="008E6802" w:rsidRDefault="006447FD" w:rsidP="006447FD">
      <w:pPr>
        <w:rPr>
          <w:lang w:val="es-ES"/>
        </w:rPr>
      </w:pPr>
      <w:r w:rsidRPr="008E6802">
        <w:rPr>
          <w:lang w:val="es-ES"/>
        </w:rPr>
        <w:t>=250  \\$6880-03$aal-Ṭabʻah al-ūlá.</w:t>
      </w:r>
    </w:p>
    <w:p w:rsidR="006447FD" w:rsidRPr="006447FD" w:rsidRDefault="006447FD" w:rsidP="006447FD">
      <w:pPr>
        <w:rPr>
          <w:lang w:val="en-US"/>
        </w:rPr>
      </w:pPr>
      <w:r w:rsidRPr="006447FD">
        <w:rPr>
          <w:lang w:val="en-US"/>
        </w:rPr>
        <w:t>=880  \\$6250-03/(3/r$a</w:t>
      </w:r>
      <w:r w:rsidRPr="006447FD">
        <w:rPr>
          <w:rFonts w:hint="eastAsia"/>
          <w:rtl/>
          <w:lang w:val="en-US"/>
        </w:rPr>
        <w:t>الطبعة</w:t>
      </w:r>
      <w:r w:rsidRPr="006447FD">
        <w:rPr>
          <w:lang w:val="en-US"/>
        </w:rPr>
        <w:t xml:space="preserve"> </w:t>
      </w:r>
      <w:r w:rsidRPr="006447FD">
        <w:rPr>
          <w:rFonts w:hint="eastAsia"/>
          <w:rtl/>
          <w:lang w:val="en-US"/>
        </w:rPr>
        <w:t>الأولى</w:t>
      </w:r>
      <w:r w:rsidRPr="006447FD">
        <w:rPr>
          <w:lang w:val="en-US"/>
        </w:rPr>
        <w:t>.</w:t>
      </w:r>
      <w:r w:rsidRPr="006447FD">
        <w:rPr>
          <w:rFonts w:cs="VeAdana"/>
          <w:cs/>
          <w:lang w:val="en-US"/>
        </w:rPr>
        <w:t>‎</w:t>
      </w:r>
    </w:p>
    <w:p w:rsidR="006447FD" w:rsidRPr="006447FD" w:rsidRDefault="006447FD" w:rsidP="006447FD">
      <w:pPr>
        <w:rPr>
          <w:lang w:val="en-US"/>
        </w:rPr>
      </w:pPr>
      <w:r w:rsidRPr="006447FD">
        <w:rPr>
          <w:lang w:val="en-US"/>
        </w:rPr>
        <w:t>=264  \1$6880-04$a[Khums?] [Libya?] :$bṢawt al-Khums,$c2018.</w:t>
      </w:r>
    </w:p>
    <w:p w:rsidR="006447FD" w:rsidRPr="006447FD" w:rsidRDefault="006447FD" w:rsidP="006447FD">
      <w:pPr>
        <w:rPr>
          <w:lang w:val="en-US"/>
        </w:rPr>
      </w:pPr>
      <w:r w:rsidRPr="006447FD">
        <w:rPr>
          <w:lang w:val="en-US"/>
        </w:rPr>
        <w:t>=880  \1$6264-04/(3/r$a[Khums?] [Libya?] :$b</w:t>
      </w:r>
      <w:r w:rsidRPr="006447FD">
        <w:rPr>
          <w:rFonts w:hint="eastAsia"/>
          <w:rtl/>
          <w:lang w:val="en-US"/>
        </w:rPr>
        <w:t>صوت</w:t>
      </w:r>
      <w:r w:rsidRPr="006447FD">
        <w:rPr>
          <w:lang w:val="en-US"/>
        </w:rPr>
        <w:t xml:space="preserve"> </w:t>
      </w:r>
      <w:r w:rsidRPr="006447FD">
        <w:rPr>
          <w:rFonts w:hint="eastAsia"/>
          <w:rtl/>
          <w:lang w:val="en-US"/>
        </w:rPr>
        <w:t>الخمس</w:t>
      </w:r>
      <w:r w:rsidRPr="006447FD">
        <w:rPr>
          <w:rFonts w:hint="eastAsia"/>
          <w:lang w:val="en-US"/>
        </w:rPr>
        <w:t>،</w:t>
      </w:r>
      <w:r w:rsidRPr="006447FD">
        <w:rPr>
          <w:rFonts w:hint="eastAsia"/>
          <w:rtl/>
          <w:cs/>
          <w:lang w:val="en-US"/>
        </w:rPr>
        <w:t>‎</w:t>
      </w:r>
      <w:r w:rsidRPr="006447FD">
        <w:rPr>
          <w:lang w:val="en-US"/>
        </w:rPr>
        <w:t>$c</w:t>
      </w:r>
      <w:dir w:val="ltr">
        <w:r w:rsidRPr="006447FD">
          <w:rPr>
            <w:lang w:val="en-US"/>
          </w:rPr>
          <w:t>2018</w:t>
        </w:r>
        <w:r w:rsidRPr="006447FD">
          <w:rPr>
            <w:lang w:val="en-US"/>
          </w:rPr>
          <w:t>‬.</w:t>
        </w:r>
        <w:r w:rsidR="00994054" w:rsidRPr="00017398">
          <w:rPr>
            <w:lang w:val="en-US"/>
          </w:rPr>
          <w:t>‬</w:t>
        </w:r>
        <w:r w:rsidR="006D6533" w:rsidRPr="000740B0">
          <w:rPr>
            <w:lang w:val="en-US"/>
          </w:rPr>
          <w:t>‬</w:t>
        </w:r>
        <w:r w:rsidR="008E6802">
          <w:t>‬</w:t>
        </w:r>
      </w:dir>
    </w:p>
    <w:p w:rsidR="006447FD" w:rsidRPr="006447FD" w:rsidRDefault="006447FD" w:rsidP="006447FD">
      <w:pPr>
        <w:rPr>
          <w:lang w:val="en-US"/>
        </w:rPr>
      </w:pPr>
      <w:r w:rsidRPr="006447FD">
        <w:rPr>
          <w:lang w:val="en-US"/>
        </w:rPr>
        <w:t>=300  \\$a111 pages ;$c24 cm</w:t>
      </w:r>
    </w:p>
    <w:p w:rsidR="006447FD" w:rsidRPr="006447FD" w:rsidRDefault="006447FD" w:rsidP="006447FD">
      <w:pPr>
        <w:rPr>
          <w:lang w:val="en-US"/>
        </w:rPr>
      </w:pPr>
      <w:r w:rsidRPr="006447FD">
        <w:rPr>
          <w:lang w:val="en-US"/>
        </w:rPr>
        <w:t>=336  \\$atext$btxt$2rdacontent</w:t>
      </w:r>
    </w:p>
    <w:p w:rsidR="006447FD" w:rsidRPr="006447FD" w:rsidRDefault="006447FD" w:rsidP="006447FD">
      <w:pPr>
        <w:rPr>
          <w:lang w:val="en-US"/>
        </w:rPr>
      </w:pPr>
      <w:r w:rsidRPr="006447FD">
        <w:rPr>
          <w:lang w:val="en-US"/>
        </w:rPr>
        <w:t>=337  \\$aunmediated$bn$2rdamedia</w:t>
      </w:r>
    </w:p>
    <w:p w:rsidR="006447FD" w:rsidRPr="006447FD" w:rsidRDefault="006447FD" w:rsidP="006447FD">
      <w:pPr>
        <w:rPr>
          <w:lang w:val="en-US"/>
        </w:rPr>
      </w:pPr>
      <w:r w:rsidRPr="006447FD">
        <w:rPr>
          <w:lang w:val="en-US"/>
        </w:rPr>
        <w:t>=338  \\$avolume$bnc$2rdacarrier</w:t>
      </w:r>
    </w:p>
    <w:p w:rsidR="00CC7518" w:rsidRDefault="006447FD" w:rsidP="006447FD">
      <w:pPr>
        <w:rPr>
          <w:lang w:val="en-US"/>
        </w:rPr>
      </w:pPr>
      <w:r w:rsidRPr="006447FD">
        <w:rPr>
          <w:lang w:val="en-US"/>
        </w:rPr>
        <w:t>=520  \\$aKhums (Libya); history.</w:t>
      </w:r>
      <w:r w:rsidR="00DB6E32" w:rsidRPr="006447FD">
        <w:rPr>
          <w:lang w:val="en-US"/>
        </w:rPr>
        <w:br/>
      </w:r>
    </w:p>
    <w:p w:rsidR="007C7058" w:rsidRDefault="007C7058">
      <w:pPr>
        <w:shd w:val="clear" w:color="auto" w:fill="auto"/>
        <w:rPr>
          <w:lang w:val="en-US"/>
        </w:rPr>
      </w:pPr>
      <w:r>
        <w:rPr>
          <w:lang w:val="en-US"/>
        </w:rPr>
        <w:br w:type="page"/>
      </w:r>
    </w:p>
    <w:p w:rsidR="00FE6B45" w:rsidRPr="007C7058" w:rsidRDefault="000740B0" w:rsidP="007C7058">
      <w:pPr>
        <w:jc w:val="center"/>
        <w:rPr>
          <w:b/>
          <w:lang w:val="en-US"/>
        </w:rPr>
      </w:pPr>
      <w:r>
        <w:rPr>
          <w:b/>
          <w:lang w:val="en-US"/>
        </w:rPr>
        <w:lastRenderedPageBreak/>
        <w:t>Appendix 3</w:t>
      </w:r>
      <w:r w:rsidR="007C7058" w:rsidRPr="007C7058">
        <w:rPr>
          <w:b/>
          <w:lang w:val="en-US"/>
        </w:rPr>
        <w:t xml:space="preserve">. </w:t>
      </w:r>
      <w:r w:rsidR="00FE6B45" w:rsidRPr="007C7058">
        <w:rPr>
          <w:b/>
          <w:lang w:val="en-US"/>
        </w:rPr>
        <w:t>SAMPLE CHINESE VENDOR RECORD</w:t>
      </w:r>
    </w:p>
    <w:p w:rsidR="00FE6B45" w:rsidRDefault="00FE6B45" w:rsidP="006447FD">
      <w:pPr>
        <w:rPr>
          <w:lang w:val="en-US"/>
        </w:rPr>
      </w:pPr>
    </w:p>
    <w:p w:rsidR="00FE6B45" w:rsidRPr="00FE6B45" w:rsidRDefault="00FE6B45" w:rsidP="00FE6B45">
      <w:pPr>
        <w:rPr>
          <w:lang w:val="en-US"/>
        </w:rPr>
      </w:pPr>
      <w:r w:rsidRPr="00FE6B45">
        <w:rPr>
          <w:lang w:val="en-US"/>
        </w:rPr>
        <w:t>=LDR  01712cam a22003373i 4500</w:t>
      </w:r>
    </w:p>
    <w:p w:rsidR="00FE6B45" w:rsidRPr="00FE6B45" w:rsidRDefault="00FE6B45" w:rsidP="00FE6B45">
      <w:pPr>
        <w:rPr>
          <w:lang w:val="en-US"/>
        </w:rPr>
      </w:pPr>
      <w:r w:rsidRPr="00FE6B45">
        <w:rPr>
          <w:lang w:val="en-US"/>
        </w:rPr>
        <w:t>=001  on1032303846</w:t>
      </w:r>
    </w:p>
    <w:p w:rsidR="00FE6B45" w:rsidRPr="00FE6B45" w:rsidRDefault="00FE6B45" w:rsidP="00FE6B45">
      <w:pPr>
        <w:rPr>
          <w:lang w:val="en-US"/>
        </w:rPr>
      </w:pPr>
      <w:r w:rsidRPr="00FE6B45">
        <w:rPr>
          <w:lang w:val="en-US"/>
        </w:rPr>
        <w:t>=003  OCoLC</w:t>
      </w:r>
    </w:p>
    <w:p w:rsidR="00FE6B45" w:rsidRPr="00FE6B45" w:rsidRDefault="00FE6B45" w:rsidP="00FE6B45">
      <w:pPr>
        <w:rPr>
          <w:lang w:val="en-US"/>
        </w:rPr>
      </w:pPr>
      <w:r w:rsidRPr="00FE6B45">
        <w:rPr>
          <w:lang w:val="en-US"/>
        </w:rPr>
        <w:t>=005  20191029095632.0</w:t>
      </w:r>
    </w:p>
    <w:p w:rsidR="00FE6B45" w:rsidRPr="00FE6B45" w:rsidRDefault="00FE6B45" w:rsidP="00FE6B45">
      <w:pPr>
        <w:rPr>
          <w:lang w:val="en-US"/>
        </w:rPr>
      </w:pPr>
      <w:r w:rsidRPr="00FE6B45">
        <w:rPr>
          <w:lang w:val="en-US"/>
        </w:rPr>
        <w:t>=008  180425s2017\\\\cc\\\\\\\\\\\\000\0\chi\d</w:t>
      </w:r>
    </w:p>
    <w:p w:rsidR="00FE6B45" w:rsidRPr="00FE6B45" w:rsidRDefault="00FE6B45" w:rsidP="00FE6B45">
      <w:pPr>
        <w:rPr>
          <w:lang w:val="en-US"/>
        </w:rPr>
      </w:pPr>
      <w:r w:rsidRPr="00FE6B45">
        <w:rPr>
          <w:lang w:val="en-US"/>
        </w:rPr>
        <w:t>=040  \\$aHFL$beng$erda$cHFL$dBCBTC</w:t>
      </w:r>
    </w:p>
    <w:p w:rsidR="00FE6B45" w:rsidRPr="008E6802" w:rsidRDefault="00FE6B45" w:rsidP="00FE6B45">
      <w:pPr>
        <w:rPr>
          <w:lang w:val="pt-PT"/>
        </w:rPr>
      </w:pPr>
      <w:r w:rsidRPr="008E6802">
        <w:rPr>
          <w:lang w:val="pt-PT"/>
        </w:rPr>
        <w:t>=020  \\$a9787514918595</w:t>
      </w:r>
    </w:p>
    <w:p w:rsidR="00FE6B45" w:rsidRPr="008E6802" w:rsidRDefault="00FE6B45" w:rsidP="00FE6B45">
      <w:pPr>
        <w:rPr>
          <w:lang w:val="pt-PT"/>
        </w:rPr>
      </w:pPr>
      <w:r w:rsidRPr="008E6802">
        <w:rPr>
          <w:lang w:val="pt-PT"/>
        </w:rPr>
        <w:t>=020  \\$a7514918590</w:t>
      </w:r>
    </w:p>
    <w:p w:rsidR="00FE6B45" w:rsidRPr="008E6802" w:rsidRDefault="00FE6B45" w:rsidP="00FE6B45">
      <w:pPr>
        <w:rPr>
          <w:lang w:val="pt-PT"/>
        </w:rPr>
      </w:pPr>
      <w:r w:rsidRPr="008E6802">
        <w:rPr>
          <w:lang w:val="pt-PT"/>
        </w:rPr>
        <w:t>=035  \\$a(OCoLC)1032303846</w:t>
      </w:r>
    </w:p>
    <w:p w:rsidR="00FE6B45" w:rsidRPr="008E6802" w:rsidRDefault="00FE6B45" w:rsidP="00FE6B45">
      <w:pPr>
        <w:rPr>
          <w:lang w:val="pt-PT"/>
        </w:rPr>
      </w:pPr>
      <w:r w:rsidRPr="008E6802">
        <w:rPr>
          <w:lang w:val="pt-PT"/>
        </w:rPr>
        <w:t>=049  \\$aPAUU</w:t>
      </w:r>
    </w:p>
    <w:p w:rsidR="00FE6B45" w:rsidRPr="008E6802" w:rsidRDefault="00FE6B45" w:rsidP="00FE6B45">
      <w:pPr>
        <w:rPr>
          <w:lang w:val="pt-PT"/>
        </w:rPr>
      </w:pPr>
      <w:r w:rsidRPr="008E6802">
        <w:rPr>
          <w:lang w:val="pt-PT"/>
        </w:rPr>
        <w:t>=100  1\$6880-01$aLiu, Shulin.</w:t>
      </w:r>
    </w:p>
    <w:p w:rsidR="00FE6B45" w:rsidRPr="008E6802" w:rsidRDefault="00FE6B45" w:rsidP="00FE6B45">
      <w:pPr>
        <w:rPr>
          <w:lang w:val="pt-PT"/>
        </w:rPr>
      </w:pPr>
      <w:r w:rsidRPr="008E6802">
        <w:rPr>
          <w:lang w:val="pt-PT"/>
        </w:rPr>
        <w:t>=245  10$6880-02$aLi dai jin tong fo xiang xiu fu yu bian wei /$cLiu Shulin, Jia Wenxi.</w:t>
      </w:r>
    </w:p>
    <w:p w:rsidR="00FE6B45" w:rsidRPr="00FE6B45" w:rsidRDefault="00FE6B45" w:rsidP="00FE6B45">
      <w:pPr>
        <w:rPr>
          <w:lang w:val="en-US"/>
        </w:rPr>
      </w:pPr>
      <w:r w:rsidRPr="00FE6B45">
        <w:rPr>
          <w:lang w:val="en-US"/>
        </w:rPr>
        <w:t>=264  \1$6880-03$a[China] :$bZhongguo shu dian chu ban she,$c2017.</w:t>
      </w:r>
    </w:p>
    <w:p w:rsidR="00FE6B45" w:rsidRPr="00FE6B45" w:rsidRDefault="00FE6B45" w:rsidP="00FE6B45">
      <w:pPr>
        <w:rPr>
          <w:lang w:val="en-US"/>
        </w:rPr>
      </w:pPr>
      <w:r w:rsidRPr="00FE6B45">
        <w:rPr>
          <w:lang w:val="en-US"/>
        </w:rPr>
        <w:t>=300  \\$a1 volume</w:t>
      </w:r>
    </w:p>
    <w:p w:rsidR="00FE6B45" w:rsidRPr="00FE6B45" w:rsidRDefault="00FE6B45" w:rsidP="00FE6B45">
      <w:pPr>
        <w:rPr>
          <w:lang w:val="en-US"/>
        </w:rPr>
      </w:pPr>
      <w:r w:rsidRPr="00FE6B45">
        <w:rPr>
          <w:lang w:val="en-US"/>
        </w:rPr>
        <w:t>=336  \\$atext$btxt$2rdacontent</w:t>
      </w:r>
    </w:p>
    <w:p w:rsidR="00FE6B45" w:rsidRPr="00FE6B45" w:rsidRDefault="00FE6B45" w:rsidP="00FE6B45">
      <w:pPr>
        <w:rPr>
          <w:lang w:val="en-US"/>
        </w:rPr>
      </w:pPr>
      <w:r w:rsidRPr="00FE6B45">
        <w:rPr>
          <w:lang w:val="en-US"/>
        </w:rPr>
        <w:t>=337  \\$aunmediated$bn$2rdamedia</w:t>
      </w:r>
    </w:p>
    <w:p w:rsidR="00FE6B45" w:rsidRPr="00FE6B45" w:rsidRDefault="00FE6B45" w:rsidP="00FE6B45">
      <w:pPr>
        <w:rPr>
          <w:lang w:val="en-US"/>
        </w:rPr>
      </w:pPr>
      <w:r w:rsidRPr="00FE6B45">
        <w:rPr>
          <w:lang w:val="en-US"/>
        </w:rPr>
        <w:t>=338  \\$avolume$bnc$2rdacarrier</w:t>
      </w:r>
    </w:p>
    <w:p w:rsidR="00FE6B45" w:rsidRPr="00FE6B45" w:rsidRDefault="00FE6B45" w:rsidP="00FE6B45">
      <w:pPr>
        <w:rPr>
          <w:lang w:val="en-US"/>
        </w:rPr>
      </w:pPr>
      <w:r w:rsidRPr="00FE6B45">
        <w:rPr>
          <w:lang w:val="en-US"/>
        </w:rPr>
        <w:t>=500  \\$aPartial (preliminary) level record.</w:t>
      </w:r>
    </w:p>
    <w:p w:rsidR="00FE6B45" w:rsidRPr="00FE6B45" w:rsidRDefault="00FE6B45" w:rsidP="00FE6B45">
      <w:pPr>
        <w:rPr>
          <w:lang w:val="en-US"/>
        </w:rPr>
      </w:pPr>
      <w:r w:rsidRPr="00FE6B45">
        <w:rPr>
          <w:lang w:val="en-US"/>
        </w:rPr>
        <w:t>=700  1\$6880-04$aJia, Wenxi.</w:t>
      </w:r>
    </w:p>
    <w:p w:rsidR="00FE6B45" w:rsidRPr="00FE6B45" w:rsidRDefault="00FE6B45" w:rsidP="00FE6B45">
      <w:pPr>
        <w:rPr>
          <w:lang w:val="en-US"/>
        </w:rPr>
      </w:pPr>
      <w:r w:rsidRPr="00FE6B45">
        <w:rPr>
          <w:lang w:val="en-US"/>
        </w:rPr>
        <w:t>=880  1\$6100-01$a</w:t>
      </w:r>
      <w:r w:rsidRPr="00FE6B45">
        <w:rPr>
          <w:rFonts w:ascii="Microsoft JhengHei" w:eastAsia="Microsoft JhengHei" w:hAnsi="Microsoft JhengHei" w:cs="Microsoft JhengHei" w:hint="eastAsia"/>
          <w:lang w:val="en-US"/>
        </w:rPr>
        <w:t>刘树林</w:t>
      </w:r>
      <w:r w:rsidRPr="00FE6B45">
        <w:rPr>
          <w:lang w:val="en-US"/>
        </w:rPr>
        <w:t>.</w:t>
      </w:r>
    </w:p>
    <w:p w:rsidR="00FE6B45" w:rsidRPr="00FE6B45" w:rsidRDefault="00FE6B45" w:rsidP="00FE6B45">
      <w:pPr>
        <w:rPr>
          <w:lang w:val="en-US"/>
        </w:rPr>
      </w:pPr>
      <w:r w:rsidRPr="00FE6B45">
        <w:rPr>
          <w:lang w:val="en-US"/>
        </w:rPr>
        <w:t>=880  10$6245-02$a</w:t>
      </w:r>
      <w:r w:rsidRPr="00FE6B45">
        <w:rPr>
          <w:rFonts w:ascii="Microsoft JhengHei" w:eastAsia="Microsoft JhengHei" w:hAnsi="Microsoft JhengHei" w:cs="Microsoft JhengHei" w:hint="eastAsia"/>
          <w:lang w:val="en-US"/>
        </w:rPr>
        <w:t>历代金铜佛像修复与辨伪</w:t>
      </w:r>
      <w:r w:rsidRPr="00FE6B45">
        <w:rPr>
          <w:lang w:val="en-US"/>
        </w:rPr>
        <w:t xml:space="preserve"> /$c</w:t>
      </w:r>
      <w:r w:rsidRPr="00FE6B45">
        <w:rPr>
          <w:rFonts w:ascii="Microsoft JhengHei" w:eastAsia="Microsoft JhengHei" w:hAnsi="Microsoft JhengHei" w:cs="Microsoft JhengHei" w:hint="eastAsia"/>
          <w:lang w:val="en-US"/>
        </w:rPr>
        <w:t>刘树林</w:t>
      </w:r>
      <w:r w:rsidRPr="00FE6B45">
        <w:rPr>
          <w:lang w:val="en-US"/>
        </w:rPr>
        <w:t>,</w:t>
      </w:r>
      <w:r w:rsidRPr="00FE6B45">
        <w:rPr>
          <w:rFonts w:ascii="Microsoft JhengHei" w:eastAsia="Microsoft JhengHei" w:hAnsi="Microsoft JhengHei" w:cs="Microsoft JhengHei" w:hint="eastAsia"/>
          <w:lang w:val="en-US"/>
        </w:rPr>
        <w:t>贾文熙</w:t>
      </w:r>
      <w:r w:rsidRPr="00FE6B45">
        <w:rPr>
          <w:lang w:val="en-US"/>
        </w:rPr>
        <w:t>.</w:t>
      </w:r>
    </w:p>
    <w:p w:rsidR="00FE6B45" w:rsidRPr="00FE6B45" w:rsidRDefault="00FE6B45" w:rsidP="00FE6B45">
      <w:pPr>
        <w:rPr>
          <w:lang w:val="en-US"/>
        </w:rPr>
      </w:pPr>
      <w:r w:rsidRPr="00FE6B45">
        <w:rPr>
          <w:lang w:val="en-US"/>
        </w:rPr>
        <w:t>=880  \\$6250-00$a</w:t>
      </w:r>
      <w:r w:rsidRPr="00FE6B45">
        <w:rPr>
          <w:rFonts w:ascii="Microsoft JhengHei" w:eastAsia="Microsoft JhengHei" w:hAnsi="Microsoft JhengHei" w:cs="Microsoft JhengHei" w:hint="eastAsia"/>
          <w:lang w:val="en-US"/>
        </w:rPr>
        <w:t>第</w:t>
      </w:r>
      <w:r w:rsidRPr="00FE6B45">
        <w:rPr>
          <w:lang w:val="en-US"/>
        </w:rPr>
        <w:t>1</w:t>
      </w:r>
      <w:r w:rsidRPr="00FE6B45">
        <w:rPr>
          <w:rFonts w:ascii="Microsoft JhengHei" w:eastAsia="Microsoft JhengHei" w:hAnsi="Microsoft JhengHei" w:cs="Microsoft JhengHei" w:hint="eastAsia"/>
          <w:lang w:val="en-US"/>
        </w:rPr>
        <w:t>版</w:t>
      </w:r>
      <w:r w:rsidRPr="00FE6B45">
        <w:rPr>
          <w:lang w:val="en-US"/>
        </w:rPr>
        <w:t>.</w:t>
      </w:r>
    </w:p>
    <w:p w:rsidR="00FE6B45" w:rsidRPr="00FE6B45" w:rsidRDefault="00FE6B45" w:rsidP="00FE6B45">
      <w:pPr>
        <w:rPr>
          <w:lang w:val="en-US"/>
        </w:rPr>
      </w:pPr>
      <w:r w:rsidRPr="00FE6B45">
        <w:rPr>
          <w:lang w:val="en-US"/>
        </w:rPr>
        <w:t>=880  \1$6264-03$a[China] :$b</w:t>
      </w:r>
      <w:r w:rsidRPr="00FE6B45">
        <w:rPr>
          <w:rFonts w:ascii="Microsoft JhengHei" w:eastAsia="Microsoft JhengHei" w:hAnsi="Microsoft JhengHei" w:cs="Microsoft JhengHei" w:hint="eastAsia"/>
          <w:lang w:val="en-US"/>
        </w:rPr>
        <w:t>中国书店出版社</w:t>
      </w:r>
      <w:r w:rsidRPr="00FE6B45">
        <w:rPr>
          <w:lang w:val="en-US"/>
        </w:rPr>
        <w:t>,$c2017.</w:t>
      </w:r>
    </w:p>
    <w:p w:rsidR="00FE6B45" w:rsidRPr="00FE6B45" w:rsidRDefault="00FE6B45" w:rsidP="00FE6B45">
      <w:pPr>
        <w:rPr>
          <w:lang w:val="en-US"/>
        </w:rPr>
      </w:pPr>
      <w:r w:rsidRPr="00FE6B45">
        <w:rPr>
          <w:lang w:val="en-US"/>
        </w:rPr>
        <w:t>=880  \\$6520-00$a"</w:t>
      </w:r>
      <w:r w:rsidRPr="00FE6B45">
        <w:rPr>
          <w:rFonts w:ascii="Microsoft JhengHei" w:eastAsia="Microsoft JhengHei" w:hAnsi="Microsoft JhengHei" w:cs="Microsoft JhengHei" w:hint="eastAsia"/>
          <w:lang w:val="en-US"/>
        </w:rPr>
        <w:t>历代金铜佛像辨伪</w:t>
      </w:r>
      <w:r w:rsidRPr="00FE6B45">
        <w:rPr>
          <w:lang w:val="en-US"/>
        </w:rPr>
        <w:t>"</w:t>
      </w:r>
      <w:r w:rsidRPr="00FE6B45">
        <w:rPr>
          <w:rFonts w:ascii="Microsoft JhengHei" w:eastAsia="Microsoft JhengHei" w:hAnsi="Microsoft JhengHei" w:cs="Microsoft JhengHei" w:hint="eastAsia"/>
          <w:lang w:val="en-US"/>
        </w:rPr>
        <w:t>一书主要分三大部分</w:t>
      </w:r>
      <w:r w:rsidRPr="00FE6B45">
        <w:rPr>
          <w:lang w:val="en-US"/>
        </w:rPr>
        <w:t>.</w:t>
      </w:r>
      <w:r w:rsidRPr="00FE6B45">
        <w:rPr>
          <w:rFonts w:ascii="Microsoft JhengHei" w:eastAsia="Microsoft JhengHei" w:hAnsi="Microsoft JhengHei" w:cs="Microsoft JhengHei" w:hint="eastAsia"/>
          <w:lang w:val="en-US"/>
        </w:rPr>
        <w:t>第一部分是讲历代金铜佛像的特点</w:t>
      </w:r>
      <w:r w:rsidRPr="00FE6B45">
        <w:rPr>
          <w:lang w:val="en-US"/>
        </w:rPr>
        <w:t>,</w:t>
      </w:r>
      <w:r w:rsidRPr="00FE6B45">
        <w:rPr>
          <w:rFonts w:ascii="Microsoft JhengHei" w:eastAsia="Microsoft JhengHei" w:hAnsi="Microsoft JhengHei" w:cs="Microsoft JhengHei" w:hint="eastAsia"/>
          <w:lang w:val="en-US"/>
        </w:rPr>
        <w:t>分别介绍从魏晋南北朝到明清的各个朝代的金铜佛像的艺术特征</w:t>
      </w:r>
      <w:r w:rsidRPr="00FE6B45">
        <w:rPr>
          <w:lang w:val="en-US"/>
        </w:rPr>
        <w:t>,</w:t>
      </w:r>
      <w:r w:rsidRPr="00FE6B45">
        <w:rPr>
          <w:rFonts w:ascii="Microsoft JhengHei" w:eastAsia="Microsoft JhengHei" w:hAnsi="Microsoft JhengHei" w:cs="Microsoft JhengHei" w:hint="eastAsia"/>
          <w:lang w:val="en-US"/>
        </w:rPr>
        <w:t>并附上了每个朝代具有代表性的佛像照片</w:t>
      </w:r>
      <w:r w:rsidRPr="00FE6B45">
        <w:rPr>
          <w:lang w:val="en-US"/>
        </w:rPr>
        <w:t>.</w:t>
      </w:r>
      <w:r w:rsidRPr="00FE6B45">
        <w:rPr>
          <w:rFonts w:ascii="Microsoft JhengHei" w:eastAsia="Microsoft JhengHei" w:hAnsi="Microsoft JhengHei" w:cs="Microsoft JhengHei" w:hint="eastAsia"/>
          <w:lang w:val="en-US"/>
        </w:rPr>
        <w:t>第二部分是讲如何辨伪</w:t>
      </w:r>
      <w:r w:rsidRPr="00FE6B45">
        <w:rPr>
          <w:lang w:val="en-US"/>
        </w:rPr>
        <w:t>,</w:t>
      </w:r>
      <w:r w:rsidRPr="00FE6B45">
        <w:rPr>
          <w:rFonts w:ascii="Microsoft JhengHei" w:eastAsia="Microsoft JhengHei" w:hAnsi="Microsoft JhengHei" w:cs="Microsoft JhengHei" w:hint="eastAsia"/>
          <w:lang w:val="en-US"/>
        </w:rPr>
        <w:t>作者以</w:t>
      </w:r>
      <w:r w:rsidRPr="00FE6B45">
        <w:rPr>
          <w:lang w:val="en-US"/>
        </w:rPr>
        <w:t>"</w:t>
      </w:r>
      <w:r w:rsidRPr="00FE6B45">
        <w:rPr>
          <w:rFonts w:ascii="Microsoft JhengHei" w:eastAsia="Microsoft JhengHei" w:hAnsi="Microsoft JhengHei" w:cs="Microsoft JhengHei" w:hint="eastAsia"/>
          <w:lang w:val="en-US"/>
        </w:rPr>
        <w:t>解剖学</w:t>
      </w:r>
      <w:r w:rsidRPr="00FE6B45">
        <w:rPr>
          <w:lang w:val="en-US"/>
        </w:rPr>
        <w:t>"</w:t>
      </w:r>
      <w:r w:rsidRPr="00FE6B45">
        <w:rPr>
          <w:rFonts w:ascii="Microsoft JhengHei" w:eastAsia="Microsoft JhengHei" w:hAnsi="Microsoft JhengHei" w:cs="Microsoft JhengHei" w:hint="eastAsia"/>
          <w:lang w:val="en-US"/>
        </w:rPr>
        <w:t>的视角</w:t>
      </w:r>
      <w:r w:rsidRPr="00FE6B45">
        <w:rPr>
          <w:lang w:val="en-US"/>
        </w:rPr>
        <w:t>,</w:t>
      </w:r>
      <w:r w:rsidRPr="00FE6B45">
        <w:rPr>
          <w:rFonts w:ascii="Microsoft JhengHei" w:eastAsia="Microsoft JhengHei" w:hAnsi="Microsoft JhengHei" w:cs="Microsoft JhengHei" w:hint="eastAsia"/>
          <w:lang w:val="en-US"/>
        </w:rPr>
        <w:t>从铸造</w:t>
      </w:r>
      <w:r w:rsidRPr="00FE6B45">
        <w:rPr>
          <w:lang w:val="en-US"/>
        </w:rPr>
        <w:t>,</w:t>
      </w:r>
      <w:r w:rsidRPr="00FE6B45">
        <w:rPr>
          <w:rFonts w:ascii="Microsoft JhengHei" w:eastAsia="Microsoft JhengHei" w:hAnsi="Microsoft JhengHei" w:cs="Microsoft JhengHei" w:hint="eastAsia"/>
          <w:lang w:val="en-US"/>
        </w:rPr>
        <w:t>铆接</w:t>
      </w:r>
      <w:r w:rsidRPr="00FE6B45">
        <w:rPr>
          <w:lang w:val="en-US"/>
        </w:rPr>
        <w:t>,</w:t>
      </w:r>
      <w:r w:rsidRPr="00FE6B45">
        <w:rPr>
          <w:rFonts w:ascii="Microsoft JhengHei" w:eastAsia="Microsoft JhengHei" w:hAnsi="Microsoft JhengHei" w:cs="Microsoft JhengHei" w:hint="eastAsia"/>
          <w:lang w:val="en-US"/>
        </w:rPr>
        <w:t>封底</w:t>
      </w:r>
      <w:r w:rsidRPr="00FE6B45">
        <w:rPr>
          <w:lang w:val="en-US"/>
        </w:rPr>
        <w:t>,</w:t>
      </w:r>
      <w:r w:rsidRPr="00FE6B45">
        <w:rPr>
          <w:rFonts w:ascii="Microsoft JhengHei" w:eastAsia="Microsoft JhengHei" w:hAnsi="Microsoft JhengHei" w:cs="Microsoft JhengHei" w:hint="eastAsia"/>
          <w:lang w:val="en-US"/>
        </w:rPr>
        <w:t>铭文等制作工艺为切入点</w:t>
      </w:r>
      <w:r w:rsidRPr="00FE6B45">
        <w:rPr>
          <w:lang w:val="en-US"/>
        </w:rPr>
        <w:t>,</w:t>
      </w:r>
      <w:r w:rsidRPr="00FE6B45">
        <w:rPr>
          <w:rFonts w:ascii="Microsoft JhengHei" w:eastAsia="Microsoft JhengHei" w:hAnsi="Microsoft JhengHei" w:cs="Microsoft JhengHei" w:hint="eastAsia"/>
          <w:lang w:val="en-US"/>
        </w:rPr>
        <w:t>并辅以大量照片来对比真假</w:t>
      </w:r>
      <w:r w:rsidRPr="00FE6B45">
        <w:rPr>
          <w:lang w:val="en-US"/>
        </w:rPr>
        <w:t>,</w:t>
      </w:r>
      <w:r w:rsidRPr="00FE6B45">
        <w:rPr>
          <w:rFonts w:ascii="Microsoft JhengHei" w:eastAsia="Microsoft JhengHei" w:hAnsi="Microsoft JhengHei" w:cs="Microsoft JhengHei" w:hint="eastAsia"/>
          <w:lang w:val="en-US"/>
        </w:rPr>
        <w:t>简明扼要地指出辨别金铜佛像真伪的方法</w:t>
      </w:r>
      <w:r w:rsidRPr="00FE6B45">
        <w:rPr>
          <w:lang w:val="en-US"/>
        </w:rPr>
        <w:t>.</w:t>
      </w:r>
      <w:r w:rsidRPr="00FE6B45">
        <w:rPr>
          <w:rFonts w:ascii="Microsoft JhengHei" w:eastAsia="Microsoft JhengHei" w:hAnsi="Microsoft JhengHei" w:cs="Microsoft JhengHei" w:hint="eastAsia"/>
          <w:lang w:val="en-US"/>
        </w:rPr>
        <w:t>第三部分是讲如何修复佛像</w:t>
      </w:r>
      <w:r w:rsidRPr="00FE6B45">
        <w:rPr>
          <w:lang w:val="en-US"/>
        </w:rPr>
        <w:t>,</w:t>
      </w:r>
      <w:r w:rsidRPr="00FE6B45">
        <w:rPr>
          <w:rFonts w:ascii="Microsoft JhengHei" w:eastAsia="Microsoft JhengHei" w:hAnsi="Microsoft JhengHei" w:cs="Microsoft JhengHei" w:hint="eastAsia"/>
          <w:lang w:val="en-US"/>
        </w:rPr>
        <w:t>作者详细介绍了首都博物馆藏的若干佛像的修复过程</w:t>
      </w:r>
      <w:r w:rsidRPr="00FE6B45">
        <w:rPr>
          <w:lang w:val="en-US"/>
        </w:rPr>
        <w:t>,</w:t>
      </w:r>
      <w:r w:rsidRPr="00FE6B45">
        <w:rPr>
          <w:rFonts w:ascii="Microsoft JhengHei" w:eastAsia="Microsoft JhengHei" w:hAnsi="Microsoft JhengHei" w:cs="Microsoft JhengHei" w:hint="eastAsia"/>
          <w:lang w:val="en-US"/>
        </w:rPr>
        <w:t>并介绍了一些保养知识和方法</w:t>
      </w:r>
      <w:r w:rsidRPr="00FE6B45">
        <w:rPr>
          <w:lang w:val="en-US"/>
        </w:rPr>
        <w:t>.</w:t>
      </w:r>
    </w:p>
    <w:p w:rsidR="00FE6B45" w:rsidRPr="00FE6B45" w:rsidRDefault="00FE6B45" w:rsidP="00FE6B45">
      <w:pPr>
        <w:rPr>
          <w:lang w:val="en-US"/>
        </w:rPr>
      </w:pPr>
      <w:r w:rsidRPr="00FE6B45">
        <w:rPr>
          <w:lang w:val="en-US"/>
        </w:rPr>
        <w:t>=880  1\$6700-04$a</w:t>
      </w:r>
      <w:r w:rsidRPr="00FE6B45">
        <w:rPr>
          <w:rFonts w:ascii="Microsoft JhengHei" w:eastAsia="Microsoft JhengHei" w:hAnsi="Microsoft JhengHei" w:cs="Microsoft JhengHei" w:hint="eastAsia"/>
          <w:lang w:val="en-US"/>
        </w:rPr>
        <w:t>贾文熙</w:t>
      </w:r>
      <w:r w:rsidRPr="00FE6B45">
        <w:rPr>
          <w:lang w:val="en-US"/>
        </w:rPr>
        <w:t>.</w:t>
      </w:r>
    </w:p>
    <w:p w:rsidR="00FE6B45" w:rsidRPr="00FE6B45" w:rsidRDefault="00FE6B45" w:rsidP="00FE6B45">
      <w:pPr>
        <w:rPr>
          <w:lang w:val="en-US"/>
        </w:rPr>
      </w:pPr>
      <w:r w:rsidRPr="00FE6B45">
        <w:rPr>
          <w:lang w:val="en-US"/>
        </w:rPr>
        <w:t>=938  \\$aBeijing Zhenben Technology Co. Ltd.$bBCBT$nbcbtc20180419044</w:t>
      </w:r>
    </w:p>
    <w:p w:rsidR="00FE6B45" w:rsidRDefault="00FE6B45" w:rsidP="00FE6B45">
      <w:pPr>
        <w:rPr>
          <w:lang w:val="en-US"/>
        </w:rPr>
      </w:pPr>
      <w:r w:rsidRPr="00FE6B45">
        <w:rPr>
          <w:lang w:val="en-US"/>
        </w:rPr>
        <w:t>=994  \\$aC0$bPAU</w:t>
      </w:r>
    </w:p>
    <w:p w:rsidR="000F3476" w:rsidRDefault="000F3476" w:rsidP="00FE6B45">
      <w:pPr>
        <w:rPr>
          <w:lang w:val="en-US"/>
        </w:rPr>
      </w:pPr>
    </w:p>
    <w:p w:rsidR="007C7058" w:rsidRDefault="007C7058">
      <w:pPr>
        <w:shd w:val="clear" w:color="auto" w:fill="auto"/>
        <w:rPr>
          <w:lang w:val="en-US"/>
        </w:rPr>
      </w:pPr>
      <w:r>
        <w:rPr>
          <w:lang w:val="en-US"/>
        </w:rPr>
        <w:br w:type="page"/>
      </w:r>
    </w:p>
    <w:p w:rsidR="000F3476" w:rsidRPr="007C7058" w:rsidRDefault="000740B0" w:rsidP="007C7058">
      <w:pPr>
        <w:jc w:val="center"/>
        <w:rPr>
          <w:b/>
          <w:lang w:val="en-US"/>
        </w:rPr>
      </w:pPr>
      <w:r>
        <w:rPr>
          <w:b/>
          <w:lang w:val="en-US"/>
        </w:rPr>
        <w:lastRenderedPageBreak/>
        <w:t>Appendix 4</w:t>
      </w:r>
      <w:r w:rsidR="007C7058" w:rsidRPr="007C7058">
        <w:rPr>
          <w:b/>
          <w:lang w:val="en-US"/>
        </w:rPr>
        <w:t xml:space="preserve">. </w:t>
      </w:r>
      <w:r w:rsidR="000F3476" w:rsidRPr="007C7058">
        <w:rPr>
          <w:b/>
          <w:lang w:val="en-US"/>
        </w:rPr>
        <w:t>SAMPLE JAPANESE VENDOR RECORD</w:t>
      </w:r>
    </w:p>
    <w:p w:rsidR="000F3476" w:rsidRDefault="000F3476" w:rsidP="00FE6B45">
      <w:pPr>
        <w:rPr>
          <w:lang w:val="en-US"/>
        </w:rPr>
      </w:pPr>
    </w:p>
    <w:p w:rsidR="000F3476" w:rsidRPr="000F3476" w:rsidRDefault="000F3476" w:rsidP="000F3476">
      <w:pPr>
        <w:rPr>
          <w:lang w:val="en-US"/>
        </w:rPr>
      </w:pPr>
      <w:r w:rsidRPr="000F3476">
        <w:rPr>
          <w:lang w:val="en-US"/>
        </w:rPr>
        <w:t>=LDR  01292cam a2200361Ma 4500</w:t>
      </w:r>
    </w:p>
    <w:p w:rsidR="000F3476" w:rsidRPr="000F3476" w:rsidRDefault="000F3476" w:rsidP="000F3476">
      <w:pPr>
        <w:rPr>
          <w:lang w:val="en-US"/>
        </w:rPr>
      </w:pPr>
      <w:r w:rsidRPr="000F3476">
        <w:rPr>
          <w:lang w:val="en-US"/>
        </w:rPr>
        <w:t>=001  ocn979377160</w:t>
      </w:r>
    </w:p>
    <w:p w:rsidR="000F3476" w:rsidRPr="000F3476" w:rsidRDefault="000F3476" w:rsidP="000F3476">
      <w:pPr>
        <w:rPr>
          <w:lang w:val="en-US"/>
        </w:rPr>
      </w:pPr>
      <w:r w:rsidRPr="000F3476">
        <w:rPr>
          <w:lang w:val="en-US"/>
        </w:rPr>
        <w:t>=003  OCoLC</w:t>
      </w:r>
    </w:p>
    <w:p w:rsidR="000F3476" w:rsidRPr="000F3476" w:rsidRDefault="000F3476" w:rsidP="000F3476">
      <w:pPr>
        <w:rPr>
          <w:lang w:val="en-US"/>
        </w:rPr>
      </w:pPr>
      <w:r w:rsidRPr="000F3476">
        <w:rPr>
          <w:lang w:val="en-US"/>
        </w:rPr>
        <w:t>=005  20191029100010.0</w:t>
      </w:r>
    </w:p>
    <w:p w:rsidR="000F3476" w:rsidRPr="000F3476" w:rsidRDefault="000F3476" w:rsidP="000F3476">
      <w:pPr>
        <w:rPr>
          <w:lang w:val="en-US"/>
        </w:rPr>
      </w:pPr>
      <w:r w:rsidRPr="000F3476">
        <w:rPr>
          <w:lang w:val="en-US"/>
        </w:rPr>
        <w:t>=008  170327s2017\\\\ja\\\\\\\\\\\\000\0\jpn\d</w:t>
      </w:r>
    </w:p>
    <w:p w:rsidR="000F3476" w:rsidRPr="000F3476" w:rsidRDefault="000F3476" w:rsidP="000F3476">
      <w:pPr>
        <w:rPr>
          <w:lang w:val="en-US"/>
        </w:rPr>
      </w:pPr>
      <w:r w:rsidRPr="000F3476">
        <w:rPr>
          <w:lang w:val="en-US"/>
        </w:rPr>
        <w:t>=040  \\$aTRCLS$beng$cTRCLS$dOCLCQ</w:t>
      </w:r>
    </w:p>
    <w:p w:rsidR="000F3476" w:rsidRPr="008E6802" w:rsidRDefault="000F3476" w:rsidP="000F3476">
      <w:pPr>
        <w:rPr>
          <w:lang w:val="pt-PT"/>
        </w:rPr>
      </w:pPr>
      <w:r w:rsidRPr="008E6802">
        <w:rPr>
          <w:lang w:val="pt-PT"/>
        </w:rPr>
        <w:t>=020  \\$a9784864876230</w:t>
      </w:r>
    </w:p>
    <w:p w:rsidR="000F3476" w:rsidRPr="008E6802" w:rsidRDefault="000F3476" w:rsidP="000F3476">
      <w:pPr>
        <w:rPr>
          <w:lang w:val="pt-PT"/>
        </w:rPr>
      </w:pPr>
      <w:r w:rsidRPr="008E6802">
        <w:rPr>
          <w:lang w:val="pt-PT"/>
        </w:rPr>
        <w:t>=020  \\$a4864876231</w:t>
      </w:r>
    </w:p>
    <w:p w:rsidR="000F3476" w:rsidRPr="008E6802" w:rsidRDefault="000F3476" w:rsidP="000F3476">
      <w:pPr>
        <w:rPr>
          <w:lang w:val="pt-PT"/>
        </w:rPr>
      </w:pPr>
      <w:r w:rsidRPr="008E6802">
        <w:rPr>
          <w:lang w:val="pt-PT"/>
        </w:rPr>
        <w:t>=035  \\$a(OCoLC)979377160</w:t>
      </w:r>
    </w:p>
    <w:p w:rsidR="000F3476" w:rsidRPr="008E6802" w:rsidRDefault="000F3476" w:rsidP="000F3476">
      <w:pPr>
        <w:rPr>
          <w:lang w:val="pt-PT"/>
        </w:rPr>
      </w:pPr>
      <w:r w:rsidRPr="008E6802">
        <w:rPr>
          <w:lang w:val="pt-PT"/>
        </w:rPr>
        <w:t>=084  \\$a291.09$2njb/9</w:t>
      </w:r>
    </w:p>
    <w:p w:rsidR="000F3476" w:rsidRPr="008E6802" w:rsidRDefault="000F3476" w:rsidP="000F3476">
      <w:pPr>
        <w:rPr>
          <w:lang w:val="pt-PT"/>
        </w:rPr>
      </w:pPr>
      <w:r w:rsidRPr="008E6802">
        <w:rPr>
          <w:lang w:val="pt-PT"/>
        </w:rPr>
        <w:t>=049  \\$aPAUU</w:t>
      </w:r>
    </w:p>
    <w:p w:rsidR="000F3476" w:rsidRPr="008E6802" w:rsidRDefault="000F3476" w:rsidP="000F3476">
      <w:pPr>
        <w:rPr>
          <w:lang w:val="pt-PT"/>
        </w:rPr>
      </w:pPr>
      <w:r w:rsidRPr="008E6802">
        <w:rPr>
          <w:lang w:val="pt-PT"/>
        </w:rPr>
        <w:t>=100  1\$6880-01$aMaemura, Akihito.</w:t>
      </w:r>
    </w:p>
    <w:p w:rsidR="000F3476" w:rsidRPr="008E6802" w:rsidRDefault="000F3476" w:rsidP="000F3476">
      <w:pPr>
        <w:rPr>
          <w:lang w:val="pt-PT"/>
        </w:rPr>
      </w:pPr>
      <w:r w:rsidRPr="008E6802">
        <w:rPr>
          <w:lang w:val="pt-PT"/>
        </w:rPr>
        <w:t>=245  10$6880-02$aNihon no naka no doitsu o tazunete /$cMaemura Akihito ; Maemura Maki.</w:t>
      </w:r>
    </w:p>
    <w:p w:rsidR="000F3476" w:rsidRPr="008E6802" w:rsidRDefault="000F3476" w:rsidP="000F3476">
      <w:pPr>
        <w:rPr>
          <w:lang w:val="fr-FR"/>
        </w:rPr>
      </w:pPr>
      <w:r w:rsidRPr="008E6802">
        <w:rPr>
          <w:lang w:val="fr-FR"/>
        </w:rPr>
        <w:t>=260  \\$6880-03$aNagoya :$bSankeisha,$c2017.</w:t>
      </w:r>
    </w:p>
    <w:p w:rsidR="000F3476" w:rsidRPr="008E6802" w:rsidRDefault="000F3476" w:rsidP="000F3476">
      <w:pPr>
        <w:rPr>
          <w:lang w:val="fr-FR"/>
        </w:rPr>
      </w:pPr>
      <w:r w:rsidRPr="008E6802">
        <w:rPr>
          <w:lang w:val="fr-FR"/>
        </w:rPr>
        <w:t>=300  \\$a153 pages ;$c21 cm</w:t>
      </w:r>
    </w:p>
    <w:p w:rsidR="000F3476" w:rsidRPr="000F3476" w:rsidRDefault="000F3476" w:rsidP="000F3476">
      <w:pPr>
        <w:rPr>
          <w:lang w:val="en-US"/>
        </w:rPr>
      </w:pPr>
      <w:r w:rsidRPr="000F3476">
        <w:rPr>
          <w:lang w:val="en-US"/>
        </w:rPr>
        <w:t>=336  \\$atext$btxt$2rdacontent</w:t>
      </w:r>
    </w:p>
    <w:p w:rsidR="000F3476" w:rsidRPr="000F3476" w:rsidRDefault="000F3476" w:rsidP="000F3476">
      <w:pPr>
        <w:rPr>
          <w:lang w:val="en-US"/>
        </w:rPr>
      </w:pPr>
      <w:r w:rsidRPr="000F3476">
        <w:rPr>
          <w:lang w:val="en-US"/>
        </w:rPr>
        <w:t>=337  \\$aunmediated$bn$2rdamedia</w:t>
      </w:r>
    </w:p>
    <w:p w:rsidR="000F3476" w:rsidRPr="000F3476" w:rsidRDefault="000F3476" w:rsidP="000F3476">
      <w:pPr>
        <w:rPr>
          <w:lang w:val="en-US"/>
        </w:rPr>
      </w:pPr>
      <w:r w:rsidRPr="000F3476">
        <w:rPr>
          <w:lang w:val="en-US"/>
        </w:rPr>
        <w:t>=338  \\$avolume$bnc$2rdacarrier</w:t>
      </w:r>
    </w:p>
    <w:p w:rsidR="000F3476" w:rsidRPr="000F3476" w:rsidRDefault="000F3476" w:rsidP="000F3476">
      <w:pPr>
        <w:rPr>
          <w:lang w:val="en-US"/>
        </w:rPr>
      </w:pPr>
      <w:r w:rsidRPr="000F3476">
        <w:rPr>
          <w:lang w:val="en-US"/>
        </w:rPr>
        <w:t>=650  07$6880-04$aNihon-Kikō annaiki.$2jlabsh/4</w:t>
      </w:r>
    </w:p>
    <w:p w:rsidR="000F3476" w:rsidRPr="000F3476" w:rsidRDefault="000F3476" w:rsidP="000F3476">
      <w:pPr>
        <w:rPr>
          <w:lang w:val="en-US"/>
        </w:rPr>
      </w:pPr>
      <w:r w:rsidRPr="000F3476">
        <w:rPr>
          <w:lang w:val="en-US"/>
        </w:rPr>
        <w:t>=650  07$6880-05$aNihon-Taigai kankei-Doitsu-Rekishi.$2jlabsh/4</w:t>
      </w:r>
    </w:p>
    <w:p w:rsidR="000F3476" w:rsidRPr="000F3476" w:rsidRDefault="000F3476" w:rsidP="000F3476">
      <w:pPr>
        <w:rPr>
          <w:lang w:val="en-US" w:eastAsia="ja-JP"/>
        </w:rPr>
      </w:pPr>
      <w:r w:rsidRPr="000F3476">
        <w:rPr>
          <w:lang w:val="en-US" w:eastAsia="ja-JP"/>
        </w:rPr>
        <w:t>=700  1\$6880-06$aMaemura, Maki.</w:t>
      </w:r>
    </w:p>
    <w:p w:rsidR="000F3476" w:rsidRPr="000F3476" w:rsidRDefault="000F3476" w:rsidP="000F3476">
      <w:pPr>
        <w:rPr>
          <w:lang w:val="en-US" w:eastAsia="ja-JP"/>
        </w:rPr>
      </w:pPr>
      <w:r w:rsidRPr="000F3476">
        <w:rPr>
          <w:lang w:val="en-US" w:eastAsia="ja-JP"/>
        </w:rPr>
        <w:t>=880  1\$6100-01$a</w:t>
      </w:r>
      <w:r w:rsidRPr="000F3476">
        <w:rPr>
          <w:rFonts w:ascii="Microsoft JhengHei" w:eastAsia="Microsoft JhengHei" w:hAnsi="Microsoft JhengHei" w:cs="Microsoft JhengHei" w:hint="eastAsia"/>
          <w:lang w:val="en-US" w:eastAsia="ja-JP"/>
        </w:rPr>
        <w:t>真江村晃人</w:t>
      </w:r>
      <w:r w:rsidRPr="000F3476">
        <w:rPr>
          <w:lang w:val="en-US" w:eastAsia="ja-JP"/>
        </w:rPr>
        <w:t>.</w:t>
      </w:r>
    </w:p>
    <w:p w:rsidR="000F3476" w:rsidRPr="000F3476" w:rsidRDefault="000F3476" w:rsidP="000F3476">
      <w:pPr>
        <w:rPr>
          <w:lang w:val="en-US" w:eastAsia="ja-JP"/>
        </w:rPr>
      </w:pPr>
      <w:r w:rsidRPr="000F3476">
        <w:rPr>
          <w:lang w:val="en-US" w:eastAsia="ja-JP"/>
        </w:rPr>
        <w:t>=880  10$6245-02$a</w:t>
      </w:r>
      <w:r w:rsidRPr="000F3476">
        <w:rPr>
          <w:rFonts w:ascii="Microsoft JhengHei" w:eastAsia="Microsoft JhengHei" w:hAnsi="Microsoft JhengHei" w:cs="Microsoft JhengHei" w:hint="eastAsia"/>
          <w:lang w:val="en-US" w:eastAsia="ja-JP"/>
        </w:rPr>
        <w:t>日本の中のドイツを訪ねて</w:t>
      </w:r>
      <w:r w:rsidRPr="000F3476">
        <w:rPr>
          <w:lang w:val="en-US" w:eastAsia="ja-JP"/>
        </w:rPr>
        <w:t xml:space="preserve"> /$c</w:t>
      </w:r>
      <w:r w:rsidRPr="000F3476">
        <w:rPr>
          <w:rFonts w:ascii="Microsoft JhengHei" w:eastAsia="Microsoft JhengHei" w:hAnsi="Microsoft JhengHei" w:cs="Microsoft JhengHei" w:hint="eastAsia"/>
          <w:lang w:val="en-US" w:eastAsia="ja-JP"/>
        </w:rPr>
        <w:t>真江村晃人</w:t>
      </w:r>
      <w:r w:rsidRPr="000F3476">
        <w:rPr>
          <w:lang w:val="en-US" w:eastAsia="ja-JP"/>
        </w:rPr>
        <w:t xml:space="preserve"> ; </w:t>
      </w:r>
      <w:r w:rsidRPr="000F3476">
        <w:rPr>
          <w:rFonts w:ascii="Microsoft JhengHei" w:eastAsia="Microsoft JhengHei" w:hAnsi="Microsoft JhengHei" w:cs="Microsoft JhengHei" w:hint="eastAsia"/>
          <w:lang w:val="en-US" w:eastAsia="ja-JP"/>
        </w:rPr>
        <w:t>真江村まき著</w:t>
      </w:r>
      <w:r w:rsidRPr="000F3476">
        <w:rPr>
          <w:lang w:val="en-US" w:eastAsia="ja-JP"/>
        </w:rPr>
        <w:t>.</w:t>
      </w:r>
    </w:p>
    <w:p w:rsidR="000F3476" w:rsidRPr="000F3476" w:rsidRDefault="000F3476" w:rsidP="000F3476">
      <w:pPr>
        <w:rPr>
          <w:lang w:val="en-US" w:eastAsia="ja-JP"/>
        </w:rPr>
      </w:pPr>
      <w:r w:rsidRPr="000F3476">
        <w:rPr>
          <w:lang w:val="en-US" w:eastAsia="ja-JP"/>
        </w:rPr>
        <w:t>=880  \\$6260-03$a</w:t>
      </w:r>
      <w:r w:rsidRPr="000F3476">
        <w:rPr>
          <w:rFonts w:ascii="Microsoft JhengHei" w:eastAsia="Microsoft JhengHei" w:hAnsi="Microsoft JhengHei" w:cs="Microsoft JhengHei" w:hint="eastAsia"/>
          <w:lang w:val="en-US" w:eastAsia="ja-JP"/>
        </w:rPr>
        <w:t>名古屋</w:t>
      </w:r>
      <w:r w:rsidRPr="000F3476">
        <w:rPr>
          <w:lang w:val="en-US" w:eastAsia="ja-JP"/>
        </w:rPr>
        <w:t xml:space="preserve"> :$b</w:t>
      </w:r>
      <w:r w:rsidRPr="000F3476">
        <w:rPr>
          <w:rFonts w:ascii="Microsoft JhengHei" w:eastAsia="Microsoft JhengHei" w:hAnsi="Microsoft JhengHei" w:cs="Microsoft JhengHei" w:hint="eastAsia"/>
          <w:lang w:val="en-US" w:eastAsia="ja-JP"/>
        </w:rPr>
        <w:t>三恵社</w:t>
      </w:r>
      <w:r w:rsidRPr="000F3476">
        <w:rPr>
          <w:lang w:val="en-US" w:eastAsia="ja-JP"/>
        </w:rPr>
        <w:t>,$c2017.</w:t>
      </w:r>
    </w:p>
    <w:p w:rsidR="000F3476" w:rsidRPr="000F3476" w:rsidRDefault="000F3476" w:rsidP="000F3476">
      <w:pPr>
        <w:rPr>
          <w:lang w:val="en-US" w:eastAsia="ja-JP"/>
        </w:rPr>
      </w:pPr>
      <w:r w:rsidRPr="000F3476">
        <w:rPr>
          <w:lang w:val="en-US" w:eastAsia="ja-JP"/>
        </w:rPr>
        <w:t>=880  07$6650-04$a</w:t>
      </w:r>
      <w:r w:rsidRPr="000F3476">
        <w:rPr>
          <w:rFonts w:ascii="Microsoft JhengHei" w:eastAsia="Microsoft JhengHei" w:hAnsi="Microsoft JhengHei" w:cs="Microsoft JhengHei" w:hint="eastAsia"/>
          <w:lang w:val="en-US" w:eastAsia="ja-JP"/>
        </w:rPr>
        <w:t>日本</w:t>
      </w:r>
      <w:r w:rsidRPr="000F3476">
        <w:rPr>
          <w:lang w:val="en-US" w:eastAsia="ja-JP"/>
        </w:rPr>
        <w:t>-</w:t>
      </w:r>
      <w:r w:rsidRPr="000F3476">
        <w:rPr>
          <w:rFonts w:ascii="Microsoft JhengHei" w:eastAsia="Microsoft JhengHei" w:hAnsi="Microsoft JhengHei" w:cs="Microsoft JhengHei" w:hint="eastAsia"/>
          <w:lang w:val="en-US" w:eastAsia="ja-JP"/>
        </w:rPr>
        <w:t>紀行・案内記</w:t>
      </w:r>
      <w:r w:rsidRPr="000F3476">
        <w:rPr>
          <w:lang w:val="en-US" w:eastAsia="ja-JP"/>
        </w:rPr>
        <w:t>.$2jlabsh/4</w:t>
      </w:r>
    </w:p>
    <w:p w:rsidR="000F3476" w:rsidRPr="000F3476" w:rsidRDefault="000F3476" w:rsidP="000F3476">
      <w:pPr>
        <w:rPr>
          <w:lang w:val="en-US" w:eastAsia="ja-JP"/>
        </w:rPr>
      </w:pPr>
      <w:r w:rsidRPr="000F3476">
        <w:rPr>
          <w:lang w:val="en-US" w:eastAsia="ja-JP"/>
        </w:rPr>
        <w:t>=880  07$6650-05$a</w:t>
      </w:r>
      <w:r w:rsidRPr="000F3476">
        <w:rPr>
          <w:rFonts w:ascii="Microsoft JhengHei" w:eastAsia="Microsoft JhengHei" w:hAnsi="Microsoft JhengHei" w:cs="Microsoft JhengHei" w:hint="eastAsia"/>
          <w:lang w:val="en-US" w:eastAsia="ja-JP"/>
        </w:rPr>
        <w:t>日本</w:t>
      </w:r>
      <w:r w:rsidRPr="000F3476">
        <w:rPr>
          <w:lang w:val="en-US" w:eastAsia="ja-JP"/>
        </w:rPr>
        <w:t>-</w:t>
      </w:r>
      <w:r w:rsidRPr="000F3476">
        <w:rPr>
          <w:rFonts w:ascii="Microsoft JhengHei" w:eastAsia="Microsoft JhengHei" w:hAnsi="Microsoft JhengHei" w:cs="Microsoft JhengHei" w:hint="eastAsia"/>
          <w:lang w:val="en-US" w:eastAsia="ja-JP"/>
        </w:rPr>
        <w:t>対外関係</w:t>
      </w:r>
      <w:r w:rsidRPr="000F3476">
        <w:rPr>
          <w:lang w:val="en-US" w:eastAsia="ja-JP"/>
        </w:rPr>
        <w:t>-</w:t>
      </w:r>
      <w:r w:rsidRPr="000F3476">
        <w:rPr>
          <w:rFonts w:ascii="Microsoft JhengHei" w:eastAsia="Microsoft JhengHei" w:hAnsi="Microsoft JhengHei" w:cs="Microsoft JhengHei" w:hint="eastAsia"/>
          <w:lang w:val="en-US" w:eastAsia="ja-JP"/>
        </w:rPr>
        <w:t>ドイツ</w:t>
      </w:r>
      <w:r w:rsidRPr="000F3476">
        <w:rPr>
          <w:lang w:val="en-US" w:eastAsia="ja-JP"/>
        </w:rPr>
        <w:t>-</w:t>
      </w:r>
      <w:r w:rsidRPr="000F3476">
        <w:rPr>
          <w:rFonts w:ascii="Microsoft JhengHei" w:eastAsia="Microsoft JhengHei" w:hAnsi="Microsoft JhengHei" w:cs="Microsoft JhengHei" w:hint="eastAsia"/>
          <w:lang w:val="en-US" w:eastAsia="ja-JP"/>
        </w:rPr>
        <w:t>歴史</w:t>
      </w:r>
      <w:r w:rsidRPr="000F3476">
        <w:rPr>
          <w:lang w:val="en-US" w:eastAsia="ja-JP"/>
        </w:rPr>
        <w:t>.$2jlabsh/4</w:t>
      </w:r>
    </w:p>
    <w:p w:rsidR="000F3476" w:rsidRPr="000F3476" w:rsidRDefault="000F3476" w:rsidP="000F3476">
      <w:pPr>
        <w:rPr>
          <w:lang w:val="en-US" w:eastAsia="ja-JP"/>
        </w:rPr>
      </w:pPr>
      <w:r w:rsidRPr="000F3476">
        <w:rPr>
          <w:lang w:val="en-US" w:eastAsia="ja-JP"/>
        </w:rPr>
        <w:t>=880  1\$6700-06$a</w:t>
      </w:r>
      <w:r w:rsidRPr="000F3476">
        <w:rPr>
          <w:rFonts w:ascii="Microsoft JhengHei" w:eastAsia="Microsoft JhengHei" w:hAnsi="Microsoft JhengHei" w:cs="Microsoft JhengHei" w:hint="eastAsia"/>
          <w:lang w:val="en-US" w:eastAsia="ja-JP"/>
        </w:rPr>
        <w:t>真江村まき</w:t>
      </w:r>
      <w:r w:rsidRPr="000F3476">
        <w:rPr>
          <w:lang w:val="en-US" w:eastAsia="ja-JP"/>
        </w:rPr>
        <w:t>.</w:t>
      </w:r>
    </w:p>
    <w:p w:rsidR="000F3476" w:rsidRPr="000F3476" w:rsidRDefault="000F3476" w:rsidP="000F3476">
      <w:pPr>
        <w:rPr>
          <w:lang w:val="en-US"/>
        </w:rPr>
      </w:pPr>
      <w:r w:rsidRPr="000F3476">
        <w:rPr>
          <w:lang w:val="en-US"/>
        </w:rPr>
        <w:t>=938  \\$aTRC Library Service, Inc.$bTRCL$n17013735</w:t>
      </w:r>
    </w:p>
    <w:p w:rsidR="000F3476" w:rsidRDefault="000F3476" w:rsidP="000F3476">
      <w:pPr>
        <w:rPr>
          <w:lang w:val="en-US"/>
        </w:rPr>
      </w:pPr>
      <w:r w:rsidRPr="000F3476">
        <w:rPr>
          <w:lang w:val="en-US"/>
        </w:rPr>
        <w:t>=994  \\$aC0$bPAU</w:t>
      </w:r>
    </w:p>
    <w:p w:rsidR="00A224C7" w:rsidRDefault="00A224C7" w:rsidP="000F3476">
      <w:pPr>
        <w:rPr>
          <w:lang w:val="en-US"/>
        </w:rPr>
      </w:pPr>
    </w:p>
    <w:p w:rsidR="00B409E0" w:rsidRDefault="00B409E0">
      <w:pPr>
        <w:shd w:val="clear" w:color="auto" w:fill="auto"/>
        <w:rPr>
          <w:lang w:val="en-US"/>
        </w:rPr>
      </w:pPr>
      <w:r>
        <w:rPr>
          <w:lang w:val="en-US"/>
        </w:rPr>
        <w:br w:type="page"/>
      </w:r>
    </w:p>
    <w:p w:rsidR="00B409E0" w:rsidRDefault="00B409E0" w:rsidP="00B409E0">
      <w:pPr>
        <w:jc w:val="center"/>
        <w:rPr>
          <w:lang w:val="en-US"/>
        </w:rPr>
      </w:pPr>
    </w:p>
    <w:p w:rsidR="00B409E0" w:rsidRPr="00B409E0" w:rsidRDefault="00B409E0" w:rsidP="00B409E0">
      <w:pPr>
        <w:rPr>
          <w:b/>
          <w:lang w:val="en-US"/>
        </w:rPr>
      </w:pPr>
      <w:r>
        <w:br/>
        <w:t>       </w:t>
      </w:r>
      <w:r>
        <w:br/>
      </w:r>
      <w:r>
        <w:br/>
      </w:r>
    </w:p>
    <w:p w:rsidR="00B409E0" w:rsidRPr="006447FD" w:rsidRDefault="00B409E0" w:rsidP="00B409E0">
      <w:pPr>
        <w:rPr>
          <w:lang w:val="en-US"/>
        </w:rPr>
      </w:pPr>
    </w:p>
    <w:sectPr w:rsidR="00B409E0" w:rsidRPr="006447F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533" w:rsidRDefault="006D6533" w:rsidP="00E74121">
      <w:r>
        <w:separator/>
      </w:r>
    </w:p>
  </w:endnote>
  <w:endnote w:type="continuationSeparator" w:id="0">
    <w:p w:rsidR="006D6533" w:rsidRDefault="006D6533" w:rsidP="00E7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VeAdana">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533" w:rsidRDefault="006D6533" w:rsidP="00E74121">
      <w:r>
        <w:separator/>
      </w:r>
    </w:p>
  </w:footnote>
  <w:footnote w:type="continuationSeparator" w:id="0">
    <w:p w:rsidR="006D6533" w:rsidRDefault="006D6533" w:rsidP="00E74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42BDA"/>
    <w:multiLevelType w:val="hybridMultilevel"/>
    <w:tmpl w:val="21AA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00D90"/>
    <w:multiLevelType w:val="hybridMultilevel"/>
    <w:tmpl w:val="E03A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756A7"/>
    <w:multiLevelType w:val="hybridMultilevel"/>
    <w:tmpl w:val="339E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01E1B"/>
    <w:multiLevelType w:val="hybridMultilevel"/>
    <w:tmpl w:val="7234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hideSpellingErrors/>
  <w:hideGrammaticalErrors/>
  <w:defaultTabStop w:val="720"/>
  <w:hyphenationZone w:val="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32"/>
    <w:rsid w:val="00017398"/>
    <w:rsid w:val="0004345E"/>
    <w:rsid w:val="000740B0"/>
    <w:rsid w:val="000D4108"/>
    <w:rsid w:val="000F3476"/>
    <w:rsid w:val="00186EB7"/>
    <w:rsid w:val="0026572E"/>
    <w:rsid w:val="00267C62"/>
    <w:rsid w:val="002E4300"/>
    <w:rsid w:val="00306150"/>
    <w:rsid w:val="003E117E"/>
    <w:rsid w:val="00413FC0"/>
    <w:rsid w:val="0044688D"/>
    <w:rsid w:val="0047789D"/>
    <w:rsid w:val="005975E5"/>
    <w:rsid w:val="00611325"/>
    <w:rsid w:val="006447FD"/>
    <w:rsid w:val="0066575B"/>
    <w:rsid w:val="00665842"/>
    <w:rsid w:val="006D6533"/>
    <w:rsid w:val="007C7058"/>
    <w:rsid w:val="00896DDC"/>
    <w:rsid w:val="008E426A"/>
    <w:rsid w:val="008E6802"/>
    <w:rsid w:val="00912DEF"/>
    <w:rsid w:val="00994054"/>
    <w:rsid w:val="00A224C7"/>
    <w:rsid w:val="00AE5F98"/>
    <w:rsid w:val="00B2441E"/>
    <w:rsid w:val="00B409E0"/>
    <w:rsid w:val="00BC1508"/>
    <w:rsid w:val="00C01610"/>
    <w:rsid w:val="00C61189"/>
    <w:rsid w:val="00CC7518"/>
    <w:rsid w:val="00DB6E32"/>
    <w:rsid w:val="00DF5483"/>
    <w:rsid w:val="00E74121"/>
    <w:rsid w:val="00FE28F9"/>
    <w:rsid w:val="00FE6B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945D7-3ED7-4E81-A7F0-BF39532F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hd w:val="solid" w:color="FFFFFF" w:fill="auto"/>
    </w:pPr>
    <w:rPr>
      <w:rFonts w:ascii="VeAdana" w:hAnsi="VeAdana"/>
      <w:color w:val="000000"/>
      <w:lang w:val="ru-RU"/>
    </w:rPr>
  </w:style>
  <w:style w:type="paragraph" w:styleId="Heading1">
    <w:name w:val="heading 1"/>
    <w:basedOn w:val="Normal"/>
    <w:next w:val="Normal"/>
    <w:qFormat/>
    <w:pPr>
      <w:keepNext/>
      <w:spacing w:before="90" w:after="90"/>
      <w:ind w:left="90" w:right="90"/>
      <w:outlineLvl w:val="0"/>
    </w:pPr>
    <w:rPr>
      <w:b/>
      <w:bCs/>
      <w:sz w:val="36"/>
      <w:szCs w:val="36"/>
    </w:rPr>
  </w:style>
  <w:style w:type="paragraph" w:styleId="Heading2">
    <w:name w:val="heading 2"/>
    <w:basedOn w:val="Normal"/>
    <w:next w:val="Normal"/>
    <w:qFormat/>
    <w:pPr>
      <w:keepNext/>
      <w:spacing w:before="90" w:after="90"/>
      <w:ind w:left="90" w:right="90"/>
      <w:outlineLvl w:val="1"/>
    </w:pPr>
    <w:rPr>
      <w:b/>
      <w:bCs/>
      <w:i/>
      <w:iCs/>
      <w:sz w:val="28"/>
      <w:szCs w:val="28"/>
    </w:rPr>
  </w:style>
  <w:style w:type="paragraph" w:styleId="Heading3">
    <w:name w:val="heading 3"/>
    <w:basedOn w:val="Normal"/>
    <w:next w:val="Normal"/>
    <w:qFormat/>
    <w:pPr>
      <w:keepNext/>
      <w:spacing w:before="90" w:after="90"/>
      <w:ind w:left="90" w:right="90"/>
      <w:outlineLvl w:val="2"/>
    </w:pPr>
    <w:rPr>
      <w:b/>
      <w:bCs/>
      <w:sz w:val="24"/>
      <w:szCs w:val="24"/>
    </w:rPr>
  </w:style>
  <w:style w:type="paragraph" w:styleId="Heading4">
    <w:name w:val="heading 4"/>
    <w:basedOn w:val="Normal"/>
    <w:next w:val="Normal"/>
    <w:qFormat/>
    <w:pPr>
      <w:keepNext/>
      <w:spacing w:before="90" w:after="90"/>
      <w:ind w:left="90" w:right="90"/>
      <w:outlineLvl w:val="3"/>
    </w:pPr>
    <w:rPr>
      <w:b/>
      <w:bCs/>
    </w:rPr>
  </w:style>
  <w:style w:type="paragraph" w:styleId="Heading5">
    <w:name w:val="heading 5"/>
    <w:basedOn w:val="Normal"/>
    <w:next w:val="Normal"/>
    <w:qFormat/>
    <w:pPr>
      <w:spacing w:before="90" w:after="90"/>
      <w:ind w:left="90" w:right="90"/>
      <w:outlineLvl w:val="4"/>
    </w:pPr>
    <w:rPr>
      <w:b/>
      <w:bCs/>
      <w:i/>
      <w:iCs/>
      <w:sz w:val="16"/>
      <w:szCs w:val="16"/>
    </w:rPr>
  </w:style>
  <w:style w:type="paragraph" w:styleId="Heading6">
    <w:name w:val="heading 6"/>
    <w:basedOn w:val="Normal"/>
    <w:next w:val="Normal"/>
    <w:qFormat/>
    <w:pPr>
      <w:spacing w:before="90" w:after="90"/>
      <w:ind w:left="90" w:right="9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style>
  <w:style w:type="paragraph" w:customStyle="1" w:styleId="Tr">
    <w:name w:val="Tr"/>
    <w:basedOn w:val="Normal"/>
  </w:style>
  <w:style w:type="paragraph" w:customStyle="1" w:styleId="Img">
    <w:name w:val="Img"/>
    <w:basedOn w:val="Normal"/>
  </w:style>
  <w:style w:type="paragraph" w:customStyle="1" w:styleId="Div">
    <w:name w:val="Div"/>
    <w:basedOn w:val="Normal"/>
    <w:pPr>
      <w:spacing w:after="15"/>
    </w:pPr>
  </w:style>
  <w:style w:type="paragraph" w:customStyle="1" w:styleId="webkit-indent-blockquote">
    <w:name w:val="webkit-indent-blockquote"/>
    <w:basedOn w:val="Normal"/>
  </w:style>
  <w:style w:type="paragraph" w:customStyle="1" w:styleId="writely-toc-disc">
    <w:name w:val="writely-toc-disc"/>
    <w:basedOn w:val="Normal"/>
  </w:style>
  <w:style w:type="paragraph" w:customStyle="1" w:styleId="Ol">
    <w:name w:val="Ol"/>
    <w:basedOn w:val="Normal"/>
    <w:pPr>
      <w:spacing w:after="15"/>
    </w:pPr>
  </w:style>
  <w:style w:type="paragraph" w:customStyle="1" w:styleId="writely-toc-decimal">
    <w:name w:val="writely-toc-decimal"/>
    <w:basedOn w:val="Normal"/>
  </w:style>
  <w:style w:type="paragraph" w:customStyle="1" w:styleId="Option">
    <w:name w:val="Option"/>
    <w:basedOn w:val="Normal"/>
    <w:pPr>
      <w:spacing w:after="15"/>
    </w:pPr>
  </w:style>
  <w:style w:type="paragraph" w:customStyle="1" w:styleId="Ul">
    <w:name w:val="Ul"/>
    <w:basedOn w:val="Normal"/>
    <w:pPr>
      <w:spacing w:after="15"/>
    </w:pPr>
  </w:style>
  <w:style w:type="paragraph" w:customStyle="1" w:styleId="Select">
    <w:name w:val="Select"/>
    <w:basedOn w:val="Normal"/>
    <w:pPr>
      <w:spacing w:after="15"/>
    </w:pPr>
  </w:style>
  <w:style w:type="paragraph" w:customStyle="1" w:styleId="writely-toc-lower-alpha">
    <w:name w:val="writely-toc-lower-alpha"/>
    <w:basedOn w:val="Normal"/>
  </w:style>
  <w:style w:type="paragraph" w:customStyle="1" w:styleId="Blockquote">
    <w:name w:val="Blockquote"/>
    <w:basedOn w:val="Normal"/>
    <w:pPr>
      <w:pBdr>
        <w:top w:val="single" w:sz="6" w:space="7" w:color="C0C0C0"/>
        <w:left w:val="single" w:sz="6" w:space="7" w:color="C0C0C0"/>
        <w:bottom w:val="single" w:sz="6" w:space="7" w:color="C0C0C0"/>
        <w:right w:val="single" w:sz="6" w:space="7" w:color="C0C0C0"/>
      </w:pBdr>
    </w:pPr>
  </w:style>
  <w:style w:type="paragraph" w:customStyle="1" w:styleId="writely-toc-upper-alpha">
    <w:name w:val="writely-toc-upper-alpha"/>
    <w:basedOn w:val="Normal"/>
  </w:style>
  <w:style w:type="paragraph" w:customStyle="1" w:styleId="Table">
    <w:name w:val="Table"/>
    <w:basedOn w:val="Normal"/>
  </w:style>
  <w:style w:type="paragraph" w:customStyle="1" w:styleId="Li">
    <w:name w:val="Li"/>
    <w:basedOn w:val="Normal"/>
    <w:pPr>
      <w:spacing w:after="15"/>
    </w:pPr>
  </w:style>
  <w:style w:type="paragraph" w:customStyle="1" w:styleId="pb">
    <w:name w:val="pb"/>
    <w:basedOn w:val="Normal"/>
  </w:style>
  <w:style w:type="paragraph" w:customStyle="1" w:styleId="Address">
    <w:name w:val="Address"/>
    <w:basedOn w:val="Normal"/>
    <w:pPr>
      <w:spacing w:after="15"/>
    </w:pPr>
  </w:style>
  <w:style w:type="paragraph" w:customStyle="1" w:styleId="Pre">
    <w:name w:val="Pre"/>
    <w:basedOn w:val="Normal"/>
    <w:rPr>
      <w:rFonts w:ascii="CoArier New" w:hAnsi="CoArier New"/>
    </w:rPr>
  </w:style>
  <w:style w:type="paragraph" w:customStyle="1" w:styleId="Olwritely-toc-subheadin">
    <w:name w:val="Ol_writely-toc-subheadin"/>
    <w:basedOn w:val="Ol"/>
  </w:style>
  <w:style w:type="paragraph" w:customStyle="1" w:styleId="writely-toc-upper-roman">
    <w:name w:val="writely-toc-upper-roman"/>
    <w:basedOn w:val="Normal"/>
  </w:style>
  <w:style w:type="paragraph" w:customStyle="1" w:styleId="writely-toc-none">
    <w:name w:val="writely-toc-none"/>
    <w:basedOn w:val="Normal"/>
  </w:style>
  <w:style w:type="paragraph" w:styleId="Header">
    <w:name w:val="header"/>
    <w:basedOn w:val="Normal"/>
    <w:link w:val="HeaderChar"/>
    <w:uiPriority w:val="99"/>
    <w:unhideWhenUsed/>
    <w:rsid w:val="00E74121"/>
    <w:pPr>
      <w:tabs>
        <w:tab w:val="center" w:pos="4680"/>
        <w:tab w:val="right" w:pos="9360"/>
      </w:tabs>
    </w:pPr>
  </w:style>
  <w:style w:type="character" w:customStyle="1" w:styleId="HeaderChar">
    <w:name w:val="Header Char"/>
    <w:basedOn w:val="DefaultParagraphFont"/>
    <w:link w:val="Header"/>
    <w:uiPriority w:val="99"/>
    <w:rsid w:val="00E74121"/>
    <w:rPr>
      <w:rFonts w:ascii="VeAdana" w:hAnsi="VeAdana"/>
      <w:color w:val="000000"/>
      <w:shd w:val="solid" w:color="FFFFFF" w:fill="auto"/>
      <w:lang w:val="ru-RU"/>
    </w:rPr>
  </w:style>
  <w:style w:type="paragraph" w:styleId="Footer">
    <w:name w:val="footer"/>
    <w:basedOn w:val="Normal"/>
    <w:link w:val="FooterChar"/>
    <w:uiPriority w:val="99"/>
    <w:unhideWhenUsed/>
    <w:rsid w:val="00E74121"/>
    <w:pPr>
      <w:tabs>
        <w:tab w:val="center" w:pos="4680"/>
        <w:tab w:val="right" w:pos="9360"/>
      </w:tabs>
    </w:pPr>
  </w:style>
  <w:style w:type="character" w:customStyle="1" w:styleId="FooterChar">
    <w:name w:val="Footer Char"/>
    <w:basedOn w:val="DefaultParagraphFont"/>
    <w:link w:val="Footer"/>
    <w:uiPriority w:val="99"/>
    <w:rsid w:val="00E74121"/>
    <w:rPr>
      <w:rFonts w:ascii="VeAdana" w:hAnsi="VeAdana"/>
      <w:color w:val="000000"/>
      <w:shd w:val="solid" w:color="FFFFFF" w:fill="auto"/>
      <w:lang w:val="ru-RU"/>
    </w:rPr>
  </w:style>
  <w:style w:type="paragraph" w:styleId="ListParagraph">
    <w:name w:val="List Paragraph"/>
    <w:basedOn w:val="Normal"/>
    <w:uiPriority w:val="34"/>
    <w:qFormat/>
    <w:rsid w:val="0026572E"/>
    <w:pPr>
      <w:ind w:left="720"/>
      <w:contextualSpacing/>
    </w:pPr>
  </w:style>
  <w:style w:type="character" w:styleId="Hyperlink">
    <w:name w:val="Hyperlink"/>
    <w:basedOn w:val="DefaultParagraphFont"/>
    <w:uiPriority w:val="99"/>
    <w:unhideWhenUsed/>
    <w:rsid w:val="000F34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lc.org/content/dam/oclc/contract-cataloging/original-cataloging-definition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7EBCC-A0B7-485B-B837-D838841EA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2061</Words>
  <Characters>11754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Backlog Processing Procedures</vt:lpstr>
    </vt:vector>
  </TitlesOfParts>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Backlog Processing Procedures</dc:title>
  <dc:subject/>
  <dc:creator>Penn Libraries</dc:creator>
  <cp:keywords/>
  <dc:description/>
  <cp:lastModifiedBy>Beth Picknally Camden</cp:lastModifiedBy>
  <cp:revision>2</cp:revision>
  <cp:lastPrinted>2011-01-27T17:17:00Z</cp:lastPrinted>
  <dcterms:created xsi:type="dcterms:W3CDTF">2020-02-04T20:24:00Z</dcterms:created>
  <dcterms:modified xsi:type="dcterms:W3CDTF">2020-02-04T20:24:00Z</dcterms:modified>
</cp:coreProperties>
</file>