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8E96" w14:textId="7C1BD772" w:rsidR="00E6094A" w:rsidRDefault="00E6094A" w:rsidP="00B35113">
      <w:pPr>
        <w:jc w:val="center"/>
      </w:pPr>
      <w:bookmarkStart w:id="0" w:name="_GoBack"/>
      <w:bookmarkEnd w:id="0"/>
      <w:r>
        <w:rPr>
          <w:i/>
          <w:noProof/>
        </w:rPr>
        <w:drawing>
          <wp:inline distT="0" distB="0" distL="0" distR="0" wp14:anchorId="53253124" wp14:editId="54DB0E50">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Caption w:val="Meeting header"/>
      </w:tblPr>
      <w:tblGrid>
        <w:gridCol w:w="9926"/>
      </w:tblGrid>
      <w:tr w:rsidR="00002A73" w14:paraId="58B1C6AF" w14:textId="77777777" w:rsidTr="00E6094A">
        <w:tc>
          <w:tcPr>
            <w:tcW w:w="9926" w:type="dxa"/>
          </w:tcPr>
          <w:p w14:paraId="359C761D" w14:textId="77777777" w:rsidR="00002A73" w:rsidRDefault="00002A73" w:rsidP="00002A73">
            <w:pPr>
              <w:pStyle w:val="NoSpacing"/>
              <w:jc w:val="center"/>
            </w:pPr>
            <w:bookmarkStart w:id="1" w:name="OLE_LINK2"/>
            <w:r w:rsidRPr="00002A73">
              <w:t>Association of College and Research Libraries</w:t>
            </w:r>
          </w:p>
          <w:p w14:paraId="4E6C0E20" w14:textId="22FB9ED4" w:rsidR="00002A73" w:rsidRDefault="00616326" w:rsidP="00002A73">
            <w:pPr>
              <w:pStyle w:val="NoSpacing"/>
              <w:jc w:val="center"/>
              <w:rPr>
                <w:b/>
              </w:rPr>
            </w:pPr>
            <w:r>
              <w:rPr>
                <w:b/>
              </w:rPr>
              <w:t>Virtual Spring Board Meeting</w:t>
            </w:r>
          </w:p>
          <w:p w14:paraId="6A41A838" w14:textId="3CF649F0" w:rsidR="00063E51" w:rsidRDefault="002E0587" w:rsidP="00063E51">
            <w:pPr>
              <w:pStyle w:val="NoSpacing"/>
              <w:jc w:val="center"/>
            </w:pPr>
            <w:hyperlink r:id="rId9" w:history="1">
              <w:r w:rsidR="00063E51" w:rsidRPr="00063E51">
                <w:rPr>
                  <w:rStyle w:val="Hyperlink"/>
                </w:rPr>
                <w:t>Zoom</w:t>
              </w:r>
            </w:hyperlink>
          </w:p>
          <w:p w14:paraId="5C23DF87" w14:textId="7CD3A00E" w:rsidR="00002A73" w:rsidRDefault="00F066AF" w:rsidP="00002A73">
            <w:pPr>
              <w:pStyle w:val="NoSpacing"/>
              <w:jc w:val="center"/>
            </w:pPr>
            <w:r>
              <w:t xml:space="preserve">Thursday, </w:t>
            </w:r>
            <w:r w:rsidR="005F1927">
              <w:t xml:space="preserve">April </w:t>
            </w:r>
            <w:r w:rsidR="00063E51">
              <w:t>25</w:t>
            </w:r>
            <w:r w:rsidR="005F1927">
              <w:t>, 20</w:t>
            </w:r>
            <w:r w:rsidR="00063E51">
              <w:t>19</w:t>
            </w:r>
          </w:p>
          <w:p w14:paraId="164B1001" w14:textId="0CF3F342" w:rsidR="00616326" w:rsidRDefault="00616326" w:rsidP="0050455D">
            <w:pPr>
              <w:pStyle w:val="NoSpacing"/>
              <w:jc w:val="center"/>
            </w:pPr>
            <w:r>
              <w:t>1:</w:t>
            </w:r>
            <w:r w:rsidR="005F1927">
              <w:t>0</w:t>
            </w:r>
            <w:r>
              <w:t>0–4:</w:t>
            </w:r>
            <w:r w:rsidR="005F1927">
              <w:t>0</w:t>
            </w:r>
            <w:r>
              <w:t>0</w:t>
            </w:r>
            <w:r w:rsidR="00002A73">
              <w:t xml:space="preserve"> p.m.</w:t>
            </w:r>
            <w:r w:rsidR="004B056B">
              <w:t xml:space="preserve"> Central</w:t>
            </w:r>
          </w:p>
        </w:tc>
      </w:tr>
    </w:tbl>
    <w:bookmarkEnd w:id="1"/>
    <w:p w14:paraId="62F4EEEA" w14:textId="30BBA93D" w:rsidR="00704ED7" w:rsidRDefault="00704ED7" w:rsidP="00002A73">
      <w:pPr>
        <w:pStyle w:val="Heading1"/>
        <w:jc w:val="center"/>
      </w:pPr>
      <w:r>
        <w:t>Proceedings – Draft</w:t>
      </w:r>
    </w:p>
    <w:p w14:paraId="627471EE" w14:textId="77777777" w:rsidR="005A4269" w:rsidRPr="005A4269" w:rsidRDefault="005A4269" w:rsidP="005A4269"/>
    <w:p w14:paraId="7C4D11EB" w14:textId="33B557C3" w:rsidR="005E3978" w:rsidRPr="005E3978" w:rsidRDefault="00704ED7" w:rsidP="00704ED7">
      <w:r>
        <w:rPr>
          <w:b/>
        </w:rPr>
        <w:t>Present:</w:t>
      </w:r>
      <w:r w:rsidR="005E3978" w:rsidRPr="005E3978">
        <w:t xml:space="preserve"> </w:t>
      </w:r>
      <w:r w:rsidR="005E3978">
        <w:t>Lauren Pressley, Karen Munro, Cheryl A. Middleton, Carolyn Henderson Allen, LeRoy Jason LaFleur, Faye A. Chadwell, April D. Cunningham, Emily Daly, Jeanne R. Davidson,</w:t>
      </w:r>
      <w:r w:rsidR="005E3978">
        <w:rPr>
          <w:b/>
          <w:bCs/>
        </w:rPr>
        <w:t xml:space="preserve"> </w:t>
      </w:r>
      <w:r w:rsidR="005E3978">
        <w:t xml:space="preserve">Caroline Fuchs, Kelly Gordon Jacobsma, Beth McNeil, Lori J. Ostapowicz-Critz, Mary Ellen K. Davis </w:t>
      </w:r>
    </w:p>
    <w:p w14:paraId="02ED7425" w14:textId="2ADFA93E" w:rsidR="00704ED7" w:rsidRPr="005E3978" w:rsidRDefault="00704ED7" w:rsidP="00704ED7">
      <w:r>
        <w:rPr>
          <w:b/>
        </w:rPr>
        <w:t>Staff:</w:t>
      </w:r>
      <w:r w:rsidR="005E3978">
        <w:rPr>
          <w:b/>
        </w:rPr>
        <w:t xml:space="preserve"> </w:t>
      </w:r>
      <w:r w:rsidR="00352A1B">
        <w:t>David Free,</w:t>
      </w:r>
      <w:r w:rsidR="005E3978">
        <w:t xml:space="preserve"> </w:t>
      </w:r>
      <w:r w:rsidR="00597AD5" w:rsidRPr="00597AD5">
        <w:t>Sara Goek, Kara Malenfant</w:t>
      </w:r>
      <w:r w:rsidR="00597AD5">
        <w:t xml:space="preserve">, </w:t>
      </w:r>
      <w:r w:rsidR="00352A1B">
        <w:t xml:space="preserve">Erin Nevius, </w:t>
      </w:r>
      <w:r w:rsidR="005917AE" w:rsidRPr="005917AE">
        <w:t>Gena Parsons-Diamond</w:t>
      </w:r>
      <w:r w:rsidR="005917AE">
        <w:t xml:space="preserve">, </w:t>
      </w:r>
      <w:r w:rsidR="005E3978">
        <w:t>Allison Payne, Mary Jane Petrowski</w:t>
      </w:r>
      <w:r w:rsidR="00BE06B1">
        <w:t>, Elois Sharpe</w:t>
      </w:r>
      <w:r w:rsidR="00551A7A">
        <w:t xml:space="preserve"> </w:t>
      </w:r>
    </w:p>
    <w:p w14:paraId="37201CFD" w14:textId="11FF7EF4" w:rsidR="00167002" w:rsidRDefault="00704ED7" w:rsidP="00704ED7">
      <w:r>
        <w:rPr>
          <w:b/>
        </w:rPr>
        <w:t>Guests:</w:t>
      </w:r>
      <w:r w:rsidR="005E3978">
        <w:rPr>
          <w:b/>
        </w:rPr>
        <w:t xml:space="preserve"> </w:t>
      </w:r>
      <w:r w:rsidR="00143B09" w:rsidRPr="00143B09">
        <w:t>Jacquelyn Bryant,</w:t>
      </w:r>
      <w:r w:rsidR="00143B09">
        <w:t xml:space="preserve"> </w:t>
      </w:r>
      <w:r w:rsidR="00DB5EB1" w:rsidRPr="00DB5EB1">
        <w:t xml:space="preserve">Kim Copenhaver, </w:t>
      </w:r>
      <w:r w:rsidR="000B3EA7" w:rsidRPr="000B3EA7">
        <w:t xml:space="preserve">Larayne Dallas, </w:t>
      </w:r>
      <w:r w:rsidR="005E3978" w:rsidRPr="00143B09">
        <w:t>Jim</w:t>
      </w:r>
      <w:r w:rsidR="005E3978">
        <w:t xml:space="preserve"> Neal, </w:t>
      </w:r>
      <w:r w:rsidR="00175AA3">
        <w:t xml:space="preserve">Jill Power, </w:t>
      </w:r>
      <w:r w:rsidR="00143B09" w:rsidRPr="00143B09">
        <w:t>Steven Yates</w:t>
      </w:r>
      <w:r w:rsidR="000B3EA7">
        <w:t xml:space="preserve"> </w:t>
      </w:r>
      <w:r w:rsidR="00C32704">
        <w:br/>
      </w:r>
    </w:p>
    <w:p w14:paraId="1D3B8BA1" w14:textId="01A6F4A5" w:rsidR="00704ED7" w:rsidRDefault="00FA2E6C" w:rsidP="00FA2E6C">
      <w:pPr>
        <w:pStyle w:val="Heading2"/>
      </w:pPr>
      <w:r>
        <w:t xml:space="preserve">1.0 </w:t>
      </w:r>
      <w:r w:rsidR="00704ED7" w:rsidRPr="00704ED7">
        <w:t xml:space="preserve">Call to order (Pressley) </w:t>
      </w:r>
    </w:p>
    <w:p w14:paraId="2843ABAD" w14:textId="1603FF23" w:rsidR="005A4269" w:rsidRPr="005A4269" w:rsidRDefault="005A4269" w:rsidP="005A4269">
      <w:r>
        <w:t>ACRL President Lauren Pressley called the meeting to order at 1:00 p.m.</w:t>
      </w:r>
    </w:p>
    <w:p w14:paraId="106864A6" w14:textId="7D041A7B" w:rsidR="00704ED7" w:rsidRDefault="00FA2E6C" w:rsidP="00FA2E6C">
      <w:pPr>
        <w:pStyle w:val="Heading2"/>
      </w:pPr>
      <w:r>
        <w:t xml:space="preserve">2.0 </w:t>
      </w:r>
      <w:r w:rsidR="00704ED7" w:rsidRPr="00704ED7">
        <w:t>Opening remarks (Pressley)</w:t>
      </w:r>
    </w:p>
    <w:p w14:paraId="325FA0A8" w14:textId="64AD8A52" w:rsidR="005A4269" w:rsidRPr="005A4269" w:rsidRDefault="00F179B2" w:rsidP="00F179B2">
      <w:r>
        <w:t xml:space="preserve">Pressley welcomed the </w:t>
      </w:r>
      <w:r w:rsidR="00010BEF">
        <w:t xml:space="preserve">Board and guests to the meeting, and asked participants to introduce themselves. </w:t>
      </w:r>
      <w:r>
        <w:t xml:space="preserve"> </w:t>
      </w:r>
    </w:p>
    <w:p w14:paraId="0FEA00E2" w14:textId="7327DEEF" w:rsidR="00704ED7" w:rsidRDefault="00B60C53" w:rsidP="00B60C53">
      <w:pPr>
        <w:pStyle w:val="Heading2"/>
      </w:pPr>
      <w:r>
        <w:t xml:space="preserve">3.0 </w:t>
      </w:r>
      <w:r w:rsidR="00704ED7" w:rsidRPr="00704ED7">
        <w:t>Adoption of the Agenda (Pressley)</w:t>
      </w:r>
    </w:p>
    <w:p w14:paraId="54534CD8" w14:textId="1CF2AC64" w:rsidR="00010BEF" w:rsidRDefault="00185E8E" w:rsidP="00452231">
      <w:r>
        <w:t xml:space="preserve">As guests for agenda item 8.0 were present, Pressley asked the Board if the agenda item 8.0 could be moved to next on the agenda. The Board approved the agenda as amended. </w:t>
      </w:r>
    </w:p>
    <w:p w14:paraId="34CC3025" w14:textId="77777777" w:rsidR="0037064E" w:rsidRPr="00103275" w:rsidRDefault="0037064E" w:rsidP="0037064E">
      <w:pPr>
        <w:keepNext/>
        <w:keepLines/>
        <w:spacing w:before="40" w:after="0"/>
        <w:outlineLvl w:val="1"/>
        <w:rPr>
          <w:rFonts w:asciiTheme="majorHAnsi" w:eastAsiaTheme="majorEastAsia" w:hAnsiTheme="majorHAnsi" w:cstheme="majorBidi"/>
          <w:color w:val="2F5496" w:themeColor="accent1" w:themeShade="BF"/>
          <w:sz w:val="26"/>
          <w:szCs w:val="26"/>
        </w:rPr>
      </w:pPr>
      <w:r w:rsidRPr="00103275">
        <w:rPr>
          <w:rFonts w:asciiTheme="majorHAnsi" w:eastAsiaTheme="majorEastAsia" w:hAnsiTheme="majorHAnsi" w:cstheme="majorBidi"/>
          <w:color w:val="2F5496" w:themeColor="accent1" w:themeShade="BF"/>
          <w:sz w:val="26"/>
          <w:szCs w:val="26"/>
        </w:rPr>
        <w:t>8.0 Feedback for division reps to ALA Executive Director search (Jim Neal and Steven Yates) #5.0, #19.0</w:t>
      </w:r>
    </w:p>
    <w:p w14:paraId="37D7E856" w14:textId="2BDA626F" w:rsidR="00915C8D" w:rsidRDefault="00915C8D" w:rsidP="00452231">
      <w:r>
        <w:t xml:space="preserve">The Board was joined by </w:t>
      </w:r>
      <w:r w:rsidR="00834C01">
        <w:t>two ALA Division representative members from</w:t>
      </w:r>
      <w:r>
        <w:t xml:space="preserve"> the </w:t>
      </w:r>
      <w:r w:rsidRPr="00915C8D">
        <w:t>ALA Executive Director Search Committee</w:t>
      </w:r>
      <w:r>
        <w:t xml:space="preserve">, </w:t>
      </w:r>
      <w:r w:rsidRPr="00915C8D">
        <w:t xml:space="preserve">James (Jim) Neal, </w:t>
      </w:r>
      <w:r w:rsidR="00371577">
        <w:t>U</w:t>
      </w:r>
      <w:r w:rsidRPr="00915C8D">
        <w:t xml:space="preserve">niversity </w:t>
      </w:r>
      <w:r w:rsidR="00371577">
        <w:t>L</w:t>
      </w:r>
      <w:r w:rsidRPr="00915C8D">
        <w:t xml:space="preserve">ibrarian </w:t>
      </w:r>
      <w:r w:rsidR="00371577">
        <w:t>E</w:t>
      </w:r>
      <w:r w:rsidRPr="00915C8D">
        <w:t>meritus, Columbia University, New York</w:t>
      </w:r>
      <w:r w:rsidR="00990F3F">
        <w:t>,</w:t>
      </w:r>
      <w:r>
        <w:t xml:space="preserve"> and </w:t>
      </w:r>
      <w:r w:rsidRPr="00915C8D">
        <w:t xml:space="preserve">Steven Yates, </w:t>
      </w:r>
      <w:r w:rsidR="00371577">
        <w:t>A</w:t>
      </w:r>
      <w:r w:rsidRPr="00915C8D">
        <w:t xml:space="preserve">ssistant </w:t>
      </w:r>
      <w:r w:rsidR="00371577">
        <w:t>D</w:t>
      </w:r>
      <w:r w:rsidRPr="00915C8D">
        <w:t>irector, University of Alabama College of Communication and Information Science, Tuscaloosa, Ala</w:t>
      </w:r>
      <w:r>
        <w:t>bama.</w:t>
      </w:r>
    </w:p>
    <w:p w14:paraId="3FFA3FDB" w14:textId="3A672C89" w:rsidR="008839B9" w:rsidRDefault="00A513B2" w:rsidP="00452231">
      <w:r>
        <w:lastRenderedPageBreak/>
        <w:t>Neal and Yates thanked the Board for inviting them to the meeting. They advised that</w:t>
      </w:r>
      <w:r w:rsidR="0035664A">
        <w:t xml:space="preserve"> while</w:t>
      </w:r>
      <w:r>
        <w:t xml:space="preserve"> they are open to discussions, </w:t>
      </w:r>
      <w:r w:rsidR="0035664A">
        <w:t xml:space="preserve">some aspects of the search are </w:t>
      </w:r>
      <w:r w:rsidR="00627DB5">
        <w:t xml:space="preserve">confidential, </w:t>
      </w:r>
      <w:r w:rsidR="0035664A">
        <w:t xml:space="preserve">and </w:t>
      </w:r>
      <w:r>
        <w:t>the search committee has signed confidentiality agreements</w:t>
      </w:r>
      <w:r w:rsidR="0035664A">
        <w:t>.</w:t>
      </w:r>
      <w:r>
        <w:t xml:space="preserve"> </w:t>
      </w:r>
      <w:r w:rsidR="00F13598">
        <w:t xml:space="preserve">After the initial search that </w:t>
      </w:r>
      <w:r w:rsidR="005612ED">
        <w:t>launched</w:t>
      </w:r>
      <w:r w:rsidR="00F13598">
        <w:t xml:space="preserve"> in 2017 did not yield a successful candidate, a new search committee was appointed in March 2019. The new committee</w:t>
      </w:r>
      <w:r w:rsidR="0035664A">
        <w:t xml:space="preserve"> is </w:t>
      </w:r>
      <w:r w:rsidR="00F13598">
        <w:t xml:space="preserve">working with the </w:t>
      </w:r>
      <w:r w:rsidR="0035664A">
        <w:t xml:space="preserve">same </w:t>
      </w:r>
      <w:r w:rsidR="00F13598">
        <w:t>search firm</w:t>
      </w:r>
      <w:r w:rsidR="0035664A">
        <w:t>,</w:t>
      </w:r>
      <w:r w:rsidR="00F13598">
        <w:t xml:space="preserve"> </w:t>
      </w:r>
      <w:r w:rsidR="00F13598" w:rsidRPr="00F13598">
        <w:t>Isaacson, Miller</w:t>
      </w:r>
      <w:r w:rsidR="00F13598">
        <w:t xml:space="preserve">, </w:t>
      </w:r>
      <w:r w:rsidR="0035664A">
        <w:t>that was used for the pr</w:t>
      </w:r>
      <w:r w:rsidR="00140E7A">
        <w:t>e</w:t>
      </w:r>
      <w:r w:rsidR="0035664A">
        <w:t xml:space="preserve">vious search. An updated </w:t>
      </w:r>
      <w:r w:rsidR="00F13598">
        <w:t>position description</w:t>
      </w:r>
      <w:r w:rsidR="0035664A">
        <w:t xml:space="preserve"> has been developed and posted</w:t>
      </w:r>
      <w:r w:rsidR="00F13598">
        <w:t>.</w:t>
      </w:r>
      <w:r w:rsidR="0035664A">
        <w:t xml:space="preserve"> One of the significant changes from the previous search is that </w:t>
      </w:r>
      <w:r w:rsidR="00990F3F">
        <w:t xml:space="preserve">ALA Council approved that an MLS is preferred and no longer required for a new ALA Executive Director. </w:t>
      </w:r>
    </w:p>
    <w:p w14:paraId="3CBE9165" w14:textId="737BEB32" w:rsidR="00F13598" w:rsidRDefault="005612ED" w:rsidP="00452231">
      <w:r>
        <w:t>Neal and Yates reported that the search committee expects to begin finalizing its candidate list at its July 19, 2019 meeting and to have the first round of quarterfinalist interviews in Chicago in early September 2019. The committee is planning to have semifinalists interviewed in Chicago in early October 2019 before the ALA Executive Board’s October 2019 meeti</w:t>
      </w:r>
      <w:r w:rsidR="008839B9">
        <w:t xml:space="preserve">ng. The goal is to have the new ALA Executive Director hired by the 2020 ALA Midwinter Meeting, and for the new ED </w:t>
      </w:r>
      <w:r w:rsidR="0035664A">
        <w:t>to have the support of the current</w:t>
      </w:r>
      <w:r w:rsidR="008839B9">
        <w:t xml:space="preserve"> </w:t>
      </w:r>
      <w:r w:rsidR="004D1444" w:rsidRPr="004D1444">
        <w:t>ALA Executive Director</w:t>
      </w:r>
      <w:r w:rsidR="004D1444">
        <w:t xml:space="preserve"> </w:t>
      </w:r>
      <w:r w:rsidR="008839B9">
        <w:t>Mary Ghikas before her retirement</w:t>
      </w:r>
      <w:r w:rsidR="004D1444">
        <w:t>, which will coincide</w:t>
      </w:r>
      <w:r w:rsidR="008839B9">
        <w:t xml:space="preserve"> with the 2020 ALA Annual Conference. </w:t>
      </w:r>
    </w:p>
    <w:p w14:paraId="0869CB73" w14:textId="2A67C399" w:rsidR="00F13598" w:rsidRDefault="00D93803" w:rsidP="00452231">
      <w:r>
        <w:t>Neal and Yates asked the Board for feedback it has regarding the ALA Executive Director search</w:t>
      </w:r>
      <w:r w:rsidR="0035664A">
        <w:t xml:space="preserve"> and the qualities that ACRL thinks are needed for a new ALA Executive Director</w:t>
      </w:r>
      <w:r>
        <w:t>.</w:t>
      </w:r>
    </w:p>
    <w:p w14:paraId="229245A4" w14:textId="73FACEC1" w:rsidR="00A513B2" w:rsidRDefault="00A513B2" w:rsidP="00452231">
      <w:r w:rsidRPr="00A513B2">
        <w:t xml:space="preserve">The Board </w:t>
      </w:r>
      <w:r>
        <w:t>was pleased to hear</w:t>
      </w:r>
      <w:r w:rsidRPr="00A513B2">
        <w:t xml:space="preserve"> about </w:t>
      </w:r>
      <w:r w:rsidR="00E63A8D">
        <w:t>the</w:t>
      </w:r>
      <w:r w:rsidRPr="00A513B2">
        <w:t xml:space="preserve"> second search for the ALA Executive Director. The Board commend</w:t>
      </w:r>
      <w:r>
        <w:t>ed</w:t>
      </w:r>
      <w:r w:rsidRPr="00A513B2">
        <w:t xml:space="preserve"> the search committee on th</w:t>
      </w:r>
      <w:r>
        <w:t xml:space="preserve">e newly posted, </w:t>
      </w:r>
      <w:r w:rsidRPr="00A513B2">
        <w:t xml:space="preserve">well-articulated position description that succinctly captured ALA’s streams of change. The Board </w:t>
      </w:r>
      <w:r>
        <w:t>shared that it is</w:t>
      </w:r>
      <w:r w:rsidRPr="00A513B2">
        <w:t xml:space="preserve"> hopeful that the new search will yield a stronger and larger applicant pool</w:t>
      </w:r>
      <w:r w:rsidR="004D1444">
        <w:t>,</w:t>
      </w:r>
      <w:r w:rsidRPr="00A513B2">
        <w:t xml:space="preserve"> now that the MLS is preferred instead of required. The Board</w:t>
      </w:r>
      <w:r>
        <w:t xml:space="preserve"> also shared that it was </w:t>
      </w:r>
      <w:r w:rsidRPr="00A513B2">
        <w:t>pleased to hear that the search firm, Isaacson, Miller, has a track record of reaching a diverse applicant pool and that Isaacson, Miller will be seeking applicants that are reflective of today’s diverse society.</w:t>
      </w:r>
    </w:p>
    <w:p w14:paraId="4A2FB55A" w14:textId="77DAAA09" w:rsidR="00915C8D" w:rsidRDefault="00834C01" w:rsidP="00452231">
      <w:r>
        <w:t xml:space="preserve">Prior to the meeting, the ACRL Board held an asynchronous discussion on its listserv to discuss qualities that the ACRL Board would like to see in a new ALA Executive Director. </w:t>
      </w:r>
      <w:r w:rsidR="00A513B2">
        <w:t>The Board shared with Neal and Yates that</w:t>
      </w:r>
      <w:r w:rsidR="004D1444">
        <w:t>,</w:t>
      </w:r>
      <w:r w:rsidR="00A513B2">
        <w:t xml:space="preserve"> a</w:t>
      </w:r>
      <w:r w:rsidR="00A513B2" w:rsidRPr="00A513B2">
        <w:t>s ALA reviews its structure and prepares for potential major changes, the Board would like the new ALA Executive Director to be experienced in large-scale organizational change and have the ability to articulate any changes to ALA membership, staff, and other key stakeholders. The future ED should take an entrepreneurial approach and offer new ideas for increasing current revenues and develop new programs and services that generate revenue. This entrepreneurial spirit should apply to connecting and collaborating with stakeholders (new and current) from spheres outside of the library world. While the Board agrees that preferring rather than requiring the MLS will yield a larger and stronger applicant pool, the Board recommended that if the new ED does not hold an MLS, that this person demonstrates a deep knowledge of the library profession, especially the culture and micro-cultures that exist in the association and profession. Further, the Board would like a future ED to continue ALA’s commitment to equity, diversity, inclusion, and social justice, and would like for a new ED to be a proven advocate for these issues.</w:t>
      </w:r>
    </w:p>
    <w:p w14:paraId="15BC1BA7" w14:textId="1A1C3A9E" w:rsidR="006A6AE4" w:rsidRDefault="00940505" w:rsidP="00940505">
      <w:r>
        <w:lastRenderedPageBreak/>
        <w:t xml:space="preserve">Pressley thanked Neal and Yates for meeting with the ACRL Board. Neal and Yates thanked the Board for its flexibility in scheduling and stated that they look forward to continuing the conversation regarding the ALA Executive Director search. </w:t>
      </w:r>
    </w:p>
    <w:p w14:paraId="4B0BFB3A" w14:textId="1C80AE60" w:rsidR="002A7F3A" w:rsidRDefault="002A7F3A" w:rsidP="00C64AE4">
      <w:pPr>
        <w:pStyle w:val="Heading2"/>
      </w:pPr>
      <w:r w:rsidRPr="002A7F3A">
        <w:rPr>
          <w:rFonts w:eastAsiaTheme="minorEastAsia"/>
        </w:rPr>
        <w:t xml:space="preserve">4.0 </w:t>
      </w:r>
      <w:r w:rsidRPr="002A7F3A">
        <w:t>Reports</w:t>
      </w:r>
    </w:p>
    <w:p w14:paraId="17E52003" w14:textId="77777777" w:rsidR="00C64AE4" w:rsidRPr="00C64AE4" w:rsidRDefault="00C64AE4" w:rsidP="00C64AE4">
      <w:r>
        <w:t xml:space="preserve">Pressley referred the Board to the written reports in the packet and asked if there were any questions. As there were no questions, the Board moved on to the next agenda item. </w:t>
      </w:r>
    </w:p>
    <w:p w14:paraId="2D7E11D8" w14:textId="77777777" w:rsidR="00C64AE4" w:rsidRPr="00C64AE4" w:rsidRDefault="00C64AE4" w:rsidP="00C64AE4">
      <w:pPr>
        <w:pStyle w:val="Heading3"/>
        <w:ind w:left="720"/>
      </w:pPr>
      <w:r w:rsidRPr="00C64AE4">
        <w:t xml:space="preserve">4.1 President’s Report (Pressley) #1.1 </w:t>
      </w:r>
    </w:p>
    <w:p w14:paraId="587F6169" w14:textId="77777777" w:rsidR="00C64AE4" w:rsidRPr="00C64AE4" w:rsidRDefault="00C64AE4" w:rsidP="00C64AE4">
      <w:pPr>
        <w:pStyle w:val="Heading3"/>
        <w:ind w:left="720"/>
      </w:pPr>
      <w:r w:rsidRPr="00C64AE4">
        <w:t>4.2 Vice-President’s Report (Munro) #1.2</w:t>
      </w:r>
    </w:p>
    <w:p w14:paraId="29C8E019" w14:textId="77777777" w:rsidR="00C64AE4" w:rsidRPr="00C64AE4" w:rsidRDefault="00C64AE4" w:rsidP="00C64AE4">
      <w:pPr>
        <w:pStyle w:val="Heading3"/>
        <w:ind w:left="720"/>
      </w:pPr>
      <w:r w:rsidRPr="00C64AE4">
        <w:t>4.3 Past-President’s Report (Middleton) #1.3</w:t>
      </w:r>
    </w:p>
    <w:p w14:paraId="1A49E897" w14:textId="77777777" w:rsidR="00C64AE4" w:rsidRPr="00685AA1" w:rsidRDefault="00C64AE4" w:rsidP="00C64AE4">
      <w:pPr>
        <w:pStyle w:val="Heading3"/>
        <w:ind w:left="720"/>
      </w:pPr>
      <w:r w:rsidRPr="00C64AE4">
        <w:t>4.4 Councilor’s Report (LaFleur) #1.4</w:t>
      </w:r>
    </w:p>
    <w:p w14:paraId="2EFC34C1" w14:textId="78CA4B3F" w:rsidR="00C64AE4" w:rsidRDefault="00C64AE4" w:rsidP="00C64AE4">
      <w:pPr>
        <w:pStyle w:val="Heading3"/>
        <w:ind w:left="720"/>
      </w:pPr>
      <w:r w:rsidRPr="00C64AE4">
        <w:t>4.5 Executive Director’s Plan for Excellence Activities Report. (Davis) #1.5, #1.6</w:t>
      </w:r>
    </w:p>
    <w:p w14:paraId="03B59592" w14:textId="77777777" w:rsidR="00C64AE4" w:rsidRPr="00C64AE4" w:rsidRDefault="00C64AE4" w:rsidP="00C64AE4">
      <w:pPr>
        <w:pStyle w:val="NoSpacing"/>
      </w:pPr>
    </w:p>
    <w:p w14:paraId="10821B16" w14:textId="017AC027" w:rsidR="00103275" w:rsidRPr="00103275" w:rsidRDefault="00103275" w:rsidP="00C64AE4">
      <w:pPr>
        <w:pStyle w:val="Heading2"/>
      </w:pPr>
      <w:r w:rsidRPr="00103275">
        <w:t>5.0 Consent Agenda (Pressley)</w:t>
      </w:r>
    </w:p>
    <w:p w14:paraId="78F2D95C" w14:textId="66EBAAE1" w:rsidR="00103275" w:rsidRPr="00103275" w:rsidRDefault="00103275" w:rsidP="00103275">
      <w:r w:rsidRPr="00103275">
        <w:rPr>
          <w:b/>
        </w:rPr>
        <w:t>Motion:</w:t>
      </w:r>
      <w:r w:rsidRPr="00103275">
        <w:t xml:space="preserve"> </w:t>
      </w:r>
      <w:r w:rsidR="00464CE4">
        <w:t xml:space="preserve">ACRL Director-at-large </w:t>
      </w:r>
      <w:r w:rsidR="00CA4BCF">
        <w:t>Jeanne</w:t>
      </w:r>
      <w:r w:rsidRPr="00103275">
        <w:t xml:space="preserve"> </w:t>
      </w:r>
      <w:r w:rsidR="00464CE4">
        <w:t xml:space="preserve">Davidson </w:t>
      </w:r>
      <w:r w:rsidRPr="00103275">
        <w:t>moved that the ACRL Board approves the consent agenda as presented:</w:t>
      </w:r>
    </w:p>
    <w:p w14:paraId="17899EA1" w14:textId="77777777" w:rsidR="00103275" w:rsidRPr="00103275" w:rsidRDefault="00103275" w:rsidP="00103275">
      <w:pPr>
        <w:numPr>
          <w:ilvl w:val="0"/>
          <w:numId w:val="30"/>
        </w:numPr>
        <w:contextualSpacing/>
      </w:pPr>
      <w:r w:rsidRPr="00103275">
        <w:t>5.1 Equity, Diversity and Inclusion Committee Charge #2.0</w:t>
      </w:r>
    </w:p>
    <w:p w14:paraId="159731E0" w14:textId="77777777" w:rsidR="00103275" w:rsidRPr="00103275" w:rsidRDefault="00103275" w:rsidP="00103275">
      <w:pPr>
        <w:numPr>
          <w:ilvl w:val="0"/>
          <w:numId w:val="30"/>
        </w:numPr>
        <w:contextualSpacing/>
      </w:pPr>
      <w:r w:rsidRPr="00103275">
        <w:t>5.2 Guidelines for Standardized Holdings Counts and Measures for Archival Repositories and Special Collections Libraries #2.1, #2.1a, #2.1b</w:t>
      </w:r>
    </w:p>
    <w:p w14:paraId="6461185E" w14:textId="77777777" w:rsidR="00103275" w:rsidRPr="00103275" w:rsidRDefault="00103275" w:rsidP="00103275">
      <w:pPr>
        <w:numPr>
          <w:ilvl w:val="0"/>
          <w:numId w:val="30"/>
        </w:numPr>
        <w:contextualSpacing/>
      </w:pPr>
      <w:r w:rsidRPr="00103275">
        <w:t>5.3 Extend ACRL/ALA/ARL IPEDS Task Force #2.3</w:t>
      </w:r>
    </w:p>
    <w:p w14:paraId="798CD6B5" w14:textId="3DFA9646" w:rsidR="00F96967" w:rsidRDefault="00103275" w:rsidP="00103275">
      <w:pPr>
        <w:numPr>
          <w:ilvl w:val="0"/>
          <w:numId w:val="30"/>
        </w:numPr>
        <w:contextualSpacing/>
      </w:pPr>
      <w:r w:rsidRPr="00103275">
        <w:t>5.4 ACRL Policy Statement on Open Access to Scholarship by Academic Librarians</w:t>
      </w:r>
      <w:r w:rsidR="00F96967">
        <w:t xml:space="preserve"> </w:t>
      </w:r>
      <w:r w:rsidRPr="00103275">
        <w:t>#2.2, #2.2a, #2.2b</w:t>
      </w:r>
    </w:p>
    <w:p w14:paraId="5163CC80" w14:textId="77777777" w:rsidR="004C0EA1" w:rsidRPr="004C0EA1" w:rsidRDefault="004C0EA1" w:rsidP="004C0EA1">
      <w:pPr>
        <w:contextualSpacing/>
      </w:pPr>
    </w:p>
    <w:p w14:paraId="5DCD7F86" w14:textId="579E937C" w:rsidR="00103275" w:rsidRPr="00103275" w:rsidRDefault="00103275" w:rsidP="00103275">
      <w:r w:rsidRPr="00103275">
        <w:rPr>
          <w:b/>
        </w:rPr>
        <w:t xml:space="preserve">Action: </w:t>
      </w:r>
      <w:r w:rsidRPr="00103275">
        <w:t>The Board approved the consent agenda as presented:</w:t>
      </w:r>
    </w:p>
    <w:p w14:paraId="2FA22680" w14:textId="77777777" w:rsidR="00103275" w:rsidRPr="00103275" w:rsidRDefault="00103275" w:rsidP="00103275">
      <w:pPr>
        <w:numPr>
          <w:ilvl w:val="0"/>
          <w:numId w:val="30"/>
        </w:numPr>
        <w:contextualSpacing/>
      </w:pPr>
      <w:r w:rsidRPr="00103275">
        <w:t>5.1 Equity, Diversity and Inclusion Committee Charge #2.0</w:t>
      </w:r>
    </w:p>
    <w:p w14:paraId="7AABC8C6" w14:textId="77777777" w:rsidR="00103275" w:rsidRPr="00103275" w:rsidRDefault="00103275" w:rsidP="00103275">
      <w:pPr>
        <w:numPr>
          <w:ilvl w:val="0"/>
          <w:numId w:val="30"/>
        </w:numPr>
        <w:contextualSpacing/>
      </w:pPr>
      <w:r w:rsidRPr="00103275">
        <w:t>5.2 Guidelines for Standardized Holdings Counts and Measures for Archival Repositories and Special Collections Libraries #2.1, #2.1a, #2.1b</w:t>
      </w:r>
    </w:p>
    <w:p w14:paraId="2B4250B0" w14:textId="77777777" w:rsidR="00103275" w:rsidRPr="00103275" w:rsidRDefault="00103275" w:rsidP="00103275">
      <w:pPr>
        <w:numPr>
          <w:ilvl w:val="0"/>
          <w:numId w:val="30"/>
        </w:numPr>
        <w:contextualSpacing/>
      </w:pPr>
      <w:r w:rsidRPr="00103275">
        <w:t>5.3 Extend ACRL/ALA/ARL IPEDS Task Force #2.3</w:t>
      </w:r>
    </w:p>
    <w:p w14:paraId="2A1E340D" w14:textId="77777777" w:rsidR="00103275" w:rsidRPr="00103275" w:rsidRDefault="00103275" w:rsidP="00103275">
      <w:pPr>
        <w:numPr>
          <w:ilvl w:val="0"/>
          <w:numId w:val="30"/>
        </w:numPr>
        <w:contextualSpacing/>
      </w:pPr>
      <w:r w:rsidRPr="00103275">
        <w:t>5.4 ACRL Policy Statement on Open Access to Scholarship by Academic Librarians (tentative) #2.2, #2.2a, #2.2b</w:t>
      </w:r>
    </w:p>
    <w:p w14:paraId="038199D1" w14:textId="77777777" w:rsidR="00103275" w:rsidRDefault="00103275" w:rsidP="00452231"/>
    <w:p w14:paraId="3865793D" w14:textId="414E6A53" w:rsidR="00704ED7" w:rsidRDefault="00704ED7" w:rsidP="00FA2E6C">
      <w:pPr>
        <w:pStyle w:val="Heading2"/>
      </w:pPr>
      <w:r w:rsidRPr="00704ED7">
        <w:t>6.0 Equity, Diversity, and Inclusion</w:t>
      </w:r>
    </w:p>
    <w:p w14:paraId="27E8F7B9" w14:textId="761A646A" w:rsidR="00704ED7" w:rsidRDefault="00704ED7" w:rsidP="00FA2E6C">
      <w:pPr>
        <w:pStyle w:val="Heading3"/>
      </w:pPr>
      <w:r w:rsidRPr="00704ED7">
        <w:t>6.1</w:t>
      </w:r>
      <w:r w:rsidR="00FA2E6C">
        <w:t xml:space="preserve"> </w:t>
      </w:r>
      <w:r w:rsidRPr="00704ED7">
        <w:t>Appointments Board Working Group (Daly/Munro) #3.0, #3.1, #3.2, #3.3</w:t>
      </w:r>
    </w:p>
    <w:p w14:paraId="619282AE" w14:textId="63A15009" w:rsidR="00B310F8" w:rsidRDefault="00B06634" w:rsidP="004D3FAF">
      <w:r>
        <w:t xml:space="preserve">ACRL Director-at-large Emily Daly referred the Board to the accompanying documents included in the Board packet. </w:t>
      </w:r>
      <w:r w:rsidR="00985C66">
        <w:t xml:space="preserve">The working group has implemented several improvements to make the current appointments cycle more transparent and inclusive. </w:t>
      </w:r>
      <w:r w:rsidR="00E17224">
        <w:t>This year’s volunteer form included new optional demographics question</w:t>
      </w:r>
      <w:r w:rsidR="00670A7F">
        <w:t>s</w:t>
      </w:r>
      <w:r w:rsidR="00E17224">
        <w:t xml:space="preserve">. The demographics responses will be compiled at the end of the </w:t>
      </w:r>
      <w:r w:rsidR="00E17224">
        <w:lastRenderedPageBreak/>
        <w:t>appointments process, and a</w:t>
      </w:r>
      <w:r w:rsidR="00985C66">
        <w:t xml:space="preserve"> demographics report will be shared with ACRL members in the early summer. </w:t>
      </w:r>
      <w:r w:rsidR="00B310F8">
        <w:t xml:space="preserve">Initial findings </w:t>
      </w:r>
      <w:r w:rsidR="00E17224">
        <w:t xml:space="preserve">show that there were not many volunteers from community colleges or from underrepresented racial and ethnic backgrounds. </w:t>
      </w:r>
      <w:r w:rsidR="00B310F8">
        <w:t xml:space="preserve"> </w:t>
      </w:r>
    </w:p>
    <w:p w14:paraId="40E6CAE0" w14:textId="2229F78E" w:rsidR="00985C66" w:rsidRDefault="00985C66" w:rsidP="004D3FAF">
      <w:r>
        <w:t xml:space="preserve">The working group has developed new guidelines with inclusive language. A revised website has also been developed, which will include these guidelines. The working group reviewed the thank you letter that </w:t>
      </w:r>
      <w:r w:rsidR="00B310F8">
        <w:t xml:space="preserve">will be </w:t>
      </w:r>
      <w:r>
        <w:t>sent to non-appointed volunteers</w:t>
      </w:r>
      <w:r w:rsidR="00B310F8">
        <w:t xml:space="preserve"> </w:t>
      </w:r>
      <w:r>
        <w:t xml:space="preserve">and </w:t>
      </w:r>
      <w:r w:rsidR="00B310F8">
        <w:t xml:space="preserve">expanded the section on opportunities for engagement. The revised letter also includes language about the Core Commitment to Equity, Diversity and Inclusion (EDI) and </w:t>
      </w:r>
      <w:r w:rsidR="00530FB2">
        <w:t xml:space="preserve">that a </w:t>
      </w:r>
      <w:r w:rsidR="00B310F8">
        <w:t xml:space="preserve">transparency report will be shared in the early summer. </w:t>
      </w:r>
    </w:p>
    <w:p w14:paraId="54D91452" w14:textId="538D501D" w:rsidR="00985C66" w:rsidRPr="008224C9" w:rsidRDefault="00CD54A7" w:rsidP="004D3FAF">
      <w:r>
        <w:t xml:space="preserve">The Board asked why members can hold up to three concurrent appointments. ACRL Executive Director Mary Ellen Davis advised that ACRL adopted </w:t>
      </w:r>
      <w:hyperlink r:id="rId10" w:anchor="A.5.4" w:history="1">
        <w:r w:rsidRPr="008224C9">
          <w:rPr>
            <w:rStyle w:val="Hyperlink"/>
          </w:rPr>
          <w:t>ALA’s</w:t>
        </w:r>
        <w:r w:rsidR="00530FB2" w:rsidRPr="008224C9">
          <w:rPr>
            <w:rStyle w:val="Hyperlink"/>
          </w:rPr>
          <w:t xml:space="preserve"> Member Service P</w:t>
        </w:r>
        <w:r w:rsidRPr="008224C9">
          <w:rPr>
            <w:rStyle w:val="Hyperlink"/>
          </w:rPr>
          <w:t>olicy</w:t>
        </w:r>
      </w:hyperlink>
      <w:r w:rsidR="00670A7F" w:rsidRPr="008224C9">
        <w:t>, which limits service to no more than three concurrent positions.</w:t>
      </w:r>
    </w:p>
    <w:p w14:paraId="69698B63" w14:textId="2A9C79DC" w:rsidR="00CD54A7" w:rsidRDefault="000541D6" w:rsidP="004D3FAF">
      <w:r>
        <w:t>Overall</w:t>
      </w:r>
      <w:r w:rsidR="00481729">
        <w:t>,</w:t>
      </w:r>
      <w:r>
        <w:t xml:space="preserve"> the Board supported the guidelines </w:t>
      </w:r>
      <w:r w:rsidR="00F846C9">
        <w:t xml:space="preserve">and updated website </w:t>
      </w:r>
      <w:r>
        <w:t xml:space="preserve">that the working group created. The Board agreed that the updated volunteer site with guidelines does a good job at summarizing existing policies while also highlighting a commitment to equity, diversity and inclusion (EDI). </w:t>
      </w:r>
    </w:p>
    <w:p w14:paraId="43CAA4D7" w14:textId="3DCF7631" w:rsidR="000541D6" w:rsidRDefault="000541D6" w:rsidP="004D3FAF">
      <w:r>
        <w:t xml:space="preserve">The Board asked how the guidelines will be shared with membership. ACRL staff </w:t>
      </w:r>
      <w:r w:rsidR="007D69E9">
        <w:t>will promote the guidelines and update volunteer site when it publicizes the next Call for Volunteers in early December 2019</w:t>
      </w:r>
      <w:r>
        <w:t>.</w:t>
      </w:r>
      <w:r w:rsidR="00947077">
        <w:t xml:space="preserve"> It was recommended that the December Call for Volunteers should be shared with the ALA Ethnic Caucuses. </w:t>
      </w:r>
    </w:p>
    <w:p w14:paraId="6B526339" w14:textId="595E47AF" w:rsidR="00F846C9" w:rsidRPr="00F846C9" w:rsidRDefault="00F846C9" w:rsidP="004D3FAF">
      <w:r w:rsidRPr="00011DED">
        <w:rPr>
          <w:b/>
          <w:bCs/>
          <w:i/>
        </w:rPr>
        <w:t xml:space="preserve">Next steps: </w:t>
      </w:r>
      <w:r>
        <w:t>The updated webpage with the new guidelines will replace the current volunteer site. The current Appointments Committee will be asked for feedback on the guidelines</w:t>
      </w:r>
      <w:r w:rsidR="00947077">
        <w:t>.</w:t>
      </w:r>
      <w:r>
        <w:t xml:space="preserve"> </w:t>
      </w:r>
    </w:p>
    <w:p w14:paraId="177666FD" w14:textId="12F4CFDD" w:rsidR="00704ED7" w:rsidRPr="00704ED7" w:rsidRDefault="00704ED7" w:rsidP="00FA2E6C">
      <w:pPr>
        <w:pStyle w:val="Heading3"/>
      </w:pPr>
      <w:r w:rsidRPr="00704ED7">
        <w:t>6.2</w:t>
      </w:r>
      <w:r w:rsidR="00FA2E6C">
        <w:t xml:space="preserve"> E</w:t>
      </w:r>
      <w:r w:rsidRPr="00704ED7">
        <w:t>DI Data Board Working Group (LaFleur) #15.0</w:t>
      </w:r>
    </w:p>
    <w:p w14:paraId="76969EC3" w14:textId="2FCAB9B9" w:rsidR="008E5EDF" w:rsidRDefault="008E5EDF" w:rsidP="00704ED7">
      <w:r>
        <w:t xml:space="preserve">ACRL Division Councilor LeRoy LaFleur began the discussion on the collection of demographics data by ALA/ACRL. The working group gave a report to the Board at the 2019 ALA Midwinter Meeting and has been meeting virtually since Midwinter. </w:t>
      </w:r>
      <w:r w:rsidR="00A80783">
        <w:t xml:space="preserve">ALA/ACRL/PLA </w:t>
      </w:r>
      <w:r w:rsidR="00CF1A57">
        <w:t xml:space="preserve">are </w:t>
      </w:r>
      <w:r w:rsidR="009C2D49">
        <w:t xml:space="preserve">considering the addition of demographics questions to a forthcoming salary survey. </w:t>
      </w:r>
      <w:r w:rsidR="00CF1A57">
        <w:t xml:space="preserve"> </w:t>
      </w:r>
    </w:p>
    <w:p w14:paraId="5B5541F5" w14:textId="45A2C9FC" w:rsidR="00CF1A57" w:rsidRDefault="00052597" w:rsidP="00704ED7">
      <w:r>
        <w:t xml:space="preserve">LaFleur asked if ACRL has demographics data for its </w:t>
      </w:r>
      <w:r w:rsidR="009D1F8E">
        <w:t xml:space="preserve">members, including authors. The quarterly membership survey does include optional demographics questions, but the response rate is low. </w:t>
      </w:r>
      <w:r w:rsidR="00866AD9">
        <w:t xml:space="preserve">The Board asked if ALA collects demographics data when someone joins or renews their </w:t>
      </w:r>
      <w:r w:rsidR="000D25BA">
        <w:t>membership</w:t>
      </w:r>
      <w:r w:rsidR="00866AD9">
        <w:t xml:space="preserve">. </w:t>
      </w:r>
      <w:r w:rsidR="00231D9C">
        <w:t xml:space="preserve">Members do have the option to answer optional demographics questions when they join or renew, but only about 30% of members complete these questions. </w:t>
      </w:r>
      <w:bookmarkStart w:id="2" w:name="_Hlk10460611"/>
      <w:r w:rsidR="001F0307" w:rsidRPr="001F0307">
        <w:t>The Board asked how diverse ACRL is compared to other divisions.</w:t>
      </w:r>
      <w:r w:rsidR="0075287A">
        <w:t xml:space="preserve"> </w:t>
      </w:r>
      <w:r w:rsidR="00840BAF">
        <w:t xml:space="preserve">ACRL staff will need to check with ALA Membership </w:t>
      </w:r>
      <w:r w:rsidR="00BB2BCE">
        <w:t xml:space="preserve">to see if this data is </w:t>
      </w:r>
      <w:r w:rsidR="00452B67">
        <w:t xml:space="preserve">available and how ALA has been using these data since the GDPR laws took effect.  </w:t>
      </w:r>
    </w:p>
    <w:p w14:paraId="7833BF52" w14:textId="2CB12E8C" w:rsidR="00FA2E6C" w:rsidRPr="00704ED7" w:rsidRDefault="00616B2E" w:rsidP="00704ED7">
      <w:r>
        <w:t>There was overall support from the Board for more demographics data</w:t>
      </w:r>
      <w:r w:rsidR="00C145E1">
        <w:t xml:space="preserve"> and reporting </w:t>
      </w:r>
      <w:r w:rsidR="00AC6E0E">
        <w:t>on</w:t>
      </w:r>
      <w:r w:rsidR="00C145E1">
        <w:t xml:space="preserve"> ACRL members</w:t>
      </w:r>
      <w:r>
        <w:t xml:space="preserve">. </w:t>
      </w:r>
    </w:p>
    <w:bookmarkEnd w:id="2"/>
    <w:p w14:paraId="743FB468" w14:textId="47AD7228" w:rsidR="00FA2E6C" w:rsidRDefault="00FA2E6C" w:rsidP="00BB7940">
      <w:pPr>
        <w:pStyle w:val="Heading2"/>
      </w:pPr>
      <w:r w:rsidRPr="00FA2E6C">
        <w:lastRenderedPageBreak/>
        <w:t>7.</w:t>
      </w:r>
      <w:r>
        <w:t xml:space="preserve">0 </w:t>
      </w:r>
      <w:r w:rsidR="00704ED7" w:rsidRPr="00704ED7">
        <w:t xml:space="preserve">Budget &amp; Finance (Allen)  </w:t>
      </w:r>
    </w:p>
    <w:p w14:paraId="64013542" w14:textId="77777777" w:rsidR="00BB7940" w:rsidRPr="00BB7940" w:rsidRDefault="00BB7940" w:rsidP="00BB7940"/>
    <w:p w14:paraId="5DA3631C" w14:textId="69D7D7E5" w:rsidR="00704ED7" w:rsidRDefault="00704ED7" w:rsidP="005E7370">
      <w:pPr>
        <w:pStyle w:val="Heading3"/>
      </w:pPr>
      <w:r w:rsidRPr="00704ED7">
        <w:t>7.1 FY19 2nd Quarter Report #6.0, #6.1, #7.0</w:t>
      </w:r>
    </w:p>
    <w:p w14:paraId="664F5A64" w14:textId="4BB9173F" w:rsidR="008A5EA0" w:rsidRDefault="008A5EA0" w:rsidP="00FA42D3">
      <w:r>
        <w:t>ACRL Budget and Finance Chair Carolyn Henderson Allen began the discussion on ACRL’s FY19 2</w:t>
      </w:r>
      <w:r w:rsidRPr="008A5EA0">
        <w:rPr>
          <w:vertAlign w:val="superscript"/>
        </w:rPr>
        <w:t>nd</w:t>
      </w:r>
      <w:r>
        <w:t xml:space="preserve"> Quarter Report. </w:t>
      </w:r>
      <w:r w:rsidR="00F05E26">
        <w:t xml:space="preserve">She advised that the numbers are based on performance through February </w:t>
      </w:r>
      <w:r w:rsidR="00670A7F">
        <w:t>2019</w:t>
      </w:r>
      <w:r w:rsidR="00F05E26">
        <w:t xml:space="preserve">, so they do not include </w:t>
      </w:r>
      <w:r w:rsidR="000E42A7">
        <w:t xml:space="preserve">complete </w:t>
      </w:r>
      <w:r w:rsidR="00F05E26">
        <w:t xml:space="preserve">data from the ACRL 2019 Conference that was held in April. </w:t>
      </w:r>
      <w:r w:rsidR="00164A5F">
        <w:t xml:space="preserve">ACRL has a partial accrual-based budget, so revenue is not recognized until the conclusion of an event. </w:t>
      </w:r>
      <w:r w:rsidR="00236FEB">
        <w:t>The FY19 3</w:t>
      </w:r>
      <w:r w:rsidR="00236FEB" w:rsidRPr="00236FEB">
        <w:rPr>
          <w:vertAlign w:val="superscript"/>
        </w:rPr>
        <w:t>rd</w:t>
      </w:r>
      <w:r w:rsidR="00236FEB">
        <w:t xml:space="preserve"> Quarter Report that will be shared at the 2019 ALA Annual Conference will include actuals from the ACRL 2019 Conference. </w:t>
      </w:r>
    </w:p>
    <w:p w14:paraId="27125B84" w14:textId="4FFBACD6" w:rsidR="008A5EA0" w:rsidRDefault="002F227C" w:rsidP="00FA42D3">
      <w:r>
        <w:t>In February, ACRL was asked by ALA to make projections. Based on the performance to date, ACRL expects to end the year with revenues at about 2% or $16,000 below budget. FY</w:t>
      </w:r>
      <w:r w:rsidR="00670A7F">
        <w:t>19 will end the year with a planned deficit and the draft FY</w:t>
      </w:r>
      <w:r>
        <w:t xml:space="preserve">20 </w:t>
      </w:r>
      <w:r w:rsidR="00670A7F">
        <w:t xml:space="preserve">budget </w:t>
      </w:r>
      <w:r>
        <w:t>will have a smaller net asset balance than previous years</w:t>
      </w:r>
      <w:r w:rsidR="00670A7F">
        <w:t>.</w:t>
      </w:r>
      <w:r w:rsidR="00481729">
        <w:t xml:space="preserve"> </w:t>
      </w:r>
      <w:r w:rsidR="00670A7F">
        <w:t>T</w:t>
      </w:r>
      <w:r>
        <w:t>he ACRL Budget and Finance Committee will continue to monitor the</w:t>
      </w:r>
      <w:r w:rsidR="000E42A7">
        <w:t xml:space="preserve"> net asset</w:t>
      </w:r>
      <w:r>
        <w:t xml:space="preserve"> balance</w:t>
      </w:r>
      <w:r w:rsidR="00670A7F">
        <w:t xml:space="preserve"> and share its thinking with the ACRL B</w:t>
      </w:r>
      <w:r w:rsidR="00360E07">
        <w:t>o</w:t>
      </w:r>
      <w:r w:rsidR="00670A7F">
        <w:t>ard</w:t>
      </w:r>
      <w:r>
        <w:t xml:space="preserve">. </w:t>
      </w:r>
      <w:r w:rsidR="00FC6A0D">
        <w:t>The ACRL Budget and Finance Committee will also continue to monitor ACRL’s long-term investments (LTI), and possible implications if the ALA Operating Agreement is revised</w:t>
      </w:r>
      <w:r w:rsidR="00A649B4">
        <w:t xml:space="preserve"> in the coming years. </w:t>
      </w:r>
    </w:p>
    <w:p w14:paraId="18825F49" w14:textId="14BA84A9" w:rsidR="00FA42D3" w:rsidRDefault="00A81BA2" w:rsidP="00D8545D">
      <w:r>
        <w:t xml:space="preserve">Allen reported that the ACRL 2019 Conference had $1.2 million or 98% of the total budgeted revenue for conference registration. </w:t>
      </w:r>
      <w:r w:rsidR="00D8545D">
        <w:t xml:space="preserve">Conference fundraising was also successful, with </w:t>
      </w:r>
      <w:r w:rsidR="00D8545D" w:rsidRPr="00D8545D">
        <w:t>pledges at $407,350</w:t>
      </w:r>
      <w:r w:rsidR="00D8545D">
        <w:t xml:space="preserve">, </w:t>
      </w:r>
      <w:r w:rsidR="00D8545D" w:rsidRPr="00D8545D">
        <w:t>which is 136% of the $300,000 fundraising goal.</w:t>
      </w:r>
      <w:r w:rsidR="00D8545D">
        <w:t xml:space="preserve"> Exhibit revenue was 95% of budget with $844,388 in revenue, rather than the $900,000 budgeted</w:t>
      </w:r>
      <w:r w:rsidR="00737EAE">
        <w:t xml:space="preserve">. </w:t>
      </w:r>
      <w:r w:rsidR="00670A7F">
        <w:t xml:space="preserve">This may be in part to the continued mergers/acquisitions resulting in fewer booths sold and </w:t>
      </w:r>
      <w:r w:rsidR="009E1A3E">
        <w:t xml:space="preserve">also </w:t>
      </w:r>
      <w:r w:rsidR="00F33788">
        <w:t xml:space="preserve">due to </w:t>
      </w:r>
      <w:r w:rsidR="009E1A3E">
        <w:t xml:space="preserve">companies reducing their expenses by purchasing </w:t>
      </w:r>
      <w:r w:rsidR="00670A7F">
        <w:t>smaller booth</w:t>
      </w:r>
      <w:r w:rsidR="009E1A3E">
        <w:t xml:space="preserve"> spaces.</w:t>
      </w:r>
    </w:p>
    <w:p w14:paraId="64286EDA" w14:textId="3D801812" w:rsidR="008100B5" w:rsidRDefault="000E42A7" w:rsidP="00FA42D3">
      <w:r>
        <w:t xml:space="preserve">Some areas of revenue are showing a decline this quarter. </w:t>
      </w:r>
      <w:r w:rsidR="008100B5">
        <w:t xml:space="preserve">RoadShows are underperforming in part due to the need to develop new content and are currently $30,155 or 48% under budget. ACRL is hoping that RoadShows </w:t>
      </w:r>
      <w:r w:rsidR="009E1A3E">
        <w:t xml:space="preserve">revenues </w:t>
      </w:r>
      <w:r w:rsidR="008100B5">
        <w:t>will increase with more promotion. Webinars are also performing below budget</w:t>
      </w:r>
      <w:r w:rsidR="00472B24">
        <w:t xml:space="preserve">, in part due to the </w:t>
      </w:r>
      <w:r w:rsidR="009E1A3E">
        <w:t xml:space="preserve">time spent on the </w:t>
      </w:r>
      <w:r w:rsidR="00472B24">
        <w:t>ACRL Conference</w:t>
      </w:r>
      <w:r w:rsidR="009E1A3E">
        <w:t>, by both staff and members</w:t>
      </w:r>
      <w:r w:rsidR="00472B24">
        <w:t xml:space="preserve">. As next year is a non-conference year, ACRL expects to see an increase in webinar revenue in FY20. </w:t>
      </w:r>
      <w:r w:rsidR="003A6AD1">
        <w:t xml:space="preserve">Membership is about 1% below budget. Advertising has been decreasing, which aligns with recent trends in other sectors. </w:t>
      </w:r>
    </w:p>
    <w:p w14:paraId="402DD029" w14:textId="77777777" w:rsidR="001B1BA3" w:rsidRPr="001B1BA3" w:rsidRDefault="001B1BA3" w:rsidP="001B1BA3">
      <w:pPr>
        <w:keepNext/>
        <w:keepLines/>
        <w:spacing w:before="40" w:after="0"/>
        <w:outlineLvl w:val="2"/>
        <w:rPr>
          <w:rFonts w:asciiTheme="majorHAnsi" w:eastAsiaTheme="majorEastAsia" w:hAnsiTheme="majorHAnsi" w:cstheme="majorBidi"/>
          <w:color w:val="1F3763" w:themeColor="accent1" w:themeShade="7F"/>
          <w:szCs w:val="24"/>
        </w:rPr>
      </w:pPr>
      <w:r w:rsidRPr="001B1BA3">
        <w:rPr>
          <w:rFonts w:asciiTheme="majorHAnsi" w:eastAsiaTheme="majorEastAsia" w:hAnsiTheme="majorHAnsi" w:cstheme="majorBidi"/>
          <w:color w:val="1F3763" w:themeColor="accent1" w:themeShade="7F"/>
          <w:szCs w:val="24"/>
        </w:rPr>
        <w:t>7.3 FY20 Dues Increase (Petrowski) #8.0</w:t>
      </w:r>
    </w:p>
    <w:p w14:paraId="79D2633A" w14:textId="697CDABB" w:rsidR="00B50B62" w:rsidRDefault="00435F5A" w:rsidP="00FA42D3">
      <w:r>
        <w:t>ACRL Associate Director Mary Jane Petrowski referred the Board to the action form included in their packet. At the 2019 ALA Midwinter Meeting, the Board and Budget and Finance Committee reviewed and supported a dues increase</w:t>
      </w:r>
      <w:r w:rsidR="009E1A3E">
        <w:t xml:space="preserve">. The Board deferred action to the Spring meeting to ensure that the consideration of dues agenda item was publicly posted at least </w:t>
      </w:r>
      <w:r>
        <w:t xml:space="preserve">two weeks prior to the </w:t>
      </w:r>
      <w:r w:rsidR="009E1A3E">
        <w:t xml:space="preserve">Spring </w:t>
      </w:r>
      <w:r>
        <w:t>Board meeting</w:t>
      </w:r>
      <w:r w:rsidR="009E1A3E">
        <w:t>.</w:t>
      </w:r>
      <w:r>
        <w:t xml:space="preserve"> </w:t>
      </w:r>
    </w:p>
    <w:p w14:paraId="7D8F0F5C" w14:textId="5F79DAC2" w:rsidR="00FB6596" w:rsidRDefault="00FB6596" w:rsidP="00FA42D3">
      <w:r>
        <w:lastRenderedPageBreak/>
        <w:t xml:space="preserve">Petrowski advised that the proposed dues rate for FY20 includes a $2 increase for personal </w:t>
      </w:r>
      <w:r w:rsidR="00581A18">
        <w:t xml:space="preserve">members </w:t>
      </w:r>
      <w:r>
        <w:t xml:space="preserve">and </w:t>
      </w:r>
      <w:r w:rsidR="00581A18">
        <w:t xml:space="preserve">$1 increase for </w:t>
      </w:r>
      <w:r>
        <w:t xml:space="preserve">retired members. Student dues are set at the discounted price of $5 for another year, as part of the three-year pilot program. </w:t>
      </w:r>
    </w:p>
    <w:p w14:paraId="7C9D042E" w14:textId="1710314A" w:rsidR="00B50B62" w:rsidRDefault="00B96C83" w:rsidP="00FA42D3">
      <w:r>
        <w:t>The Board asked for the current dues rate. The dues rate is $66 for personal members and $4</w:t>
      </w:r>
      <w:r w:rsidR="00581A18">
        <w:t>3</w:t>
      </w:r>
      <w:r>
        <w:t xml:space="preserve"> for retired members. </w:t>
      </w:r>
      <w:r w:rsidR="003A1900">
        <w:t xml:space="preserve">The Board also asked if ACRL has considered different dues rates based on salary. This question has been </w:t>
      </w:r>
      <w:r w:rsidR="00B26608">
        <w:t>raised</w:t>
      </w:r>
      <w:r w:rsidR="003A1900">
        <w:t xml:space="preserve"> in the past, </w:t>
      </w:r>
      <w:r w:rsidR="009E1A3E">
        <w:t xml:space="preserve">and how ACRL sets its dues is tied to how ALA sets dues. As ALA looks to simplify its structure and reduce the programming needed for “pricing rules” this is not the time to expand the options for joining ACRL. </w:t>
      </w:r>
      <w:r w:rsidR="003A1900">
        <w:t xml:space="preserve"> </w:t>
      </w:r>
    </w:p>
    <w:p w14:paraId="01A03DE7" w14:textId="7D2983CE" w:rsidR="00B05D0D" w:rsidRPr="00F80F34" w:rsidRDefault="00B25C64" w:rsidP="00B05D0D">
      <w:pPr>
        <w:rPr>
          <w:iCs/>
        </w:rPr>
      </w:pPr>
      <w:r w:rsidRPr="00F80F34">
        <w:rPr>
          <w:b/>
          <w:iCs/>
        </w:rPr>
        <w:t xml:space="preserve">Motion: </w:t>
      </w:r>
      <w:r w:rsidRPr="00F80F34">
        <w:rPr>
          <w:iCs/>
        </w:rPr>
        <w:t>ACRL Budget and Finance Chair Carolyn Henderson Allen moved th</w:t>
      </w:r>
      <w:r w:rsidR="00B05D0D" w:rsidRPr="00F80F34">
        <w:rPr>
          <w:iCs/>
        </w:rPr>
        <w:t>at the ACRL Board of Directors raise ACRL regular personal membership dues by two dollars and retired membership rates by one dollar as permitted by the 2018 2.6% increase documented by HEPI. Personal dues rates for FY20:</w:t>
      </w:r>
    </w:p>
    <w:p w14:paraId="7B736DF4" w14:textId="5764915B" w:rsidR="00B05D0D" w:rsidRPr="00F80F34" w:rsidRDefault="00B05D0D" w:rsidP="00B05D0D">
      <w:pPr>
        <w:pStyle w:val="ListParagraph"/>
        <w:numPr>
          <w:ilvl w:val="0"/>
          <w:numId w:val="36"/>
        </w:numPr>
        <w:rPr>
          <w:iCs/>
        </w:rPr>
      </w:pPr>
      <w:r w:rsidRPr="00F80F34">
        <w:rPr>
          <w:iCs/>
        </w:rPr>
        <w:t>Personal members: $68</w:t>
      </w:r>
    </w:p>
    <w:p w14:paraId="02AF458D" w14:textId="34130FF1" w:rsidR="00B05D0D" w:rsidRPr="00F80F34" w:rsidRDefault="00B05D0D" w:rsidP="00B05D0D">
      <w:pPr>
        <w:pStyle w:val="ListParagraph"/>
        <w:numPr>
          <w:ilvl w:val="0"/>
          <w:numId w:val="36"/>
        </w:numPr>
        <w:rPr>
          <w:iCs/>
        </w:rPr>
      </w:pPr>
      <w:r w:rsidRPr="00F80F34">
        <w:rPr>
          <w:iCs/>
        </w:rPr>
        <w:t>Retired members: $44</w:t>
      </w:r>
    </w:p>
    <w:p w14:paraId="21C53DB2" w14:textId="4D3FF7AA" w:rsidR="00B05D0D" w:rsidRPr="00F80F34" w:rsidRDefault="00B05D0D" w:rsidP="00B05D0D">
      <w:pPr>
        <w:rPr>
          <w:iCs/>
        </w:rPr>
      </w:pPr>
      <w:r w:rsidRPr="00F80F34">
        <w:rPr>
          <w:b/>
          <w:iCs/>
        </w:rPr>
        <w:t xml:space="preserve">Action: </w:t>
      </w:r>
      <w:r w:rsidR="00B25C64" w:rsidRPr="00F80F34">
        <w:rPr>
          <w:iCs/>
        </w:rPr>
        <w:t>T</w:t>
      </w:r>
      <w:r w:rsidRPr="00F80F34">
        <w:rPr>
          <w:iCs/>
        </w:rPr>
        <w:t xml:space="preserve">he ACRL Board of Directors </w:t>
      </w:r>
      <w:r w:rsidR="00B25C64" w:rsidRPr="00F80F34">
        <w:rPr>
          <w:iCs/>
        </w:rPr>
        <w:t xml:space="preserve">approved to </w:t>
      </w:r>
      <w:r w:rsidRPr="00F80F34">
        <w:rPr>
          <w:iCs/>
        </w:rPr>
        <w:t>raise ACRL regular personal membership dues by two dollars and retired membership rates by one dollar as permitted by the 2018 2.6% increase documented by HEPI. Personal dues rates for FY20:</w:t>
      </w:r>
    </w:p>
    <w:p w14:paraId="26DCAA43" w14:textId="77777777" w:rsidR="00B05D0D" w:rsidRPr="00F80F34" w:rsidRDefault="00B05D0D" w:rsidP="00B05D0D">
      <w:pPr>
        <w:pStyle w:val="ListParagraph"/>
        <w:numPr>
          <w:ilvl w:val="0"/>
          <w:numId w:val="37"/>
        </w:numPr>
        <w:rPr>
          <w:iCs/>
        </w:rPr>
      </w:pPr>
      <w:r w:rsidRPr="00F80F34">
        <w:rPr>
          <w:iCs/>
        </w:rPr>
        <w:t>Personal members: $68</w:t>
      </w:r>
    </w:p>
    <w:p w14:paraId="6A424F44" w14:textId="08ABCD8D" w:rsidR="00B05D0D" w:rsidRPr="00F80F34" w:rsidRDefault="00B05D0D" w:rsidP="00704ED7">
      <w:pPr>
        <w:pStyle w:val="ListParagraph"/>
        <w:numPr>
          <w:ilvl w:val="0"/>
          <w:numId w:val="37"/>
        </w:numPr>
        <w:rPr>
          <w:iCs/>
        </w:rPr>
      </w:pPr>
      <w:r w:rsidRPr="00F80F34">
        <w:rPr>
          <w:iCs/>
        </w:rPr>
        <w:t>Retired members: $44</w:t>
      </w:r>
    </w:p>
    <w:p w14:paraId="18B1C35C" w14:textId="633FB4F4" w:rsidR="00DC7AC6" w:rsidRDefault="00DC7AC6" w:rsidP="002B0853">
      <w:r>
        <w:t xml:space="preserve">The Board asked if membership typically increases during conference years. </w:t>
      </w:r>
      <w:r w:rsidR="00A45790">
        <w:t xml:space="preserve">Before the 2008 recession, there were small bumps in membership during conference years. Since the recession, membership has been declining, and during conference years, membership may see less of a decline </w:t>
      </w:r>
      <w:r w:rsidR="009E1A3E">
        <w:t>or keep the status quo but ACRL rarely sees an increase in</w:t>
      </w:r>
      <w:r w:rsidR="00A45790">
        <w:t xml:space="preserve"> membership</w:t>
      </w:r>
      <w:r w:rsidR="009E1A3E">
        <w:t xml:space="preserve"> due to the conference</w:t>
      </w:r>
      <w:r w:rsidR="00A45790">
        <w:t xml:space="preserve">. </w:t>
      </w:r>
    </w:p>
    <w:p w14:paraId="13D83AAC" w14:textId="672959FE" w:rsidR="001D4233" w:rsidRPr="001D4233" w:rsidRDefault="001D4233" w:rsidP="001D4233">
      <w:pPr>
        <w:keepNext/>
        <w:keepLines/>
        <w:spacing w:before="40" w:after="0"/>
        <w:outlineLvl w:val="1"/>
        <w:rPr>
          <w:rFonts w:asciiTheme="majorHAnsi" w:eastAsiaTheme="majorEastAsia" w:hAnsiTheme="majorHAnsi" w:cstheme="majorBidi"/>
          <w:color w:val="2F5496" w:themeColor="accent1" w:themeShade="BF"/>
          <w:sz w:val="26"/>
          <w:szCs w:val="26"/>
        </w:rPr>
      </w:pPr>
      <w:r w:rsidRPr="001D4233">
        <w:rPr>
          <w:rFonts w:asciiTheme="majorHAnsi" w:eastAsiaTheme="majorEastAsia" w:hAnsiTheme="majorHAnsi" w:cstheme="majorBidi"/>
          <w:color w:val="2F5496" w:themeColor="accent1" w:themeShade="BF"/>
          <w:sz w:val="26"/>
          <w:szCs w:val="26"/>
        </w:rPr>
        <w:t>9.0 Update on work of SCOE (Daly/Davis) #13.0, #18.0, #19.0</w:t>
      </w:r>
    </w:p>
    <w:p w14:paraId="1D6B1D2D" w14:textId="1E0DE303" w:rsidR="00323CC5" w:rsidRDefault="00323CC5" w:rsidP="001D4233">
      <w:r>
        <w:t xml:space="preserve">ACRL Director-at-large and ALA Steering Committee on Organizational Effectiveness (SCOE) member Emily Daly began the discussion. Daly announced that SCOE now has a </w:t>
      </w:r>
      <w:hyperlink r:id="rId11" w:history="1">
        <w:r w:rsidRPr="00323CC5">
          <w:rPr>
            <w:rStyle w:val="Hyperlink"/>
          </w:rPr>
          <w:t>roster page</w:t>
        </w:r>
      </w:hyperlink>
      <w:r>
        <w:t xml:space="preserve"> and an </w:t>
      </w:r>
      <w:hyperlink r:id="rId12" w:history="1">
        <w:r w:rsidRPr="00323CC5">
          <w:rPr>
            <w:rStyle w:val="Hyperlink"/>
          </w:rPr>
          <w:t>ALA Connect space</w:t>
        </w:r>
      </w:hyperlink>
      <w:r>
        <w:t xml:space="preserve"> and encouraged the Board to join the group. In April 2019, SCOE held online discussion forums to gather feedback from members and staff. </w:t>
      </w:r>
      <w:r w:rsidR="00037BC6">
        <w:t>Since the 2019 ALA Midwinter Meeting, SCOE has met a couple of times virtually and has divided itself into working groups. SCOE will convene in-person in Chicago during May 7–9, 2019.</w:t>
      </w:r>
      <w:r w:rsidR="00DE6584">
        <w:t xml:space="preserve"> SCOE plans to share an organizational model prior to the 2019 ALA Annual Conference. At Annual, SCOE will seek feedback </w:t>
      </w:r>
      <w:r w:rsidR="00336475">
        <w:t xml:space="preserve">on the proposed model </w:t>
      </w:r>
      <w:r w:rsidR="00DE6584">
        <w:t xml:space="preserve">from members during five discussion forums. </w:t>
      </w:r>
      <w:r w:rsidR="00336475">
        <w:t xml:space="preserve">After Annual, SCOE will continue to meet virtually over the summer and will convene in-person for their final meeting in September. </w:t>
      </w:r>
      <w:r w:rsidR="00C61250">
        <w:t xml:space="preserve">SCOE plans to </w:t>
      </w:r>
      <w:r w:rsidR="00214F36">
        <w:t xml:space="preserve">present its proposed new models to the ALA Executive Board at the Board’s fall meeting in October. SCOE hopes to </w:t>
      </w:r>
      <w:r w:rsidR="00C61250">
        <w:t>conclude its work by the 2020 ALA Midwinter Meeting</w:t>
      </w:r>
      <w:r w:rsidR="00977195">
        <w:t xml:space="preserve">. It is planned that a new implementation committee will </w:t>
      </w:r>
      <w:r w:rsidR="00F87AD3">
        <w:t>be created when SCOE complete</w:t>
      </w:r>
      <w:r w:rsidR="00214F36">
        <w:t>s</w:t>
      </w:r>
      <w:r w:rsidR="00F87AD3">
        <w:t xml:space="preserve"> its recommendation. </w:t>
      </w:r>
    </w:p>
    <w:p w14:paraId="1BBAACB8" w14:textId="77777777" w:rsidR="00214F36" w:rsidRDefault="00615C0C" w:rsidP="00214F36">
      <w:r>
        <w:lastRenderedPageBreak/>
        <w:t xml:space="preserve">The Board </w:t>
      </w:r>
      <w:r w:rsidR="00214F36">
        <w:t>had a number of questions for Daly including:</w:t>
      </w:r>
    </w:p>
    <w:p w14:paraId="399195D6" w14:textId="474B30D1" w:rsidR="00214F36" w:rsidRDefault="006635A2" w:rsidP="00214F36">
      <w:pPr>
        <w:pStyle w:val="ListParagraph"/>
        <w:numPr>
          <w:ilvl w:val="0"/>
          <w:numId w:val="49"/>
        </w:numPr>
      </w:pPr>
      <w:r>
        <w:t>A</w:t>
      </w:r>
      <w:r w:rsidR="00214F36">
        <w:t>sking</w:t>
      </w:r>
      <w:r>
        <w:t xml:space="preserve"> </w:t>
      </w:r>
      <w:r w:rsidR="00615C0C">
        <w:t xml:space="preserve">for more information on the timeline and how Council plans to vote, as it is required to vote no less than 60 days between the two times it will need to vote on a SCOE model. </w:t>
      </w:r>
      <w:r w:rsidR="00DA65E6">
        <w:t>The Board wanted details on if Council plans to take another virtual vote</w:t>
      </w:r>
      <w:r w:rsidR="00086EA4">
        <w:t>, so t</w:t>
      </w:r>
      <w:r w:rsidR="00214F36">
        <w:t>hat t</w:t>
      </w:r>
      <w:r w:rsidR="00086EA4">
        <w:t>he membership vote could take place as soon as the spring 2020</w:t>
      </w:r>
      <w:r w:rsidR="00DA65E6">
        <w:t xml:space="preserve">. ACRL Division Councilor LeRoy LaFleur shared that Council is </w:t>
      </w:r>
      <w:r w:rsidR="000A6758">
        <w:t>preparing guidelines on virtual voting.</w:t>
      </w:r>
      <w:r w:rsidR="00086EA4">
        <w:t xml:space="preserve"> Daly reported that SCOE would prefer for the vote to occur when the model is ready, and to not delay a vote, just to fit within the existing voting and meeting structure.</w:t>
      </w:r>
    </w:p>
    <w:p w14:paraId="641B5AB9" w14:textId="77777777" w:rsidR="00ED2FEF" w:rsidRDefault="00B25469" w:rsidP="004A7060">
      <w:pPr>
        <w:pStyle w:val="ListParagraph"/>
        <w:numPr>
          <w:ilvl w:val="0"/>
          <w:numId w:val="49"/>
        </w:numPr>
      </w:pPr>
      <w:r>
        <w:t>A</w:t>
      </w:r>
      <w:r w:rsidR="00214F36">
        <w:t>sking if after the Council votes</w:t>
      </w:r>
      <w:r w:rsidR="00674607">
        <w:t>,</w:t>
      </w:r>
      <w:r w:rsidR="00214F36">
        <w:t xml:space="preserve"> </w:t>
      </w:r>
      <w:r w:rsidR="00674607">
        <w:t xml:space="preserve">will </w:t>
      </w:r>
      <w:r w:rsidR="00214F36">
        <w:t xml:space="preserve">members be presented with </w:t>
      </w:r>
      <w:r w:rsidR="00B34ED9">
        <w:t>one vote on the entire model or if membership will vote on</w:t>
      </w:r>
      <w:r w:rsidR="00214F36">
        <w:t xml:space="preserve"> the separate</w:t>
      </w:r>
      <w:r w:rsidR="00B34ED9">
        <w:t xml:space="preserve"> parts of the model</w:t>
      </w:r>
      <w:r w:rsidR="00214F36">
        <w:t>, potentially approving some and not approving others</w:t>
      </w:r>
      <w:r w:rsidR="00B34ED9">
        <w:t>.</w:t>
      </w:r>
      <w:r w:rsidR="00674607">
        <w:t xml:space="preserve"> </w:t>
      </w:r>
    </w:p>
    <w:p w14:paraId="2C1CAE36" w14:textId="11BEE9C8" w:rsidR="00214F36" w:rsidRDefault="00674607" w:rsidP="004A7060">
      <w:pPr>
        <w:pStyle w:val="ListParagraph"/>
        <w:numPr>
          <w:ilvl w:val="0"/>
          <w:numId w:val="49"/>
        </w:numPr>
      </w:pPr>
      <w:r>
        <w:t>W</w:t>
      </w:r>
      <w:r w:rsidR="00B76260">
        <w:t>ant</w:t>
      </w:r>
      <w:r w:rsidR="00214F36">
        <w:t xml:space="preserve">ing </w:t>
      </w:r>
      <w:r w:rsidR="00B76260">
        <w:t xml:space="preserve">more details on how divisions would function in the new model, and if divisions would be able to maintain their governance structures. </w:t>
      </w:r>
      <w:r w:rsidR="00214F36">
        <w:t>Daley told the Board that t</w:t>
      </w:r>
      <w:r w:rsidR="00516A5F">
        <w:t>here is a SCOE working group that is looking at division</w:t>
      </w:r>
      <w:r w:rsidR="001E161B">
        <w:t xml:space="preserve"> </w:t>
      </w:r>
      <w:r w:rsidR="00B10617">
        <w:t>structures</w:t>
      </w:r>
      <w:r w:rsidR="00516A5F">
        <w:t xml:space="preserve"> and how members engage with divisions. </w:t>
      </w:r>
    </w:p>
    <w:p w14:paraId="1F3D7FDA" w14:textId="1CAE518B" w:rsidR="00982D10" w:rsidRDefault="00214F36" w:rsidP="003E30D0">
      <w:pPr>
        <w:pStyle w:val="ListParagraph"/>
        <w:numPr>
          <w:ilvl w:val="0"/>
          <w:numId w:val="49"/>
        </w:numPr>
      </w:pPr>
      <w:r>
        <w:t xml:space="preserve">Requesting </w:t>
      </w:r>
      <w:r w:rsidR="00982D10">
        <w:t>information on the financial modeling that will need to take place, including details on</w:t>
      </w:r>
      <w:r>
        <w:t xml:space="preserve"> if/how</w:t>
      </w:r>
      <w:r w:rsidR="00982D10">
        <w:t xml:space="preserve"> the operating agreement</w:t>
      </w:r>
      <w:r>
        <w:t xml:space="preserve"> would be opened and renegotiated</w:t>
      </w:r>
      <w:r w:rsidR="00982D10">
        <w:t xml:space="preserve">. The Board </w:t>
      </w:r>
      <w:r>
        <w:t xml:space="preserve">also asked </w:t>
      </w:r>
      <w:r w:rsidR="00982D10">
        <w:t xml:space="preserve">how division budgets would function in the new model. </w:t>
      </w:r>
    </w:p>
    <w:p w14:paraId="58D32A38" w14:textId="3D51FD8C" w:rsidR="0015329F" w:rsidRDefault="00B10617" w:rsidP="001D4233">
      <w:r>
        <w:t xml:space="preserve">The Board thanked Daly for her update and commended SCOE for its improved transparency in the process. </w:t>
      </w:r>
    </w:p>
    <w:p w14:paraId="158ABD32" w14:textId="550C7586" w:rsidR="0015329F" w:rsidRDefault="00982D10" w:rsidP="001D4233">
      <w:r>
        <w:t>It was agreed</w:t>
      </w:r>
      <w:r w:rsidRPr="00982D10">
        <w:t xml:space="preserve"> </w:t>
      </w:r>
      <w:r>
        <w:t>that the Board should continue its discussion on SCOE</w:t>
      </w:r>
      <w:r w:rsidRPr="00982D10">
        <w:t xml:space="preserve"> and discuss feedback</w:t>
      </w:r>
      <w:r>
        <w:t xml:space="preserve"> on the new model</w:t>
      </w:r>
      <w:r w:rsidRPr="00982D10">
        <w:t xml:space="preserve"> at its 2019 Fall Board Meeting. </w:t>
      </w:r>
    </w:p>
    <w:p w14:paraId="74241216" w14:textId="799B9F44" w:rsidR="00F422C1" w:rsidRDefault="00F422C1" w:rsidP="00F422C1">
      <w:pPr>
        <w:keepNext/>
        <w:keepLines/>
        <w:spacing w:before="40" w:after="0"/>
        <w:outlineLvl w:val="1"/>
        <w:rPr>
          <w:rFonts w:asciiTheme="majorHAnsi" w:eastAsiaTheme="majorEastAsia" w:hAnsiTheme="majorHAnsi" w:cstheme="majorBidi"/>
          <w:color w:val="2F5496" w:themeColor="accent1" w:themeShade="BF"/>
          <w:sz w:val="26"/>
          <w:szCs w:val="26"/>
        </w:rPr>
      </w:pPr>
      <w:r w:rsidRPr="00F422C1">
        <w:rPr>
          <w:rFonts w:asciiTheme="majorHAnsi" w:eastAsiaTheme="majorEastAsia" w:hAnsiTheme="majorHAnsi" w:cstheme="majorBidi"/>
          <w:color w:val="2F5496" w:themeColor="accent1" w:themeShade="BF"/>
          <w:sz w:val="26"/>
          <w:szCs w:val="26"/>
        </w:rPr>
        <w:t>10.0 ACRL Board Participation at ALA Conferences (Davidson) #9.0, #16.0, #23.0, #24.0</w:t>
      </w:r>
    </w:p>
    <w:p w14:paraId="0EC5ACA2" w14:textId="28AFFFD8" w:rsidR="001844E4" w:rsidRDefault="000533EF" w:rsidP="007C386F">
      <w:r>
        <w:t xml:space="preserve">ACRL Director-at-large Jeanne Davidson referred the Board to the documents in the packet. Based on feedback and discussions, the Board would like to retain some of its face-to-face meetings, but is uncertain on how much time it should plan to meet FTF and virtually. </w:t>
      </w:r>
      <w:r w:rsidR="00202E3E">
        <w:t>There was some hesitation about reducing meeting times, as the</w:t>
      </w:r>
      <w:r w:rsidR="007B2C7C">
        <w:t xml:space="preserve"> Board values face-to-face time for</w:t>
      </w:r>
      <w:r w:rsidR="00202E3E">
        <w:t xml:space="preserve"> in-depth conversations. </w:t>
      </w:r>
      <w:r>
        <w:t xml:space="preserve">The Board also wants to consider how much time it should spend with the goal-area committee leaders. </w:t>
      </w:r>
    </w:p>
    <w:p w14:paraId="52A8FC9E" w14:textId="02F6B7F2" w:rsidR="001844E4" w:rsidRDefault="000533EF" w:rsidP="007C386F">
      <w:r>
        <w:t xml:space="preserve">The Board agreed that its participation at future Midwinter Meetings will depend on what the new conference looks like and if it would be of interest </w:t>
      </w:r>
      <w:r w:rsidR="007B2C7C">
        <w:t xml:space="preserve">to </w:t>
      </w:r>
      <w:r w:rsidR="00F30D7E">
        <w:t xml:space="preserve">ACRL members. </w:t>
      </w:r>
      <w:r w:rsidR="00035199">
        <w:t>Based on the proposed Vision 21</w:t>
      </w:r>
      <w:r w:rsidR="007B2C7C">
        <w:t xml:space="preserve"> draft</w:t>
      </w:r>
      <w:r w:rsidR="00035199">
        <w:t xml:space="preserve"> model</w:t>
      </w:r>
      <w:r w:rsidR="007B2C7C">
        <w:t xml:space="preserve"> available in Spring 2019</w:t>
      </w:r>
      <w:r w:rsidR="00035199">
        <w:t xml:space="preserve">, the Board thought that many ACRL members would not attend the new Midwinter. </w:t>
      </w:r>
    </w:p>
    <w:p w14:paraId="69B4791C" w14:textId="0E2EC076" w:rsidR="00DE2C7F" w:rsidRDefault="00DE2C7F" w:rsidP="007C386F">
      <w:r>
        <w:t xml:space="preserve">The Board </w:t>
      </w:r>
      <w:r w:rsidR="007B2C7C">
        <w:t>considered if it should reduce some of its meeting time at the 2020 Midwinter Meeting to prepare for reduced meeting times proposed in the Vision 21 document, where meetings would only be allowed on Friday and Monday. Some Board members preferred not having a weekend separate the two days of meetings.</w:t>
      </w:r>
      <w:r>
        <w:t xml:space="preserve"> </w:t>
      </w:r>
    </w:p>
    <w:p w14:paraId="105D548F" w14:textId="3A97321B" w:rsidR="000533EF" w:rsidRDefault="00DE2C7F" w:rsidP="007C386F">
      <w:r>
        <w:lastRenderedPageBreak/>
        <w:t xml:space="preserve">More feedback should be gathered from membership before </w:t>
      </w:r>
      <w:r w:rsidR="00216F23">
        <w:t>ACRL considers canceling Leadership Council</w:t>
      </w:r>
      <w:r>
        <w:t xml:space="preserve"> at future Midwinter Meetings.</w:t>
      </w:r>
      <w:r w:rsidR="00216F23">
        <w:t xml:space="preserve"> </w:t>
      </w:r>
      <w:bookmarkStart w:id="3" w:name="_Hlk10462494"/>
      <w:r w:rsidR="00216F23">
        <w:t xml:space="preserve">Staff is working on a report for Annual that will show the number of ACRL groups meeting virtually and in-person during conferences. </w:t>
      </w:r>
      <w:bookmarkEnd w:id="3"/>
    </w:p>
    <w:p w14:paraId="12451B63" w14:textId="2332C870" w:rsidR="00DE2C7F" w:rsidRPr="00D762EB" w:rsidRDefault="00D762EB" w:rsidP="007C386F">
      <w:pPr>
        <w:rPr>
          <w:i/>
        </w:rPr>
      </w:pPr>
      <w:r w:rsidRPr="00940057">
        <w:rPr>
          <w:b/>
          <w:bCs/>
          <w:i/>
        </w:rPr>
        <w:t xml:space="preserve">Next steps: </w:t>
      </w:r>
      <w:r w:rsidR="00681DCE">
        <w:rPr>
          <w:i/>
        </w:rPr>
        <w:t xml:space="preserve">The </w:t>
      </w:r>
      <w:r>
        <w:rPr>
          <w:i/>
        </w:rPr>
        <w:t xml:space="preserve">Board </w:t>
      </w:r>
      <w:r w:rsidR="00681DCE">
        <w:rPr>
          <w:i/>
        </w:rPr>
        <w:t>and Budget and Finance w</w:t>
      </w:r>
      <w:r>
        <w:rPr>
          <w:i/>
        </w:rPr>
        <w:t xml:space="preserve">orking group will create a survey for ACRL leaders to gather more feedback on participation at future ALA conferences. </w:t>
      </w:r>
      <w:r w:rsidR="00681DCE">
        <w:rPr>
          <w:i/>
        </w:rPr>
        <w:t xml:space="preserve">The survey will be shared with ACRL leaders in advance of Annual, and the Board will review feedback during Annual. </w:t>
      </w:r>
    </w:p>
    <w:p w14:paraId="20B2EA27" w14:textId="77777777" w:rsidR="00171353" w:rsidRPr="00171353" w:rsidRDefault="00171353" w:rsidP="00171353">
      <w:pPr>
        <w:keepNext/>
        <w:keepLines/>
        <w:spacing w:before="40" w:after="0"/>
        <w:outlineLvl w:val="1"/>
        <w:rPr>
          <w:rFonts w:asciiTheme="majorHAnsi" w:eastAsiaTheme="majorEastAsia" w:hAnsiTheme="majorHAnsi" w:cstheme="majorBidi"/>
          <w:color w:val="2F5496" w:themeColor="accent1" w:themeShade="BF"/>
          <w:sz w:val="26"/>
          <w:szCs w:val="26"/>
        </w:rPr>
      </w:pPr>
      <w:r w:rsidRPr="00E46439">
        <w:rPr>
          <w:rFonts w:asciiTheme="majorHAnsi" w:eastAsiaTheme="majorEastAsia" w:hAnsiTheme="majorHAnsi" w:cstheme="majorBidi"/>
          <w:color w:val="2F5496" w:themeColor="accent1" w:themeShade="BF"/>
          <w:sz w:val="26"/>
          <w:szCs w:val="26"/>
        </w:rPr>
        <w:t>11.0 ACRL 2019 Conference Debrief (Davis) #22.0</w:t>
      </w:r>
    </w:p>
    <w:p w14:paraId="02029A16" w14:textId="1F6B70A5" w:rsidR="000F230F" w:rsidRDefault="00CB4437" w:rsidP="009E246F">
      <w:r>
        <w:t xml:space="preserve">ACRL Executive Director Mary Ellen Davis referred the Board to the ACRL 2019 Conference </w:t>
      </w:r>
      <w:r w:rsidR="005138AB">
        <w:t>preliminary feedback</w:t>
      </w:r>
      <w:r>
        <w:t xml:space="preserve"> </w:t>
      </w:r>
      <w:r w:rsidR="005138AB">
        <w:t xml:space="preserve">summary </w:t>
      </w:r>
      <w:r>
        <w:t xml:space="preserve">in the Board packet. </w:t>
      </w:r>
      <w:r w:rsidR="005138AB">
        <w:t xml:space="preserve">The overall response to the conference has been positive. In addition to the positive feedback from the conference survey, there was also a positive response on social media. Attendees were pleased with the equity, diversity and inclusion </w:t>
      </w:r>
      <w:r w:rsidR="00E03718">
        <w:t>programming and content</w:t>
      </w:r>
      <w:r w:rsidR="005138AB">
        <w:t xml:space="preserve">. Davis thanked the Board for their work thanking vendors and attending events at conference. The Board thanked staff for their </w:t>
      </w:r>
      <w:r w:rsidR="00E03718">
        <w:t xml:space="preserve">hard </w:t>
      </w:r>
      <w:r w:rsidR="005138AB">
        <w:t>work</w:t>
      </w:r>
      <w:r w:rsidR="00E03718">
        <w:t xml:space="preserve"> pulling off another successful conference</w:t>
      </w:r>
      <w:r w:rsidR="009E246F">
        <w:t xml:space="preserve">. </w:t>
      </w:r>
      <w:r w:rsidR="008560A9">
        <w:t xml:space="preserve">Davis shared that the Board will receive a more detailed feedback report at the 2019 ALA Annual Conference. </w:t>
      </w:r>
    </w:p>
    <w:p w14:paraId="090D6A28" w14:textId="76C1FB02" w:rsidR="009E246F" w:rsidRPr="00756E8A" w:rsidRDefault="00B95428" w:rsidP="009E246F">
      <w:pPr>
        <w:rPr>
          <w:i/>
          <w:iCs/>
        </w:rPr>
      </w:pPr>
      <w:r w:rsidRPr="00011DED">
        <w:rPr>
          <w:b/>
          <w:bCs/>
          <w:i/>
        </w:rPr>
        <w:t>Next steps:</w:t>
      </w:r>
      <w:r>
        <w:rPr>
          <w:i/>
        </w:rPr>
        <w:t xml:space="preserve"> </w:t>
      </w:r>
      <w:r w:rsidR="009E246F" w:rsidRPr="00756E8A">
        <w:rPr>
          <w:i/>
          <w:iCs/>
        </w:rPr>
        <w:t>The Board recommended that</w:t>
      </w:r>
      <w:r w:rsidRPr="00756E8A">
        <w:rPr>
          <w:i/>
          <w:iCs/>
        </w:rPr>
        <w:t xml:space="preserve"> ACRL 2019 Conference Chair Trevor A. Dawes write an ACRL Insider post with a high-level summary of the conference feedback. </w:t>
      </w:r>
    </w:p>
    <w:p w14:paraId="3EC8F70A" w14:textId="77777777" w:rsidR="00D23548" w:rsidRPr="00D23548" w:rsidRDefault="00D23548" w:rsidP="00D23548">
      <w:pPr>
        <w:keepNext/>
        <w:keepLines/>
        <w:spacing w:before="40" w:after="0"/>
        <w:outlineLvl w:val="1"/>
        <w:rPr>
          <w:rFonts w:asciiTheme="majorHAnsi" w:eastAsiaTheme="majorEastAsia" w:hAnsiTheme="majorHAnsi" w:cstheme="majorBidi"/>
          <w:color w:val="2F5496" w:themeColor="accent1" w:themeShade="BF"/>
          <w:sz w:val="26"/>
          <w:szCs w:val="26"/>
        </w:rPr>
      </w:pPr>
      <w:r w:rsidRPr="00D23548">
        <w:rPr>
          <w:rFonts w:asciiTheme="majorHAnsi" w:eastAsiaTheme="majorEastAsia" w:hAnsiTheme="majorHAnsi" w:cstheme="majorBidi"/>
          <w:color w:val="2F5496" w:themeColor="accent1" w:themeShade="BF"/>
          <w:sz w:val="26"/>
          <w:szCs w:val="26"/>
        </w:rPr>
        <w:t>12.0 Annual Report, Work Plan, and Planning Grid Template (Munro) #14.0, #14.1, #20.0, #20.1, #21.0</w:t>
      </w:r>
    </w:p>
    <w:p w14:paraId="2CCDD359" w14:textId="3F890027" w:rsidR="00E043E1" w:rsidRDefault="00E043E1" w:rsidP="00E043E1">
      <w:r>
        <w:t xml:space="preserve">The Board referred to the feedback it received from member leaders regarding the annual report and work plan process. A draft revised report and work plan template was shared with the Board. </w:t>
      </w:r>
      <w:r w:rsidR="007B56CC">
        <w:t xml:space="preserve">The Board advised that Enabling Programs and Services section should be re-labeled, so that it is not listed as a goal area. </w:t>
      </w:r>
    </w:p>
    <w:p w14:paraId="6532A601" w14:textId="067D16A4" w:rsidR="00E043E1" w:rsidRDefault="006E7A5B" w:rsidP="00E043E1">
      <w:r>
        <w:t>The Board discussed the multi-year planning grid</w:t>
      </w:r>
      <w:r w:rsidR="00A56D13">
        <w:t>, which</w:t>
      </w:r>
      <w:r>
        <w:t xml:space="preserve"> only the goal-area committees complete each year. </w:t>
      </w:r>
      <w:r w:rsidR="005E1707">
        <w:t xml:space="preserve">The Board agreed that the goal-area committees should only be asked to complete this extra form if it is useful for their work and planning. The Board agreed that the multi-year planning grid should be optional, and that the work plan template be updated, so that staff can identify if a project will last multiple years. </w:t>
      </w:r>
    </w:p>
    <w:p w14:paraId="40878BD7" w14:textId="327054A8" w:rsidR="00214D57" w:rsidRPr="00004C88" w:rsidRDefault="005E1707" w:rsidP="001D4233">
      <w:r>
        <w:t>ACRL Director-at-large Faye Chadwell will work with ACRL staff on a revised report and work plan template</w:t>
      </w:r>
      <w:r w:rsidR="007B56CC">
        <w:t xml:space="preserve"> to be implemented this cycle and shared with committee leaders in advance of Annual Conference. </w:t>
      </w:r>
    </w:p>
    <w:p w14:paraId="5134A1C1" w14:textId="77777777" w:rsidR="00214D57" w:rsidRPr="00214D57" w:rsidRDefault="00214D57" w:rsidP="00214D57">
      <w:pPr>
        <w:keepNext/>
        <w:keepLines/>
        <w:spacing w:before="40" w:after="0"/>
        <w:outlineLvl w:val="1"/>
        <w:rPr>
          <w:rFonts w:asciiTheme="majorHAnsi" w:eastAsiaTheme="majorEastAsia" w:hAnsiTheme="majorHAnsi" w:cstheme="majorBidi"/>
          <w:color w:val="2F5496" w:themeColor="accent1" w:themeShade="BF"/>
          <w:sz w:val="26"/>
          <w:szCs w:val="26"/>
        </w:rPr>
      </w:pPr>
      <w:r w:rsidRPr="00214D57">
        <w:rPr>
          <w:rFonts w:asciiTheme="majorHAnsi" w:eastAsiaTheme="majorEastAsia" w:hAnsiTheme="majorHAnsi" w:cstheme="majorBidi"/>
          <w:color w:val="2F5496" w:themeColor="accent1" w:themeShade="BF"/>
          <w:sz w:val="26"/>
          <w:szCs w:val="26"/>
        </w:rPr>
        <w:t>13.0 ACRL Leadership Council (Pressley) #10.0, #10.1, #10.2, #10.3</w:t>
      </w:r>
    </w:p>
    <w:p w14:paraId="443AEBC4" w14:textId="26000689" w:rsidR="006C529B" w:rsidRDefault="002613C0" w:rsidP="00214D57">
      <w:r>
        <w:t xml:space="preserve">The Board reviewed the draft Leadership Council agendas for the 2019 ALA Annual Conference. </w:t>
      </w:r>
      <w:r w:rsidRPr="002613C0">
        <w:t>The Board recommended that the full title of SCOE be spelled out on the agenda. The Board also requested that an update on the future of Midwinter be shared with member leaders</w:t>
      </w:r>
      <w:r>
        <w:t xml:space="preserve"> during the president’s update</w:t>
      </w:r>
      <w:r w:rsidRPr="002613C0">
        <w:t>.</w:t>
      </w:r>
    </w:p>
    <w:p w14:paraId="6F85D15A" w14:textId="5715B403" w:rsidR="00551608" w:rsidRPr="00551608" w:rsidRDefault="00551608" w:rsidP="00551608">
      <w:pPr>
        <w:pStyle w:val="Heading2"/>
      </w:pPr>
      <w:r w:rsidRPr="00551608">
        <w:lastRenderedPageBreak/>
        <w:t xml:space="preserve">14.0 Representative Reports (Middleton) #4.0 </w:t>
      </w:r>
    </w:p>
    <w:p w14:paraId="3E6BB662" w14:textId="7A56E163" w:rsidR="00D304A9" w:rsidRDefault="00D304A9" w:rsidP="00060940">
      <w:r>
        <w:t>ACRL Past President Cheryl Middleton began by sharing</w:t>
      </w:r>
      <w:r w:rsidR="005B12A1">
        <w:t xml:space="preserve"> updates</w:t>
      </w:r>
      <w:r>
        <w:t xml:space="preserve"> from the ALA </w:t>
      </w:r>
      <w:r w:rsidRPr="00D304A9">
        <w:t>Information Technology Advisory Committee (ITAC)</w:t>
      </w:r>
      <w:r>
        <w:t xml:space="preserve"> report. </w:t>
      </w:r>
      <w:r w:rsidR="004944D2">
        <w:t xml:space="preserve">ITAC has been working on developing the roles of committee members and improving communication with other ALA units. </w:t>
      </w:r>
    </w:p>
    <w:p w14:paraId="592890F8" w14:textId="2237930C" w:rsidR="00D304A9" w:rsidRDefault="004944D2" w:rsidP="00060940">
      <w:r>
        <w:t xml:space="preserve">The </w:t>
      </w:r>
      <w:r w:rsidRPr="004944D2">
        <w:t>ALA International Relations Committee</w:t>
      </w:r>
      <w:r>
        <w:t xml:space="preserve"> (IRC) is considering how to best engage the growing number of international ALA members. The ACRL Board may want to consider if there are new ways ACRL should support its international members, or ways U</w:t>
      </w:r>
      <w:r w:rsidR="00E46439">
        <w:t>.</w:t>
      </w:r>
      <w:r>
        <w:t>S</w:t>
      </w:r>
      <w:r w:rsidR="00E46439">
        <w:t>.</w:t>
      </w:r>
      <w:r>
        <w:t xml:space="preserve"> members could engage</w:t>
      </w:r>
      <w:r w:rsidR="005B12A1">
        <w:t xml:space="preserve"> with</w:t>
      </w:r>
      <w:r>
        <w:t xml:space="preserve"> international</w:t>
      </w:r>
      <w:r w:rsidR="005B12A1">
        <w:t xml:space="preserve"> librarians</w:t>
      </w:r>
      <w:r>
        <w:t xml:space="preserve">. </w:t>
      </w:r>
      <w:r w:rsidR="00243914">
        <w:t xml:space="preserve">ACRL Executive Director Mary Ellen Davis is serving on the IFLA Professional Development </w:t>
      </w:r>
      <w:r w:rsidR="00E46439">
        <w:t xml:space="preserve">and Workplace </w:t>
      </w:r>
      <w:r w:rsidR="00243914">
        <w:t>Learning Committee</w:t>
      </w:r>
      <w:r w:rsidR="00E46439">
        <w:t xml:space="preserve"> (CPDWL)</w:t>
      </w:r>
      <w:r w:rsidR="00243914">
        <w:t xml:space="preserve">. The committee has a blog </w:t>
      </w:r>
      <w:r w:rsidR="00E46439">
        <w:t xml:space="preserve">where ACRL was invited to contribute information about the Distance Learning Section’s virtual poster sessions event.  CPDWL also </w:t>
      </w:r>
      <w:r w:rsidR="00243914">
        <w:t xml:space="preserve">has a Facebook page, </w:t>
      </w:r>
      <w:r w:rsidR="00E46439">
        <w:t xml:space="preserve">where Davis has judiciously shared some free ACRL content, such as </w:t>
      </w:r>
      <w:r w:rsidR="00243914">
        <w:t xml:space="preserve">ACRL Presents webcasts. ACRL Director-at-large </w:t>
      </w:r>
      <w:r w:rsidR="00243914" w:rsidRPr="00243914">
        <w:t>Kelly Gordon Jacobsma</w:t>
      </w:r>
      <w:r w:rsidR="00243914">
        <w:t xml:space="preserve"> </w:t>
      </w:r>
      <w:r w:rsidR="00E46439">
        <w:t xml:space="preserve">shared that she </w:t>
      </w:r>
      <w:r w:rsidR="00243914">
        <w:t xml:space="preserve">will be </w:t>
      </w:r>
      <w:r w:rsidR="009A00FC">
        <w:t xml:space="preserve">completing a two-week temporary position at the American </w:t>
      </w:r>
      <w:r w:rsidR="00D76DBA">
        <w:t xml:space="preserve">Library in Paris. </w:t>
      </w:r>
    </w:p>
    <w:p w14:paraId="33374B6C" w14:textId="7E525A24" w:rsidR="00E567F8" w:rsidRDefault="00A148B4" w:rsidP="00060940">
      <w:r>
        <w:t xml:space="preserve">The ALA Literacy Assembly has been updating the ALA Adult Literacy toolkit. The ACRL representative is seeking out a community college representative to help update the toolkit. </w:t>
      </w:r>
    </w:p>
    <w:p w14:paraId="3696CEE2" w14:textId="77777777" w:rsidR="00986E06" w:rsidRPr="00986E06" w:rsidRDefault="00986E06" w:rsidP="00986E06">
      <w:pPr>
        <w:keepNext/>
        <w:keepLines/>
        <w:spacing w:before="40" w:after="0"/>
        <w:outlineLvl w:val="1"/>
        <w:rPr>
          <w:rFonts w:asciiTheme="majorHAnsi" w:eastAsiaTheme="majorEastAsia" w:hAnsiTheme="majorHAnsi" w:cstheme="majorBidi"/>
          <w:color w:val="2F5496" w:themeColor="accent1" w:themeShade="BF"/>
          <w:sz w:val="26"/>
          <w:szCs w:val="26"/>
        </w:rPr>
      </w:pPr>
      <w:r w:rsidRPr="00986E06">
        <w:rPr>
          <w:rFonts w:asciiTheme="majorHAnsi" w:eastAsiaTheme="majorEastAsia" w:hAnsiTheme="majorHAnsi" w:cstheme="majorBidi"/>
          <w:color w:val="2F5496" w:themeColor="accent1" w:themeShade="BF"/>
          <w:sz w:val="26"/>
          <w:szCs w:val="26"/>
        </w:rPr>
        <w:t>15.0 ACRL Strategic Planning Session (Munro) #11.0, #12.0</w:t>
      </w:r>
    </w:p>
    <w:p w14:paraId="0ED6B909" w14:textId="003F6724" w:rsidR="0068102D" w:rsidRDefault="0068102D" w:rsidP="00986E06">
      <w:r>
        <w:t xml:space="preserve">ACRL President-elect Karen Munro asked the Board for potential agenda topics for the upcoming fall ACRL Strategic Planning and Orientation Session (SPOS). The Board recommended that SPOS participants discuss possible equity, diversity and inclusion (EDI) initiatives. </w:t>
      </w:r>
      <w:r w:rsidR="008C06D1">
        <w:t xml:space="preserve">The ACRL EDI Committee could be included, as they may want help generating ideas for their newly approved and expanded charge. </w:t>
      </w:r>
    </w:p>
    <w:p w14:paraId="1B646E21" w14:textId="215ADF41" w:rsidR="00920128" w:rsidRDefault="00920128" w:rsidP="00986E06">
      <w:r>
        <w:t>Depending on the timeline of the ALA Steering Committee on Organizational Effectiveness (SCOE), the Board could</w:t>
      </w:r>
      <w:r w:rsidR="00704BF3">
        <w:t xml:space="preserve"> assess</w:t>
      </w:r>
      <w:r>
        <w:t xml:space="preserve"> the ACRL strategic plan in relation to the proposed ALA changes. Some Board members felt that a review </w:t>
      </w:r>
      <w:r w:rsidR="00704BF3">
        <w:t>may be premature</w:t>
      </w:r>
      <w:r>
        <w:t xml:space="preserve"> at this point. </w:t>
      </w:r>
    </w:p>
    <w:p w14:paraId="1F23B323" w14:textId="415DE9A0" w:rsidR="00920128" w:rsidRDefault="00920128" w:rsidP="00920128">
      <w:r>
        <w:t xml:space="preserve">Another topic the Board recommended was review of ACRL </w:t>
      </w:r>
      <w:r w:rsidR="008C0AF0">
        <w:t>revenue streams to ensure the Board had a good understanding of how ACRL operations are funded.</w:t>
      </w:r>
      <w:r>
        <w:t xml:space="preserve"> </w:t>
      </w:r>
    </w:p>
    <w:p w14:paraId="2474A2DD" w14:textId="3D92C46F" w:rsidR="00986E06" w:rsidRDefault="00920128" w:rsidP="00920128">
      <w:r>
        <w:t>Munro will continue the conversation over the Board’s listserv and will work with the other presidents to develop the SPOS agenda</w:t>
      </w:r>
      <w:r w:rsidR="007D14D6">
        <w:t xml:space="preserve">. </w:t>
      </w:r>
    </w:p>
    <w:p w14:paraId="17DE4879" w14:textId="77777777" w:rsidR="00B70ACA" w:rsidRPr="00B70ACA" w:rsidRDefault="00B70ACA" w:rsidP="00B70ACA">
      <w:pPr>
        <w:keepNext/>
        <w:keepLines/>
        <w:spacing w:before="40" w:after="0"/>
        <w:outlineLvl w:val="1"/>
        <w:rPr>
          <w:rFonts w:asciiTheme="majorHAnsi" w:eastAsiaTheme="majorEastAsia" w:hAnsiTheme="majorHAnsi" w:cstheme="majorBidi"/>
          <w:color w:val="2F5496" w:themeColor="accent1" w:themeShade="BF"/>
          <w:sz w:val="26"/>
          <w:szCs w:val="26"/>
        </w:rPr>
      </w:pPr>
      <w:r w:rsidRPr="00B70ACA">
        <w:rPr>
          <w:rFonts w:asciiTheme="majorHAnsi" w:eastAsiaTheme="majorEastAsia" w:hAnsiTheme="majorHAnsi" w:cstheme="majorBidi"/>
          <w:color w:val="2F5496" w:themeColor="accent1" w:themeShade="BF"/>
          <w:sz w:val="26"/>
          <w:szCs w:val="26"/>
        </w:rPr>
        <w:t>16.0 New Business (Pressley)</w:t>
      </w:r>
    </w:p>
    <w:p w14:paraId="3A84A715" w14:textId="77777777" w:rsidR="002F081B" w:rsidRDefault="00410C8D" w:rsidP="002F081B">
      <w:r>
        <w:t xml:space="preserve">Pressley reminded the Board of the Inaugural Luncheon, which will take place at the 2019 ALA Annual Conference on </w:t>
      </w:r>
      <w:r w:rsidRPr="00410C8D">
        <w:t>June 25</w:t>
      </w:r>
      <w:r>
        <w:t xml:space="preserve">, from </w:t>
      </w:r>
      <w:bookmarkStart w:id="4" w:name="_Hlk10471094"/>
      <w:r w:rsidRPr="00410C8D">
        <w:t>11:45</w:t>
      </w:r>
      <w:r>
        <w:t xml:space="preserve"> a.m. - </w:t>
      </w:r>
      <w:r w:rsidRPr="00410C8D">
        <w:t xml:space="preserve">2:00 </w:t>
      </w:r>
      <w:r>
        <w:t xml:space="preserve">p.m. in the </w:t>
      </w:r>
      <w:r w:rsidRPr="00410C8D">
        <w:t>Marriott Marquis, Marquis Ballr</w:t>
      </w:r>
      <w:r w:rsidR="008C6E5A">
        <w:t>oo</w:t>
      </w:r>
      <w:r w:rsidRPr="00410C8D">
        <w:t>m Salon 1</w:t>
      </w:r>
      <w:r w:rsidR="00265F05">
        <w:t>-</w:t>
      </w:r>
      <w:r w:rsidRPr="00410C8D">
        <w:t>5</w:t>
      </w:r>
      <w:r>
        <w:t xml:space="preserve">. </w:t>
      </w:r>
    </w:p>
    <w:bookmarkEnd w:id="4"/>
    <w:p w14:paraId="17E972F9" w14:textId="4B17C964" w:rsidR="00B70ACA" w:rsidRPr="00704ED7" w:rsidRDefault="00E574A3" w:rsidP="002F081B">
      <w:r>
        <w:t xml:space="preserve">ACRL Executive Director Mary Ellen Davis shared that ACRL, ODLOS and PLA are currently exploring a possible EDI IMLS grant to provide more EDI training </w:t>
      </w:r>
      <w:r w:rsidR="008C0AF0">
        <w:t xml:space="preserve">and/or other initiatives </w:t>
      </w:r>
      <w:r>
        <w:t xml:space="preserve">for librarians. </w:t>
      </w:r>
      <w:r w:rsidR="008C6E5A">
        <w:t xml:space="preserve">If the Board has </w:t>
      </w:r>
      <w:r w:rsidR="000020DC">
        <w:t xml:space="preserve">ideas </w:t>
      </w:r>
      <w:r w:rsidR="008C6E5A">
        <w:t xml:space="preserve">on EDI projects that ACRL </w:t>
      </w:r>
      <w:r w:rsidR="005B205E">
        <w:t>shou</w:t>
      </w:r>
      <w:r w:rsidR="00C97540">
        <w:t>ld</w:t>
      </w:r>
      <w:r w:rsidR="008C6E5A">
        <w:t xml:space="preserve"> pursue through an IMLS grant, they should email their idea to Davis. </w:t>
      </w:r>
    </w:p>
    <w:p w14:paraId="5FD050F6" w14:textId="2EB24034" w:rsidR="005E7370" w:rsidRDefault="00704ED7" w:rsidP="00B05D0D">
      <w:pPr>
        <w:pStyle w:val="Heading3"/>
      </w:pPr>
      <w:r w:rsidRPr="00704ED7">
        <w:lastRenderedPageBreak/>
        <w:t>7.2 Value of Academic Libraries Travel Grant</w:t>
      </w:r>
      <w:r w:rsidR="007875D1">
        <w:t>s</w:t>
      </w:r>
      <w:r w:rsidRPr="00704ED7">
        <w:t xml:space="preserve"> #17.0 </w:t>
      </w:r>
    </w:p>
    <w:p w14:paraId="32BFB522" w14:textId="7D19E8DC" w:rsidR="00B70ACA" w:rsidRDefault="007875D1" w:rsidP="00B70ACA">
      <w:r>
        <w:t xml:space="preserve">The Board agreed to discuss the travel grants asynchronously following the Board meeting. </w:t>
      </w:r>
    </w:p>
    <w:p w14:paraId="66074212" w14:textId="5B488EEF" w:rsidR="000020DC" w:rsidRPr="000020DC" w:rsidRDefault="000020DC" w:rsidP="00B70ACA">
      <w:pPr>
        <w:rPr>
          <w:i/>
        </w:rPr>
      </w:pPr>
      <w:r>
        <w:rPr>
          <w:i/>
        </w:rPr>
        <w:t xml:space="preserve">Editor’s note: </w:t>
      </w:r>
      <w:r w:rsidRPr="000020DC">
        <w:rPr>
          <w:i/>
        </w:rPr>
        <w:t>During th</w:t>
      </w:r>
      <w:r>
        <w:rPr>
          <w:i/>
        </w:rPr>
        <w:t>e asynchronous</w:t>
      </w:r>
      <w:r w:rsidRPr="000020DC">
        <w:rPr>
          <w:i/>
        </w:rPr>
        <w:t xml:space="preserve"> discussion</w:t>
      </w:r>
      <w:r>
        <w:rPr>
          <w:i/>
        </w:rPr>
        <w:t xml:space="preserve"> following the meeting</w:t>
      </w:r>
      <w:r w:rsidRPr="000020DC">
        <w:rPr>
          <w:i/>
        </w:rPr>
        <w:t xml:space="preserve">, the Board supported the request to expand the scope of VAL Travel Scholarships to include all four goal areas and the Core Commitment, instead of just the four VAL objectives, for FY20. </w:t>
      </w:r>
      <w:r w:rsidR="00D57407">
        <w:rPr>
          <w:i/>
        </w:rPr>
        <w:t>R</w:t>
      </w:r>
      <w:r w:rsidR="00D57407" w:rsidRPr="00D57407">
        <w:rPr>
          <w:i/>
        </w:rPr>
        <w:t xml:space="preserve">epresentatives from each of the three other goal-area committees, as well as a representative from the Equity, Diversity, and Inclusion Committee, </w:t>
      </w:r>
      <w:r w:rsidR="00D57407">
        <w:rPr>
          <w:i/>
        </w:rPr>
        <w:t xml:space="preserve">will </w:t>
      </w:r>
      <w:r w:rsidR="00D57407" w:rsidRPr="00D57407">
        <w:rPr>
          <w:i/>
        </w:rPr>
        <w:t>serve on the VAL Travel Scholarships subcommittee</w:t>
      </w:r>
    </w:p>
    <w:p w14:paraId="35A53D1B" w14:textId="198EA7FF" w:rsidR="00C426DE" w:rsidRDefault="00704ED7" w:rsidP="005E7370">
      <w:pPr>
        <w:pStyle w:val="Heading2"/>
      </w:pPr>
      <w:r w:rsidRPr="00704ED7">
        <w:t>17.0 Adjournment (Pressley)</w:t>
      </w:r>
    </w:p>
    <w:p w14:paraId="500D3C2C" w14:textId="468BA2DD" w:rsidR="00A6351B" w:rsidRDefault="00A6351B" w:rsidP="00AB4BFB">
      <w:r>
        <w:t>Pressley thanked the Board for their participation. She adjourned the meeting at 4:01 p.m.</w:t>
      </w:r>
    </w:p>
    <w:p w14:paraId="39079D89" w14:textId="7952D83E" w:rsidR="00B87B35" w:rsidRPr="00EE147B" w:rsidRDefault="00B87B35" w:rsidP="00AB4BFB">
      <w:r>
        <w:t xml:space="preserve"> </w:t>
      </w:r>
    </w:p>
    <w:sectPr w:rsidR="00B87B35" w:rsidRPr="00EE147B" w:rsidSect="00E75962">
      <w:footerReference w:type="default" r:id="rId13"/>
      <w:pgSz w:w="12240" w:h="15840" w:code="1"/>
      <w:pgMar w:top="1440" w:right="1152" w:bottom="99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34234" w14:textId="77777777" w:rsidR="002E0587" w:rsidRDefault="002E0587">
      <w:r>
        <w:separator/>
      </w:r>
    </w:p>
  </w:endnote>
  <w:endnote w:type="continuationSeparator" w:id="0">
    <w:p w14:paraId="6CF3AF86" w14:textId="77777777" w:rsidR="002E0587" w:rsidRDefault="002E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194166"/>
      <w:docPartObj>
        <w:docPartGallery w:val="Page Numbers (Bottom of Page)"/>
        <w:docPartUnique/>
      </w:docPartObj>
    </w:sdtPr>
    <w:sdtEndPr>
      <w:rPr>
        <w:noProof/>
      </w:rPr>
    </w:sdtEndPr>
    <w:sdtContent>
      <w:p w14:paraId="29C3310A" w14:textId="0330B632" w:rsidR="00B95428" w:rsidRDefault="00B9542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8ACF0C8" w14:textId="77777777" w:rsidR="00B95428" w:rsidRDefault="00B9542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9F51" w14:textId="77777777" w:rsidR="002E0587" w:rsidRDefault="002E0587">
      <w:r>
        <w:separator/>
      </w:r>
    </w:p>
  </w:footnote>
  <w:footnote w:type="continuationSeparator" w:id="0">
    <w:p w14:paraId="4AF07F03" w14:textId="77777777" w:rsidR="002E0587" w:rsidRDefault="002E0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CCDF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0832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862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00DD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50EC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D459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8D2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72E5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5868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6C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B226A"/>
    <w:multiLevelType w:val="hybridMultilevel"/>
    <w:tmpl w:val="EADC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94E1D"/>
    <w:multiLevelType w:val="hybridMultilevel"/>
    <w:tmpl w:val="E04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D4DCD"/>
    <w:multiLevelType w:val="hybridMultilevel"/>
    <w:tmpl w:val="058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82E74"/>
    <w:multiLevelType w:val="hybridMultilevel"/>
    <w:tmpl w:val="599E7092"/>
    <w:lvl w:ilvl="0" w:tplc="F490DC48">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966134"/>
    <w:multiLevelType w:val="hybridMultilevel"/>
    <w:tmpl w:val="182A7984"/>
    <w:lvl w:ilvl="0" w:tplc="A2BA68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C4BC8"/>
    <w:multiLevelType w:val="hybridMultilevel"/>
    <w:tmpl w:val="151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667AC"/>
    <w:multiLevelType w:val="hybridMultilevel"/>
    <w:tmpl w:val="DF90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4158B"/>
    <w:multiLevelType w:val="hybridMultilevel"/>
    <w:tmpl w:val="94BE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4218A"/>
    <w:multiLevelType w:val="hybridMultilevel"/>
    <w:tmpl w:val="08DC4E9A"/>
    <w:lvl w:ilvl="0" w:tplc="76B0AD7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F4F23"/>
    <w:multiLevelType w:val="hybridMultilevel"/>
    <w:tmpl w:val="5F5CD190"/>
    <w:lvl w:ilvl="0" w:tplc="3B4092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E3B2C"/>
    <w:multiLevelType w:val="hybridMultilevel"/>
    <w:tmpl w:val="8B04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E5115"/>
    <w:multiLevelType w:val="hybridMultilevel"/>
    <w:tmpl w:val="CB7A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333C3"/>
    <w:multiLevelType w:val="hybridMultilevel"/>
    <w:tmpl w:val="190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C2164"/>
    <w:multiLevelType w:val="hybridMultilevel"/>
    <w:tmpl w:val="76262A50"/>
    <w:lvl w:ilvl="0" w:tplc="8C423E54">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26790"/>
    <w:multiLevelType w:val="multilevel"/>
    <w:tmpl w:val="AF98F0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F3A490A"/>
    <w:multiLevelType w:val="hybridMultilevel"/>
    <w:tmpl w:val="8552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C5FEC"/>
    <w:multiLevelType w:val="hybridMultilevel"/>
    <w:tmpl w:val="7942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871E1"/>
    <w:multiLevelType w:val="hybridMultilevel"/>
    <w:tmpl w:val="94BE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B2CFA"/>
    <w:multiLevelType w:val="hybridMultilevel"/>
    <w:tmpl w:val="6CE6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F5ABB"/>
    <w:multiLevelType w:val="hybridMultilevel"/>
    <w:tmpl w:val="1CE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00023"/>
    <w:multiLevelType w:val="hybridMultilevel"/>
    <w:tmpl w:val="7BDC22A2"/>
    <w:lvl w:ilvl="0" w:tplc="38403FDE">
      <w:start w:val="1"/>
      <w:numFmt w:val="decimal"/>
      <w:suff w:val="space"/>
      <w:lvlText w:val="7.%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60DED"/>
    <w:multiLevelType w:val="hybridMultilevel"/>
    <w:tmpl w:val="5B2403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86C41"/>
    <w:multiLevelType w:val="hybridMultilevel"/>
    <w:tmpl w:val="E0D2939A"/>
    <w:lvl w:ilvl="0" w:tplc="6A6C1F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7708C3"/>
    <w:multiLevelType w:val="hybridMultilevel"/>
    <w:tmpl w:val="D1007138"/>
    <w:lvl w:ilvl="0" w:tplc="B39A8708">
      <w:start w:val="1"/>
      <w:numFmt w:val="decimal"/>
      <w:suff w:val="space"/>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C315C"/>
    <w:multiLevelType w:val="hybridMultilevel"/>
    <w:tmpl w:val="BF606FC0"/>
    <w:lvl w:ilvl="0" w:tplc="488CAD46">
      <w:start w:val="14"/>
      <w:numFmt w:val="decimal"/>
      <w:lvlText w:val="%1.0"/>
      <w:lvlJc w:val="left"/>
      <w:pPr>
        <w:ind w:left="360" w:hanging="360"/>
      </w:pPr>
      <w:rPr>
        <w:rFonts w:ascii="MS Reference Sans Serif" w:hAnsi="MS Reference Sans Serif" w:hint="default"/>
        <w:i w:val="0"/>
      </w:rPr>
    </w:lvl>
    <w:lvl w:ilvl="1" w:tplc="5F081B8A">
      <w:start w:val="1"/>
      <w:numFmt w:val="decimal"/>
      <w:lvlText w:val="7.%2  "/>
      <w:lvlJc w:val="left"/>
      <w:pPr>
        <w:ind w:left="1440" w:hanging="360"/>
      </w:pPr>
      <w:rPr>
        <w:rFonts w:hint="default"/>
        <w:b/>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045B76"/>
    <w:multiLevelType w:val="multilevel"/>
    <w:tmpl w:val="5F5A746A"/>
    <w:lvl w:ilvl="0">
      <w:start w:val="1"/>
      <w:numFmt w:val="decimal"/>
      <w:suff w:val="space"/>
      <w:lvlText w:val="%1.0"/>
      <w:lvlJc w:val="left"/>
      <w:pPr>
        <w:ind w:left="435" w:hanging="435"/>
      </w:pPr>
      <w:rPr>
        <w:rFonts w:ascii="MS Reference Sans Serif" w:hAnsi="MS Reference Sans Serif" w:cs="Microsoft Sans Serif" w:hint="default"/>
        <w:b w:val="0"/>
        <w:i w:val="0"/>
        <w:sz w:val="24"/>
        <w:szCs w:val="24"/>
      </w:rPr>
    </w:lvl>
    <w:lvl w:ilvl="1">
      <w:start w:val="1"/>
      <w:numFmt w:val="decimal"/>
      <w:lvlText w:val="8.%2"/>
      <w:lvlJc w:val="left"/>
      <w:pPr>
        <w:ind w:left="1155" w:hanging="435"/>
      </w:pPr>
      <w:rPr>
        <w:rFonts w:hint="default"/>
        <w:b w:val="0"/>
        <w:i w:val="0"/>
      </w:rPr>
    </w:lvl>
    <w:lvl w:ilvl="2">
      <w:start w:val="1"/>
      <w:numFmt w:val="decimal"/>
      <w:lvlText w:val="%1.%2.%3"/>
      <w:lvlJc w:val="left"/>
      <w:pPr>
        <w:ind w:left="2160" w:hanging="720"/>
      </w:pPr>
      <w:rPr>
        <w:rFonts w:ascii="MS Reference Sans Serif" w:hAnsi="MS Reference Sans Serif" w:cs="Microsoft Sans Serif" w:hint="default"/>
      </w:rPr>
    </w:lvl>
    <w:lvl w:ilvl="3">
      <w:start w:val="1"/>
      <w:numFmt w:val="decimal"/>
      <w:lvlText w:val="%1.%2.%3.%4"/>
      <w:lvlJc w:val="left"/>
      <w:pPr>
        <w:ind w:left="2880" w:hanging="720"/>
      </w:pPr>
      <w:rPr>
        <w:rFonts w:ascii="MS Reference Sans Serif" w:hAnsi="MS Reference Sans Serif" w:cs="Microsoft Sans Serif" w:hint="default"/>
      </w:rPr>
    </w:lvl>
    <w:lvl w:ilvl="4">
      <w:start w:val="1"/>
      <w:numFmt w:val="decimal"/>
      <w:lvlText w:val="%1.%2.%3.%4.%5"/>
      <w:lvlJc w:val="left"/>
      <w:pPr>
        <w:ind w:left="3960" w:hanging="1080"/>
      </w:pPr>
      <w:rPr>
        <w:rFonts w:ascii="MS Reference Sans Serif" w:hAnsi="MS Reference Sans Serif" w:cs="Microsoft Sans Serif" w:hint="default"/>
      </w:rPr>
    </w:lvl>
    <w:lvl w:ilvl="5">
      <w:start w:val="1"/>
      <w:numFmt w:val="decimal"/>
      <w:lvlText w:val="%1.%2.%3.%4.%5.%6"/>
      <w:lvlJc w:val="left"/>
      <w:pPr>
        <w:ind w:left="4680" w:hanging="1080"/>
      </w:pPr>
      <w:rPr>
        <w:rFonts w:ascii="MS Reference Sans Serif" w:hAnsi="MS Reference Sans Serif" w:cs="Microsoft Sans Serif" w:hint="default"/>
      </w:rPr>
    </w:lvl>
    <w:lvl w:ilvl="6">
      <w:start w:val="1"/>
      <w:numFmt w:val="decimal"/>
      <w:lvlText w:val="%1.%2.%3.%4.%5.%6.%7"/>
      <w:lvlJc w:val="left"/>
      <w:pPr>
        <w:ind w:left="5760" w:hanging="1440"/>
      </w:pPr>
      <w:rPr>
        <w:rFonts w:ascii="MS Reference Sans Serif" w:hAnsi="MS Reference Sans Serif" w:cs="Microsoft Sans Serif" w:hint="default"/>
      </w:rPr>
    </w:lvl>
    <w:lvl w:ilvl="7">
      <w:start w:val="1"/>
      <w:numFmt w:val="decimal"/>
      <w:lvlText w:val="%1.%2.%3.%4.%5.%6.%7.%8"/>
      <w:lvlJc w:val="left"/>
      <w:pPr>
        <w:ind w:left="6480" w:hanging="1440"/>
      </w:pPr>
      <w:rPr>
        <w:rFonts w:ascii="MS Reference Sans Serif" w:hAnsi="MS Reference Sans Serif" w:cs="Microsoft Sans Serif" w:hint="default"/>
      </w:rPr>
    </w:lvl>
    <w:lvl w:ilvl="8">
      <w:start w:val="1"/>
      <w:numFmt w:val="decimal"/>
      <w:lvlText w:val="%1.%2.%3.%4.%5.%6.%7.%8.%9"/>
      <w:lvlJc w:val="left"/>
      <w:pPr>
        <w:ind w:left="7200" w:hanging="1440"/>
      </w:pPr>
      <w:rPr>
        <w:rFonts w:ascii="MS Reference Sans Serif" w:hAnsi="MS Reference Sans Serif" w:cs="Microsoft Sans Serif" w:hint="default"/>
      </w:rPr>
    </w:lvl>
  </w:abstractNum>
  <w:abstractNum w:abstractNumId="36" w15:restartNumberingAfterBreak="0">
    <w:nsid w:val="54580A8B"/>
    <w:multiLevelType w:val="hybridMultilevel"/>
    <w:tmpl w:val="5D48F0B4"/>
    <w:lvl w:ilvl="0" w:tplc="EA3C87B4">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B0E6442"/>
    <w:multiLevelType w:val="hybridMultilevel"/>
    <w:tmpl w:val="FE6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B5067"/>
    <w:multiLevelType w:val="multilevel"/>
    <w:tmpl w:val="A8763D1E"/>
    <w:lvl w:ilvl="0">
      <w:start w:val="1"/>
      <w:numFmt w:val="decimal"/>
      <w:lvlText w:val="%1.0"/>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FB44B27"/>
    <w:multiLevelType w:val="hybridMultilevel"/>
    <w:tmpl w:val="A8B4958E"/>
    <w:lvl w:ilvl="0" w:tplc="8C423E54">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00793B"/>
    <w:multiLevelType w:val="hybridMultilevel"/>
    <w:tmpl w:val="C8DE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C74753"/>
    <w:multiLevelType w:val="hybridMultilevel"/>
    <w:tmpl w:val="E5547954"/>
    <w:lvl w:ilvl="0" w:tplc="61E89D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806179"/>
    <w:multiLevelType w:val="hybridMultilevel"/>
    <w:tmpl w:val="4B5C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40FF6"/>
    <w:multiLevelType w:val="hybridMultilevel"/>
    <w:tmpl w:val="2A8C9D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301BD6"/>
    <w:multiLevelType w:val="hybridMultilevel"/>
    <w:tmpl w:val="F5AEC3C6"/>
    <w:lvl w:ilvl="0" w:tplc="35988B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97DC1"/>
    <w:multiLevelType w:val="hybridMultilevel"/>
    <w:tmpl w:val="6D58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5D31D9"/>
    <w:multiLevelType w:val="multilevel"/>
    <w:tmpl w:val="329256A2"/>
    <w:lvl w:ilvl="0">
      <w:start w:val="1"/>
      <w:numFmt w:val="decimal"/>
      <w:pStyle w:val="AgendaParenthesesName"/>
      <w:suff w:val="nothing"/>
      <w:lvlText w:val="%1.0"/>
      <w:lvlJc w:val="left"/>
      <w:pPr>
        <w:ind w:left="0" w:firstLine="0"/>
      </w:pPr>
      <w:rPr>
        <w:rFonts w:ascii="MS Reference Sans Serif" w:hAnsi="MS Reference Sans Serif" w:hint="default"/>
        <w:sz w:val="22"/>
        <w:szCs w:val="22"/>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15:restartNumberingAfterBreak="0">
    <w:nsid w:val="7B8D311B"/>
    <w:multiLevelType w:val="hybridMultilevel"/>
    <w:tmpl w:val="42D4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E3506"/>
    <w:multiLevelType w:val="hybridMultilevel"/>
    <w:tmpl w:val="D9BCA0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6"/>
  </w:num>
  <w:num w:numId="3">
    <w:abstractNumId w:val="35"/>
  </w:num>
  <w:num w:numId="4">
    <w:abstractNumId w:val="34"/>
  </w:num>
  <w:num w:numId="5">
    <w:abstractNumId w:val="24"/>
  </w:num>
  <w:num w:numId="6">
    <w:abstractNumId w:val="32"/>
  </w:num>
  <w:num w:numId="7">
    <w:abstractNumId w:val="37"/>
  </w:num>
  <w:num w:numId="8">
    <w:abstractNumId w:val="44"/>
  </w:num>
  <w:num w:numId="9">
    <w:abstractNumId w:val="20"/>
  </w:num>
  <w:num w:numId="10">
    <w:abstractNumId w:val="31"/>
  </w:num>
  <w:num w:numId="11">
    <w:abstractNumId w:val="46"/>
  </w:num>
  <w:num w:numId="12">
    <w:abstractNumId w:val="11"/>
  </w:num>
  <w:num w:numId="13">
    <w:abstractNumId w:val="14"/>
  </w:num>
  <w:num w:numId="14">
    <w:abstractNumId w:val="13"/>
  </w:num>
  <w:num w:numId="15">
    <w:abstractNumId w:val="45"/>
  </w:num>
  <w:num w:numId="16">
    <w:abstractNumId w:val="33"/>
  </w:num>
  <w:num w:numId="17">
    <w:abstractNumId w:val="28"/>
  </w:num>
  <w:num w:numId="18">
    <w:abstractNumId w:val="30"/>
  </w:num>
  <w:num w:numId="19">
    <w:abstractNumId w:val="25"/>
  </w:num>
  <w:num w:numId="20">
    <w:abstractNumId w:val="29"/>
  </w:num>
  <w:num w:numId="21">
    <w:abstractNumId w:val="40"/>
  </w:num>
  <w:num w:numId="22">
    <w:abstractNumId w:val="10"/>
  </w:num>
  <w:num w:numId="23">
    <w:abstractNumId w:val="18"/>
  </w:num>
  <w:num w:numId="24">
    <w:abstractNumId w:val="19"/>
  </w:num>
  <w:num w:numId="25">
    <w:abstractNumId w:val="41"/>
  </w:num>
  <w:num w:numId="26">
    <w:abstractNumId w:val="26"/>
  </w:num>
  <w:num w:numId="27">
    <w:abstractNumId w:val="38"/>
  </w:num>
  <w:num w:numId="28">
    <w:abstractNumId w:val="16"/>
  </w:num>
  <w:num w:numId="29">
    <w:abstractNumId w:val="43"/>
  </w:num>
  <w:num w:numId="30">
    <w:abstractNumId w:val="47"/>
  </w:num>
  <w:num w:numId="31">
    <w:abstractNumId w:val="15"/>
  </w:num>
  <w:num w:numId="32">
    <w:abstractNumId w:val="23"/>
  </w:num>
  <w:num w:numId="33">
    <w:abstractNumId w:val="39"/>
  </w:num>
  <w:num w:numId="34">
    <w:abstractNumId w:val="12"/>
  </w:num>
  <w:num w:numId="35">
    <w:abstractNumId w:val="21"/>
  </w:num>
  <w:num w:numId="36">
    <w:abstractNumId w:val="27"/>
  </w:num>
  <w:num w:numId="37">
    <w:abstractNumId w:val="17"/>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2"/>
  </w:num>
  <w:num w:numId="49">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9"/>
    <w:rsid w:val="000007BB"/>
    <w:rsid w:val="00000C14"/>
    <w:rsid w:val="000016BE"/>
    <w:rsid w:val="0000185C"/>
    <w:rsid w:val="00001E9E"/>
    <w:rsid w:val="000020DC"/>
    <w:rsid w:val="000028D2"/>
    <w:rsid w:val="00002A1D"/>
    <w:rsid w:val="00002A73"/>
    <w:rsid w:val="00003BC5"/>
    <w:rsid w:val="00004C88"/>
    <w:rsid w:val="00004D88"/>
    <w:rsid w:val="00005A9F"/>
    <w:rsid w:val="000069DC"/>
    <w:rsid w:val="00010BEF"/>
    <w:rsid w:val="00011172"/>
    <w:rsid w:val="000116E2"/>
    <w:rsid w:val="00011DED"/>
    <w:rsid w:val="00012D49"/>
    <w:rsid w:val="00013AD4"/>
    <w:rsid w:val="0001405E"/>
    <w:rsid w:val="00014549"/>
    <w:rsid w:val="00014F2F"/>
    <w:rsid w:val="00015AA0"/>
    <w:rsid w:val="00016CC5"/>
    <w:rsid w:val="000170D6"/>
    <w:rsid w:val="00017644"/>
    <w:rsid w:val="00017AE8"/>
    <w:rsid w:val="00021287"/>
    <w:rsid w:val="000216FE"/>
    <w:rsid w:val="000217F0"/>
    <w:rsid w:val="00021D15"/>
    <w:rsid w:val="00022EE9"/>
    <w:rsid w:val="00025953"/>
    <w:rsid w:val="00026FBC"/>
    <w:rsid w:val="0002786A"/>
    <w:rsid w:val="00027CAB"/>
    <w:rsid w:val="00030FA3"/>
    <w:rsid w:val="00031B07"/>
    <w:rsid w:val="000320BE"/>
    <w:rsid w:val="00033982"/>
    <w:rsid w:val="000342A4"/>
    <w:rsid w:val="00034EB3"/>
    <w:rsid w:val="00035199"/>
    <w:rsid w:val="00035C1A"/>
    <w:rsid w:val="000369F5"/>
    <w:rsid w:val="00037BC6"/>
    <w:rsid w:val="00040586"/>
    <w:rsid w:val="00040D66"/>
    <w:rsid w:val="00044959"/>
    <w:rsid w:val="00044B7A"/>
    <w:rsid w:val="00045041"/>
    <w:rsid w:val="0004508E"/>
    <w:rsid w:val="00045C08"/>
    <w:rsid w:val="00046B79"/>
    <w:rsid w:val="0004725E"/>
    <w:rsid w:val="00052597"/>
    <w:rsid w:val="00052AAF"/>
    <w:rsid w:val="00052E6B"/>
    <w:rsid w:val="000533EF"/>
    <w:rsid w:val="000541D6"/>
    <w:rsid w:val="00054D94"/>
    <w:rsid w:val="0005652E"/>
    <w:rsid w:val="000576EF"/>
    <w:rsid w:val="0005786B"/>
    <w:rsid w:val="00060940"/>
    <w:rsid w:val="00060C6A"/>
    <w:rsid w:val="00061222"/>
    <w:rsid w:val="00061476"/>
    <w:rsid w:val="00062A9E"/>
    <w:rsid w:val="00062C83"/>
    <w:rsid w:val="00062DCE"/>
    <w:rsid w:val="00063E51"/>
    <w:rsid w:val="00064B0F"/>
    <w:rsid w:val="000722E6"/>
    <w:rsid w:val="000748E5"/>
    <w:rsid w:val="00074F39"/>
    <w:rsid w:val="0007637E"/>
    <w:rsid w:val="000768A9"/>
    <w:rsid w:val="000768B1"/>
    <w:rsid w:val="0007772D"/>
    <w:rsid w:val="00077F53"/>
    <w:rsid w:val="0008074D"/>
    <w:rsid w:val="00080F77"/>
    <w:rsid w:val="00082306"/>
    <w:rsid w:val="00083422"/>
    <w:rsid w:val="00084032"/>
    <w:rsid w:val="00084184"/>
    <w:rsid w:val="00086748"/>
    <w:rsid w:val="00086D1E"/>
    <w:rsid w:val="00086EA4"/>
    <w:rsid w:val="0009089F"/>
    <w:rsid w:val="00091132"/>
    <w:rsid w:val="00092696"/>
    <w:rsid w:val="00092A92"/>
    <w:rsid w:val="0009303E"/>
    <w:rsid w:val="000944D3"/>
    <w:rsid w:val="0009467E"/>
    <w:rsid w:val="000948F4"/>
    <w:rsid w:val="00094E5C"/>
    <w:rsid w:val="00095900"/>
    <w:rsid w:val="00095BAC"/>
    <w:rsid w:val="00095EBF"/>
    <w:rsid w:val="00096D9C"/>
    <w:rsid w:val="000972A2"/>
    <w:rsid w:val="000A15BF"/>
    <w:rsid w:val="000A1B2F"/>
    <w:rsid w:val="000A3401"/>
    <w:rsid w:val="000A4295"/>
    <w:rsid w:val="000A4A11"/>
    <w:rsid w:val="000A4F77"/>
    <w:rsid w:val="000A6758"/>
    <w:rsid w:val="000A6955"/>
    <w:rsid w:val="000A7722"/>
    <w:rsid w:val="000B2118"/>
    <w:rsid w:val="000B34F6"/>
    <w:rsid w:val="000B3B7B"/>
    <w:rsid w:val="000B3EA7"/>
    <w:rsid w:val="000B592C"/>
    <w:rsid w:val="000B592E"/>
    <w:rsid w:val="000B65B5"/>
    <w:rsid w:val="000B77DE"/>
    <w:rsid w:val="000B79CB"/>
    <w:rsid w:val="000C1883"/>
    <w:rsid w:val="000C1A4F"/>
    <w:rsid w:val="000C24A2"/>
    <w:rsid w:val="000C2EDE"/>
    <w:rsid w:val="000C37D0"/>
    <w:rsid w:val="000C4133"/>
    <w:rsid w:val="000C45FA"/>
    <w:rsid w:val="000C47EE"/>
    <w:rsid w:val="000C5C88"/>
    <w:rsid w:val="000C5CFF"/>
    <w:rsid w:val="000C6601"/>
    <w:rsid w:val="000C6B9B"/>
    <w:rsid w:val="000C6EB3"/>
    <w:rsid w:val="000D0190"/>
    <w:rsid w:val="000D122D"/>
    <w:rsid w:val="000D1D9E"/>
    <w:rsid w:val="000D1ED0"/>
    <w:rsid w:val="000D25BA"/>
    <w:rsid w:val="000D25C2"/>
    <w:rsid w:val="000D2AE2"/>
    <w:rsid w:val="000D2D98"/>
    <w:rsid w:val="000D2F06"/>
    <w:rsid w:val="000D3A34"/>
    <w:rsid w:val="000D3DA7"/>
    <w:rsid w:val="000D6AA8"/>
    <w:rsid w:val="000E0C58"/>
    <w:rsid w:val="000E0C95"/>
    <w:rsid w:val="000E15B5"/>
    <w:rsid w:val="000E188F"/>
    <w:rsid w:val="000E2E3B"/>
    <w:rsid w:val="000E2F85"/>
    <w:rsid w:val="000E42A7"/>
    <w:rsid w:val="000E4322"/>
    <w:rsid w:val="000E4F01"/>
    <w:rsid w:val="000E5DFB"/>
    <w:rsid w:val="000E5E56"/>
    <w:rsid w:val="000E65C1"/>
    <w:rsid w:val="000E70E5"/>
    <w:rsid w:val="000E7196"/>
    <w:rsid w:val="000E7E1F"/>
    <w:rsid w:val="000F1A19"/>
    <w:rsid w:val="000F230F"/>
    <w:rsid w:val="000F3E88"/>
    <w:rsid w:val="000F410F"/>
    <w:rsid w:val="000F42A6"/>
    <w:rsid w:val="000F5DDC"/>
    <w:rsid w:val="000F600D"/>
    <w:rsid w:val="00101494"/>
    <w:rsid w:val="00101D28"/>
    <w:rsid w:val="00103275"/>
    <w:rsid w:val="001041E8"/>
    <w:rsid w:val="001063AF"/>
    <w:rsid w:val="001066D2"/>
    <w:rsid w:val="001067B6"/>
    <w:rsid w:val="001078C2"/>
    <w:rsid w:val="00107CEA"/>
    <w:rsid w:val="001100B2"/>
    <w:rsid w:val="00111462"/>
    <w:rsid w:val="0011167F"/>
    <w:rsid w:val="0011233C"/>
    <w:rsid w:val="00112953"/>
    <w:rsid w:val="0011383F"/>
    <w:rsid w:val="0011415C"/>
    <w:rsid w:val="00115854"/>
    <w:rsid w:val="00115EB9"/>
    <w:rsid w:val="00115F53"/>
    <w:rsid w:val="00120EEB"/>
    <w:rsid w:val="00121447"/>
    <w:rsid w:val="00122EB7"/>
    <w:rsid w:val="001230E7"/>
    <w:rsid w:val="001252DB"/>
    <w:rsid w:val="00125C91"/>
    <w:rsid w:val="00126213"/>
    <w:rsid w:val="00126A0A"/>
    <w:rsid w:val="00127036"/>
    <w:rsid w:val="001302A8"/>
    <w:rsid w:val="00131173"/>
    <w:rsid w:val="0013214E"/>
    <w:rsid w:val="001321B1"/>
    <w:rsid w:val="001323E5"/>
    <w:rsid w:val="0013528E"/>
    <w:rsid w:val="00137013"/>
    <w:rsid w:val="001403C1"/>
    <w:rsid w:val="00140E7A"/>
    <w:rsid w:val="0014155D"/>
    <w:rsid w:val="0014252F"/>
    <w:rsid w:val="00143B09"/>
    <w:rsid w:val="00144BF0"/>
    <w:rsid w:val="00147EAC"/>
    <w:rsid w:val="001515AF"/>
    <w:rsid w:val="0015329F"/>
    <w:rsid w:val="001561EB"/>
    <w:rsid w:val="001602DC"/>
    <w:rsid w:val="00160557"/>
    <w:rsid w:val="001617B3"/>
    <w:rsid w:val="00162620"/>
    <w:rsid w:val="00163945"/>
    <w:rsid w:val="00163C14"/>
    <w:rsid w:val="00164176"/>
    <w:rsid w:val="00164322"/>
    <w:rsid w:val="00164828"/>
    <w:rsid w:val="00164A5F"/>
    <w:rsid w:val="001650FC"/>
    <w:rsid w:val="00165997"/>
    <w:rsid w:val="00166458"/>
    <w:rsid w:val="001668D1"/>
    <w:rsid w:val="00167002"/>
    <w:rsid w:val="00167DB2"/>
    <w:rsid w:val="00171353"/>
    <w:rsid w:val="00175AA3"/>
    <w:rsid w:val="00176B42"/>
    <w:rsid w:val="00181B3D"/>
    <w:rsid w:val="00181FBB"/>
    <w:rsid w:val="0018229A"/>
    <w:rsid w:val="00182B76"/>
    <w:rsid w:val="001837B8"/>
    <w:rsid w:val="001844E4"/>
    <w:rsid w:val="001850D1"/>
    <w:rsid w:val="00185E8E"/>
    <w:rsid w:val="00186138"/>
    <w:rsid w:val="00187925"/>
    <w:rsid w:val="001929C3"/>
    <w:rsid w:val="00193A5B"/>
    <w:rsid w:val="00194F77"/>
    <w:rsid w:val="00195342"/>
    <w:rsid w:val="00195A83"/>
    <w:rsid w:val="00196E36"/>
    <w:rsid w:val="0019726E"/>
    <w:rsid w:val="001A0D44"/>
    <w:rsid w:val="001A1121"/>
    <w:rsid w:val="001A1980"/>
    <w:rsid w:val="001A3356"/>
    <w:rsid w:val="001A398D"/>
    <w:rsid w:val="001A60B6"/>
    <w:rsid w:val="001A68EC"/>
    <w:rsid w:val="001A6BD0"/>
    <w:rsid w:val="001A7BD8"/>
    <w:rsid w:val="001B1BA3"/>
    <w:rsid w:val="001B1C97"/>
    <w:rsid w:val="001B3341"/>
    <w:rsid w:val="001B485E"/>
    <w:rsid w:val="001C00C9"/>
    <w:rsid w:val="001C1221"/>
    <w:rsid w:val="001C1B98"/>
    <w:rsid w:val="001C4506"/>
    <w:rsid w:val="001C58CB"/>
    <w:rsid w:val="001D064E"/>
    <w:rsid w:val="001D238B"/>
    <w:rsid w:val="001D2458"/>
    <w:rsid w:val="001D27DF"/>
    <w:rsid w:val="001D2B40"/>
    <w:rsid w:val="001D4233"/>
    <w:rsid w:val="001D5B7E"/>
    <w:rsid w:val="001D7D62"/>
    <w:rsid w:val="001E0B34"/>
    <w:rsid w:val="001E161B"/>
    <w:rsid w:val="001E1E49"/>
    <w:rsid w:val="001E21AC"/>
    <w:rsid w:val="001E2569"/>
    <w:rsid w:val="001E38E3"/>
    <w:rsid w:val="001E3C58"/>
    <w:rsid w:val="001E3DBB"/>
    <w:rsid w:val="001E7E88"/>
    <w:rsid w:val="001F0307"/>
    <w:rsid w:val="001F1D79"/>
    <w:rsid w:val="001F2508"/>
    <w:rsid w:val="001F2AE5"/>
    <w:rsid w:val="001F2C27"/>
    <w:rsid w:val="001F2F86"/>
    <w:rsid w:val="001F3249"/>
    <w:rsid w:val="001F3CA6"/>
    <w:rsid w:val="001F3F53"/>
    <w:rsid w:val="001F4D4E"/>
    <w:rsid w:val="001F5A7D"/>
    <w:rsid w:val="001F5E56"/>
    <w:rsid w:val="00200AD0"/>
    <w:rsid w:val="00200C1D"/>
    <w:rsid w:val="002018C5"/>
    <w:rsid w:val="00202C66"/>
    <w:rsid w:val="00202E3E"/>
    <w:rsid w:val="002034F9"/>
    <w:rsid w:val="002044FF"/>
    <w:rsid w:val="00205984"/>
    <w:rsid w:val="00206048"/>
    <w:rsid w:val="002063F1"/>
    <w:rsid w:val="00207B6E"/>
    <w:rsid w:val="00207CA1"/>
    <w:rsid w:val="00210B79"/>
    <w:rsid w:val="002110EE"/>
    <w:rsid w:val="00212A93"/>
    <w:rsid w:val="00212C1D"/>
    <w:rsid w:val="002135A5"/>
    <w:rsid w:val="0021429E"/>
    <w:rsid w:val="00214664"/>
    <w:rsid w:val="00214D57"/>
    <w:rsid w:val="00214F36"/>
    <w:rsid w:val="00215555"/>
    <w:rsid w:val="0021690A"/>
    <w:rsid w:val="00216F23"/>
    <w:rsid w:val="00220471"/>
    <w:rsid w:val="00221585"/>
    <w:rsid w:val="002218DC"/>
    <w:rsid w:val="00223394"/>
    <w:rsid w:val="002233E2"/>
    <w:rsid w:val="00223946"/>
    <w:rsid w:val="00224171"/>
    <w:rsid w:val="00224347"/>
    <w:rsid w:val="00225D25"/>
    <w:rsid w:val="00226040"/>
    <w:rsid w:val="00227078"/>
    <w:rsid w:val="00231D9C"/>
    <w:rsid w:val="00234CE9"/>
    <w:rsid w:val="00235AF7"/>
    <w:rsid w:val="00235F53"/>
    <w:rsid w:val="0023638B"/>
    <w:rsid w:val="00236FCF"/>
    <w:rsid w:val="00236FEB"/>
    <w:rsid w:val="002374EB"/>
    <w:rsid w:val="002423DC"/>
    <w:rsid w:val="002424F8"/>
    <w:rsid w:val="00242E8B"/>
    <w:rsid w:val="002433C6"/>
    <w:rsid w:val="00243914"/>
    <w:rsid w:val="00245021"/>
    <w:rsid w:val="00245E67"/>
    <w:rsid w:val="00246245"/>
    <w:rsid w:val="00246FDB"/>
    <w:rsid w:val="00250BBD"/>
    <w:rsid w:val="00252454"/>
    <w:rsid w:val="00253B5B"/>
    <w:rsid w:val="0025418F"/>
    <w:rsid w:val="0025498A"/>
    <w:rsid w:val="002555FE"/>
    <w:rsid w:val="00256382"/>
    <w:rsid w:val="0026132E"/>
    <w:rsid w:val="002613C0"/>
    <w:rsid w:val="00263150"/>
    <w:rsid w:val="00263699"/>
    <w:rsid w:val="00263A50"/>
    <w:rsid w:val="00263D6E"/>
    <w:rsid w:val="00264542"/>
    <w:rsid w:val="0026467B"/>
    <w:rsid w:val="00265F05"/>
    <w:rsid w:val="00266644"/>
    <w:rsid w:val="00267B72"/>
    <w:rsid w:val="00270F40"/>
    <w:rsid w:val="002712E7"/>
    <w:rsid w:val="0027169D"/>
    <w:rsid w:val="00271D44"/>
    <w:rsid w:val="00272590"/>
    <w:rsid w:val="00272D10"/>
    <w:rsid w:val="00272F3A"/>
    <w:rsid w:val="00273815"/>
    <w:rsid w:val="00273863"/>
    <w:rsid w:val="00273A2D"/>
    <w:rsid w:val="002747F4"/>
    <w:rsid w:val="00274E85"/>
    <w:rsid w:val="0027695A"/>
    <w:rsid w:val="00280B4D"/>
    <w:rsid w:val="002811C9"/>
    <w:rsid w:val="0028154D"/>
    <w:rsid w:val="0028280C"/>
    <w:rsid w:val="00282FCE"/>
    <w:rsid w:val="00283454"/>
    <w:rsid w:val="002836E5"/>
    <w:rsid w:val="00283720"/>
    <w:rsid w:val="002841B2"/>
    <w:rsid w:val="00285433"/>
    <w:rsid w:val="00286713"/>
    <w:rsid w:val="00286E48"/>
    <w:rsid w:val="00286F57"/>
    <w:rsid w:val="00287B91"/>
    <w:rsid w:val="00287CBF"/>
    <w:rsid w:val="0029202A"/>
    <w:rsid w:val="00292EA7"/>
    <w:rsid w:val="00293DC1"/>
    <w:rsid w:val="00294CEF"/>
    <w:rsid w:val="002953E7"/>
    <w:rsid w:val="00295EA5"/>
    <w:rsid w:val="002A062F"/>
    <w:rsid w:val="002A0C10"/>
    <w:rsid w:val="002A19D3"/>
    <w:rsid w:val="002A1AFB"/>
    <w:rsid w:val="002A2ABA"/>
    <w:rsid w:val="002A3074"/>
    <w:rsid w:val="002A334D"/>
    <w:rsid w:val="002A4791"/>
    <w:rsid w:val="002A634E"/>
    <w:rsid w:val="002A6B9C"/>
    <w:rsid w:val="002A7963"/>
    <w:rsid w:val="002A7F3A"/>
    <w:rsid w:val="002B0853"/>
    <w:rsid w:val="002B169D"/>
    <w:rsid w:val="002B1D3B"/>
    <w:rsid w:val="002B238E"/>
    <w:rsid w:val="002B463C"/>
    <w:rsid w:val="002B4D56"/>
    <w:rsid w:val="002B5508"/>
    <w:rsid w:val="002B5817"/>
    <w:rsid w:val="002B6012"/>
    <w:rsid w:val="002B60DA"/>
    <w:rsid w:val="002C00E3"/>
    <w:rsid w:val="002C0F62"/>
    <w:rsid w:val="002C2ABD"/>
    <w:rsid w:val="002C33E2"/>
    <w:rsid w:val="002C3ABB"/>
    <w:rsid w:val="002C73B4"/>
    <w:rsid w:val="002D0089"/>
    <w:rsid w:val="002D08B7"/>
    <w:rsid w:val="002D28DA"/>
    <w:rsid w:val="002D4F34"/>
    <w:rsid w:val="002D658E"/>
    <w:rsid w:val="002D6D53"/>
    <w:rsid w:val="002E0587"/>
    <w:rsid w:val="002E2F72"/>
    <w:rsid w:val="002E7035"/>
    <w:rsid w:val="002E707A"/>
    <w:rsid w:val="002F081B"/>
    <w:rsid w:val="002F1144"/>
    <w:rsid w:val="002F1784"/>
    <w:rsid w:val="002F1A99"/>
    <w:rsid w:val="002F227C"/>
    <w:rsid w:val="002F3C51"/>
    <w:rsid w:val="002F571D"/>
    <w:rsid w:val="002F597E"/>
    <w:rsid w:val="002F5F48"/>
    <w:rsid w:val="002F648E"/>
    <w:rsid w:val="002F6C4F"/>
    <w:rsid w:val="002F73D4"/>
    <w:rsid w:val="002F772C"/>
    <w:rsid w:val="002F7EE9"/>
    <w:rsid w:val="0030137A"/>
    <w:rsid w:val="003013FD"/>
    <w:rsid w:val="0030148C"/>
    <w:rsid w:val="003014A5"/>
    <w:rsid w:val="00301795"/>
    <w:rsid w:val="00301A42"/>
    <w:rsid w:val="00303686"/>
    <w:rsid w:val="00303DDF"/>
    <w:rsid w:val="00304C32"/>
    <w:rsid w:val="00306B1B"/>
    <w:rsid w:val="003074E3"/>
    <w:rsid w:val="0031041D"/>
    <w:rsid w:val="003109E8"/>
    <w:rsid w:val="00310D85"/>
    <w:rsid w:val="00313090"/>
    <w:rsid w:val="00313C67"/>
    <w:rsid w:val="00314F4A"/>
    <w:rsid w:val="00316C4F"/>
    <w:rsid w:val="0031742A"/>
    <w:rsid w:val="00317970"/>
    <w:rsid w:val="00320285"/>
    <w:rsid w:val="0032075D"/>
    <w:rsid w:val="00321D9E"/>
    <w:rsid w:val="00322F33"/>
    <w:rsid w:val="00323CC5"/>
    <w:rsid w:val="00323E36"/>
    <w:rsid w:val="00324FAB"/>
    <w:rsid w:val="00326C11"/>
    <w:rsid w:val="00326ED0"/>
    <w:rsid w:val="00332A87"/>
    <w:rsid w:val="0033323C"/>
    <w:rsid w:val="00333794"/>
    <w:rsid w:val="00333E3A"/>
    <w:rsid w:val="00334BEE"/>
    <w:rsid w:val="00335F1A"/>
    <w:rsid w:val="00336475"/>
    <w:rsid w:val="00337D27"/>
    <w:rsid w:val="003418B0"/>
    <w:rsid w:val="00341958"/>
    <w:rsid w:val="00342B14"/>
    <w:rsid w:val="00343A7C"/>
    <w:rsid w:val="00345D3C"/>
    <w:rsid w:val="0034618B"/>
    <w:rsid w:val="0034653A"/>
    <w:rsid w:val="003471A4"/>
    <w:rsid w:val="003509F4"/>
    <w:rsid w:val="00351A29"/>
    <w:rsid w:val="00351C0D"/>
    <w:rsid w:val="00352A1B"/>
    <w:rsid w:val="00353A63"/>
    <w:rsid w:val="00354E4E"/>
    <w:rsid w:val="003563BA"/>
    <w:rsid w:val="00356415"/>
    <w:rsid w:val="0035664A"/>
    <w:rsid w:val="0036011E"/>
    <w:rsid w:val="00360E07"/>
    <w:rsid w:val="00362192"/>
    <w:rsid w:val="00362F7B"/>
    <w:rsid w:val="00363215"/>
    <w:rsid w:val="00364860"/>
    <w:rsid w:val="003649FE"/>
    <w:rsid w:val="00364E77"/>
    <w:rsid w:val="003657AB"/>
    <w:rsid w:val="00365AF2"/>
    <w:rsid w:val="003663AD"/>
    <w:rsid w:val="00366DA3"/>
    <w:rsid w:val="00367C65"/>
    <w:rsid w:val="0037064E"/>
    <w:rsid w:val="00371577"/>
    <w:rsid w:val="00371E6C"/>
    <w:rsid w:val="003730EE"/>
    <w:rsid w:val="0037407A"/>
    <w:rsid w:val="003740AD"/>
    <w:rsid w:val="003746CB"/>
    <w:rsid w:val="00374807"/>
    <w:rsid w:val="003751FF"/>
    <w:rsid w:val="00377D10"/>
    <w:rsid w:val="00384768"/>
    <w:rsid w:val="003847B9"/>
    <w:rsid w:val="00385ABC"/>
    <w:rsid w:val="00385ABD"/>
    <w:rsid w:val="00385ED5"/>
    <w:rsid w:val="00385F33"/>
    <w:rsid w:val="00386076"/>
    <w:rsid w:val="00386418"/>
    <w:rsid w:val="00386A54"/>
    <w:rsid w:val="00386B65"/>
    <w:rsid w:val="00387EA7"/>
    <w:rsid w:val="00390180"/>
    <w:rsid w:val="00390944"/>
    <w:rsid w:val="00390E37"/>
    <w:rsid w:val="00391058"/>
    <w:rsid w:val="003928A8"/>
    <w:rsid w:val="003942E1"/>
    <w:rsid w:val="00395817"/>
    <w:rsid w:val="00395A70"/>
    <w:rsid w:val="00397F09"/>
    <w:rsid w:val="003A0057"/>
    <w:rsid w:val="003A079A"/>
    <w:rsid w:val="003A12AE"/>
    <w:rsid w:val="003A1900"/>
    <w:rsid w:val="003A1F3E"/>
    <w:rsid w:val="003A329A"/>
    <w:rsid w:val="003A335B"/>
    <w:rsid w:val="003A3C00"/>
    <w:rsid w:val="003A43C9"/>
    <w:rsid w:val="003A46C3"/>
    <w:rsid w:val="003A4FC0"/>
    <w:rsid w:val="003A5BC2"/>
    <w:rsid w:val="003A5D32"/>
    <w:rsid w:val="003A6A0F"/>
    <w:rsid w:val="003A6AD1"/>
    <w:rsid w:val="003A75C9"/>
    <w:rsid w:val="003A7B4F"/>
    <w:rsid w:val="003A7F70"/>
    <w:rsid w:val="003B05D7"/>
    <w:rsid w:val="003B0FFA"/>
    <w:rsid w:val="003B15F6"/>
    <w:rsid w:val="003B16A6"/>
    <w:rsid w:val="003B216B"/>
    <w:rsid w:val="003B28D9"/>
    <w:rsid w:val="003B2FCC"/>
    <w:rsid w:val="003B3B55"/>
    <w:rsid w:val="003B5AC3"/>
    <w:rsid w:val="003C04E0"/>
    <w:rsid w:val="003C069F"/>
    <w:rsid w:val="003C1C78"/>
    <w:rsid w:val="003C1F0C"/>
    <w:rsid w:val="003C2364"/>
    <w:rsid w:val="003C30BC"/>
    <w:rsid w:val="003C3167"/>
    <w:rsid w:val="003C329D"/>
    <w:rsid w:val="003C43C9"/>
    <w:rsid w:val="003C4B8A"/>
    <w:rsid w:val="003C4D55"/>
    <w:rsid w:val="003C5154"/>
    <w:rsid w:val="003C524F"/>
    <w:rsid w:val="003C5351"/>
    <w:rsid w:val="003C65F7"/>
    <w:rsid w:val="003C68C1"/>
    <w:rsid w:val="003C7CB6"/>
    <w:rsid w:val="003D08EA"/>
    <w:rsid w:val="003D1A3C"/>
    <w:rsid w:val="003D1DF9"/>
    <w:rsid w:val="003D352B"/>
    <w:rsid w:val="003D5BC6"/>
    <w:rsid w:val="003D5C39"/>
    <w:rsid w:val="003D6618"/>
    <w:rsid w:val="003D6F4D"/>
    <w:rsid w:val="003D7CD7"/>
    <w:rsid w:val="003E2CC8"/>
    <w:rsid w:val="003E30D0"/>
    <w:rsid w:val="003E3196"/>
    <w:rsid w:val="003E46BD"/>
    <w:rsid w:val="003E4D18"/>
    <w:rsid w:val="003E51B0"/>
    <w:rsid w:val="003E5739"/>
    <w:rsid w:val="003F02EF"/>
    <w:rsid w:val="003F2AD9"/>
    <w:rsid w:val="003F3D49"/>
    <w:rsid w:val="003F53C5"/>
    <w:rsid w:val="003F61A9"/>
    <w:rsid w:val="003F65C8"/>
    <w:rsid w:val="003F7BBF"/>
    <w:rsid w:val="00400970"/>
    <w:rsid w:val="00401E56"/>
    <w:rsid w:val="004024AD"/>
    <w:rsid w:val="00402707"/>
    <w:rsid w:val="00404B03"/>
    <w:rsid w:val="00406435"/>
    <w:rsid w:val="00406897"/>
    <w:rsid w:val="00406B8D"/>
    <w:rsid w:val="0040742A"/>
    <w:rsid w:val="00407D1A"/>
    <w:rsid w:val="00410389"/>
    <w:rsid w:val="00410C8D"/>
    <w:rsid w:val="00411345"/>
    <w:rsid w:val="00412314"/>
    <w:rsid w:val="00412E02"/>
    <w:rsid w:val="00413714"/>
    <w:rsid w:val="00414CC6"/>
    <w:rsid w:val="004151CC"/>
    <w:rsid w:val="00415557"/>
    <w:rsid w:val="004157C7"/>
    <w:rsid w:val="004165F4"/>
    <w:rsid w:val="0041684A"/>
    <w:rsid w:val="004176E4"/>
    <w:rsid w:val="00417757"/>
    <w:rsid w:val="004202D1"/>
    <w:rsid w:val="00420771"/>
    <w:rsid w:val="0042174F"/>
    <w:rsid w:val="004218D1"/>
    <w:rsid w:val="004230D3"/>
    <w:rsid w:val="00423A25"/>
    <w:rsid w:val="00424294"/>
    <w:rsid w:val="00427684"/>
    <w:rsid w:val="0043309C"/>
    <w:rsid w:val="004332F0"/>
    <w:rsid w:val="0043379A"/>
    <w:rsid w:val="004340DD"/>
    <w:rsid w:val="004353AC"/>
    <w:rsid w:val="00435EFE"/>
    <w:rsid w:val="00435F59"/>
    <w:rsid w:val="00435F5A"/>
    <w:rsid w:val="00436962"/>
    <w:rsid w:val="004377D8"/>
    <w:rsid w:val="00437F4A"/>
    <w:rsid w:val="00445FD4"/>
    <w:rsid w:val="00446202"/>
    <w:rsid w:val="00446835"/>
    <w:rsid w:val="00446B15"/>
    <w:rsid w:val="00446EE9"/>
    <w:rsid w:val="004509B0"/>
    <w:rsid w:val="004519F8"/>
    <w:rsid w:val="00452231"/>
    <w:rsid w:val="00452B67"/>
    <w:rsid w:val="00453937"/>
    <w:rsid w:val="0046026C"/>
    <w:rsid w:val="004609C7"/>
    <w:rsid w:val="0046147D"/>
    <w:rsid w:val="00462244"/>
    <w:rsid w:val="004630D4"/>
    <w:rsid w:val="004643A6"/>
    <w:rsid w:val="00464769"/>
    <w:rsid w:val="00464CE4"/>
    <w:rsid w:val="00465E63"/>
    <w:rsid w:val="00466221"/>
    <w:rsid w:val="004672AD"/>
    <w:rsid w:val="00467A06"/>
    <w:rsid w:val="00471244"/>
    <w:rsid w:val="00472B24"/>
    <w:rsid w:val="00472D76"/>
    <w:rsid w:val="00473155"/>
    <w:rsid w:val="004766DF"/>
    <w:rsid w:val="00477131"/>
    <w:rsid w:val="00480598"/>
    <w:rsid w:val="00480748"/>
    <w:rsid w:val="00481729"/>
    <w:rsid w:val="004819E3"/>
    <w:rsid w:val="004834DB"/>
    <w:rsid w:val="00483F58"/>
    <w:rsid w:val="00484407"/>
    <w:rsid w:val="00484CA2"/>
    <w:rsid w:val="00487445"/>
    <w:rsid w:val="004879C7"/>
    <w:rsid w:val="0049151B"/>
    <w:rsid w:val="00491769"/>
    <w:rsid w:val="00491889"/>
    <w:rsid w:val="00492B02"/>
    <w:rsid w:val="00493F03"/>
    <w:rsid w:val="004940FB"/>
    <w:rsid w:val="004944D2"/>
    <w:rsid w:val="00494893"/>
    <w:rsid w:val="004971A9"/>
    <w:rsid w:val="004A0927"/>
    <w:rsid w:val="004A0E64"/>
    <w:rsid w:val="004A2C23"/>
    <w:rsid w:val="004A4C1D"/>
    <w:rsid w:val="004A4F52"/>
    <w:rsid w:val="004A4FBB"/>
    <w:rsid w:val="004A541A"/>
    <w:rsid w:val="004A6F8F"/>
    <w:rsid w:val="004A743F"/>
    <w:rsid w:val="004B0443"/>
    <w:rsid w:val="004B056B"/>
    <w:rsid w:val="004B0934"/>
    <w:rsid w:val="004B0B80"/>
    <w:rsid w:val="004B2FA2"/>
    <w:rsid w:val="004B4E19"/>
    <w:rsid w:val="004B5D78"/>
    <w:rsid w:val="004B7118"/>
    <w:rsid w:val="004C0B40"/>
    <w:rsid w:val="004C0EA1"/>
    <w:rsid w:val="004C1FAD"/>
    <w:rsid w:val="004C28DA"/>
    <w:rsid w:val="004C3335"/>
    <w:rsid w:val="004C337D"/>
    <w:rsid w:val="004C3B43"/>
    <w:rsid w:val="004C416D"/>
    <w:rsid w:val="004C4D69"/>
    <w:rsid w:val="004C58CD"/>
    <w:rsid w:val="004C5B4F"/>
    <w:rsid w:val="004C6410"/>
    <w:rsid w:val="004C6667"/>
    <w:rsid w:val="004C6DE4"/>
    <w:rsid w:val="004C74EF"/>
    <w:rsid w:val="004D00A5"/>
    <w:rsid w:val="004D0244"/>
    <w:rsid w:val="004D04B6"/>
    <w:rsid w:val="004D0759"/>
    <w:rsid w:val="004D0814"/>
    <w:rsid w:val="004D1444"/>
    <w:rsid w:val="004D2DD1"/>
    <w:rsid w:val="004D32D7"/>
    <w:rsid w:val="004D3FAF"/>
    <w:rsid w:val="004D4432"/>
    <w:rsid w:val="004D4F46"/>
    <w:rsid w:val="004D5099"/>
    <w:rsid w:val="004D69E3"/>
    <w:rsid w:val="004D6A53"/>
    <w:rsid w:val="004D79E8"/>
    <w:rsid w:val="004D7FB8"/>
    <w:rsid w:val="004E0056"/>
    <w:rsid w:val="004E0499"/>
    <w:rsid w:val="004E13E3"/>
    <w:rsid w:val="004E1BDD"/>
    <w:rsid w:val="004E206A"/>
    <w:rsid w:val="004E2AAA"/>
    <w:rsid w:val="004E3223"/>
    <w:rsid w:val="004E3CF4"/>
    <w:rsid w:val="004E3ED7"/>
    <w:rsid w:val="004E4C1D"/>
    <w:rsid w:val="004E6086"/>
    <w:rsid w:val="004E60EE"/>
    <w:rsid w:val="004E6809"/>
    <w:rsid w:val="004E70E6"/>
    <w:rsid w:val="004F08A6"/>
    <w:rsid w:val="004F0A55"/>
    <w:rsid w:val="004F22F6"/>
    <w:rsid w:val="004F23A6"/>
    <w:rsid w:val="004F2A15"/>
    <w:rsid w:val="004F57A8"/>
    <w:rsid w:val="004F65DC"/>
    <w:rsid w:val="004F7A65"/>
    <w:rsid w:val="00501C75"/>
    <w:rsid w:val="00501F4E"/>
    <w:rsid w:val="00503282"/>
    <w:rsid w:val="005039DD"/>
    <w:rsid w:val="0050455D"/>
    <w:rsid w:val="0050494D"/>
    <w:rsid w:val="00504D87"/>
    <w:rsid w:val="00504F70"/>
    <w:rsid w:val="005067B5"/>
    <w:rsid w:val="00510471"/>
    <w:rsid w:val="0051103B"/>
    <w:rsid w:val="00511791"/>
    <w:rsid w:val="00511A46"/>
    <w:rsid w:val="0051215E"/>
    <w:rsid w:val="0051284D"/>
    <w:rsid w:val="0051342F"/>
    <w:rsid w:val="005138AB"/>
    <w:rsid w:val="005138DF"/>
    <w:rsid w:val="00514A3E"/>
    <w:rsid w:val="0051541A"/>
    <w:rsid w:val="00516A5F"/>
    <w:rsid w:val="00520188"/>
    <w:rsid w:val="005204DD"/>
    <w:rsid w:val="005214AF"/>
    <w:rsid w:val="0052192E"/>
    <w:rsid w:val="005229C5"/>
    <w:rsid w:val="00523230"/>
    <w:rsid w:val="005232E2"/>
    <w:rsid w:val="00523362"/>
    <w:rsid w:val="005252D5"/>
    <w:rsid w:val="005252FB"/>
    <w:rsid w:val="00530FB2"/>
    <w:rsid w:val="005315F1"/>
    <w:rsid w:val="00531F7B"/>
    <w:rsid w:val="005321CB"/>
    <w:rsid w:val="00532DA8"/>
    <w:rsid w:val="00534773"/>
    <w:rsid w:val="00534F1B"/>
    <w:rsid w:val="00534FF3"/>
    <w:rsid w:val="005351EB"/>
    <w:rsid w:val="00535429"/>
    <w:rsid w:val="0054146A"/>
    <w:rsid w:val="005414C1"/>
    <w:rsid w:val="0054351F"/>
    <w:rsid w:val="00543A9C"/>
    <w:rsid w:val="00546091"/>
    <w:rsid w:val="0054615C"/>
    <w:rsid w:val="0054623E"/>
    <w:rsid w:val="00547C33"/>
    <w:rsid w:val="00547FA3"/>
    <w:rsid w:val="00547FF0"/>
    <w:rsid w:val="005501AF"/>
    <w:rsid w:val="005508D0"/>
    <w:rsid w:val="005512CA"/>
    <w:rsid w:val="0055154D"/>
    <w:rsid w:val="00551608"/>
    <w:rsid w:val="00551A7A"/>
    <w:rsid w:val="00552147"/>
    <w:rsid w:val="00552EC6"/>
    <w:rsid w:val="005538E3"/>
    <w:rsid w:val="00554405"/>
    <w:rsid w:val="0055440F"/>
    <w:rsid w:val="00554F1E"/>
    <w:rsid w:val="0055516C"/>
    <w:rsid w:val="005603EB"/>
    <w:rsid w:val="005612ED"/>
    <w:rsid w:val="0056154D"/>
    <w:rsid w:val="005617B2"/>
    <w:rsid w:val="005631DE"/>
    <w:rsid w:val="00563505"/>
    <w:rsid w:val="00563CA6"/>
    <w:rsid w:val="00565C53"/>
    <w:rsid w:val="00566DFC"/>
    <w:rsid w:val="00567D34"/>
    <w:rsid w:val="00570357"/>
    <w:rsid w:val="00571290"/>
    <w:rsid w:val="0057131E"/>
    <w:rsid w:val="00571E1D"/>
    <w:rsid w:val="005727CC"/>
    <w:rsid w:val="0057357F"/>
    <w:rsid w:val="00576107"/>
    <w:rsid w:val="0057722B"/>
    <w:rsid w:val="00580741"/>
    <w:rsid w:val="0058107F"/>
    <w:rsid w:val="00581A18"/>
    <w:rsid w:val="00582861"/>
    <w:rsid w:val="005847D3"/>
    <w:rsid w:val="00584CFF"/>
    <w:rsid w:val="00585098"/>
    <w:rsid w:val="005851FE"/>
    <w:rsid w:val="00587335"/>
    <w:rsid w:val="005902DE"/>
    <w:rsid w:val="00591200"/>
    <w:rsid w:val="005917AE"/>
    <w:rsid w:val="00591BF8"/>
    <w:rsid w:val="00591D9D"/>
    <w:rsid w:val="00591E48"/>
    <w:rsid w:val="005920FB"/>
    <w:rsid w:val="0059277B"/>
    <w:rsid w:val="00592CC2"/>
    <w:rsid w:val="005945F4"/>
    <w:rsid w:val="00594C5F"/>
    <w:rsid w:val="00594F79"/>
    <w:rsid w:val="0059541D"/>
    <w:rsid w:val="00596CE9"/>
    <w:rsid w:val="005971DD"/>
    <w:rsid w:val="00597AD5"/>
    <w:rsid w:val="00597C10"/>
    <w:rsid w:val="00597CB3"/>
    <w:rsid w:val="005A05BC"/>
    <w:rsid w:val="005A142C"/>
    <w:rsid w:val="005A1E6E"/>
    <w:rsid w:val="005A3664"/>
    <w:rsid w:val="005A4269"/>
    <w:rsid w:val="005A500A"/>
    <w:rsid w:val="005A68BC"/>
    <w:rsid w:val="005A6CEC"/>
    <w:rsid w:val="005B0015"/>
    <w:rsid w:val="005B06D4"/>
    <w:rsid w:val="005B12A1"/>
    <w:rsid w:val="005B1B5C"/>
    <w:rsid w:val="005B205E"/>
    <w:rsid w:val="005B278B"/>
    <w:rsid w:val="005B2839"/>
    <w:rsid w:val="005B3047"/>
    <w:rsid w:val="005B414C"/>
    <w:rsid w:val="005C2526"/>
    <w:rsid w:val="005C30FA"/>
    <w:rsid w:val="005C3F5B"/>
    <w:rsid w:val="005C5699"/>
    <w:rsid w:val="005C5C97"/>
    <w:rsid w:val="005C6DC2"/>
    <w:rsid w:val="005C7040"/>
    <w:rsid w:val="005D165C"/>
    <w:rsid w:val="005D19B7"/>
    <w:rsid w:val="005D3278"/>
    <w:rsid w:val="005D39A4"/>
    <w:rsid w:val="005D3A21"/>
    <w:rsid w:val="005D4D56"/>
    <w:rsid w:val="005D52CC"/>
    <w:rsid w:val="005D5A98"/>
    <w:rsid w:val="005D5D75"/>
    <w:rsid w:val="005D5E10"/>
    <w:rsid w:val="005D6737"/>
    <w:rsid w:val="005E041F"/>
    <w:rsid w:val="005E1707"/>
    <w:rsid w:val="005E31EB"/>
    <w:rsid w:val="005E3978"/>
    <w:rsid w:val="005E5D6C"/>
    <w:rsid w:val="005E5F5B"/>
    <w:rsid w:val="005E63C5"/>
    <w:rsid w:val="005E70F1"/>
    <w:rsid w:val="005E7370"/>
    <w:rsid w:val="005E7D31"/>
    <w:rsid w:val="005F107C"/>
    <w:rsid w:val="005F1927"/>
    <w:rsid w:val="005F1FFB"/>
    <w:rsid w:val="005F254C"/>
    <w:rsid w:val="005F2B5D"/>
    <w:rsid w:val="005F45BE"/>
    <w:rsid w:val="005F570D"/>
    <w:rsid w:val="005F7B65"/>
    <w:rsid w:val="00601294"/>
    <w:rsid w:val="00603EFF"/>
    <w:rsid w:val="00603F2D"/>
    <w:rsid w:val="006047F0"/>
    <w:rsid w:val="006063A3"/>
    <w:rsid w:val="006074D4"/>
    <w:rsid w:val="00610D1D"/>
    <w:rsid w:val="00611236"/>
    <w:rsid w:val="00612B3C"/>
    <w:rsid w:val="00613955"/>
    <w:rsid w:val="00613992"/>
    <w:rsid w:val="00614BE9"/>
    <w:rsid w:val="0061555A"/>
    <w:rsid w:val="00615C0C"/>
    <w:rsid w:val="00615CEA"/>
    <w:rsid w:val="00615FD1"/>
    <w:rsid w:val="00616326"/>
    <w:rsid w:val="006168DE"/>
    <w:rsid w:val="00616B2E"/>
    <w:rsid w:val="00617A71"/>
    <w:rsid w:val="00621734"/>
    <w:rsid w:val="00626044"/>
    <w:rsid w:val="00627DB5"/>
    <w:rsid w:val="00630A80"/>
    <w:rsid w:val="00631187"/>
    <w:rsid w:val="00632236"/>
    <w:rsid w:val="00632B66"/>
    <w:rsid w:val="006337A2"/>
    <w:rsid w:val="00634560"/>
    <w:rsid w:val="00634647"/>
    <w:rsid w:val="00635B83"/>
    <w:rsid w:val="0063690A"/>
    <w:rsid w:val="006370CF"/>
    <w:rsid w:val="006373FB"/>
    <w:rsid w:val="00644836"/>
    <w:rsid w:val="00646BEA"/>
    <w:rsid w:val="00650CFF"/>
    <w:rsid w:val="00651824"/>
    <w:rsid w:val="00651EBF"/>
    <w:rsid w:val="006522C1"/>
    <w:rsid w:val="0065232F"/>
    <w:rsid w:val="006528B6"/>
    <w:rsid w:val="00652EA7"/>
    <w:rsid w:val="00653BCC"/>
    <w:rsid w:val="00656162"/>
    <w:rsid w:val="00656B8C"/>
    <w:rsid w:val="00657DF8"/>
    <w:rsid w:val="00660746"/>
    <w:rsid w:val="00660ECD"/>
    <w:rsid w:val="00660FC7"/>
    <w:rsid w:val="00661CA4"/>
    <w:rsid w:val="00661D33"/>
    <w:rsid w:val="00662439"/>
    <w:rsid w:val="0066256C"/>
    <w:rsid w:val="00662AAE"/>
    <w:rsid w:val="00662AC5"/>
    <w:rsid w:val="006635A2"/>
    <w:rsid w:val="006647D0"/>
    <w:rsid w:val="00664F28"/>
    <w:rsid w:val="00667071"/>
    <w:rsid w:val="006670EE"/>
    <w:rsid w:val="00667DBA"/>
    <w:rsid w:val="00670A3D"/>
    <w:rsid w:val="00670A7F"/>
    <w:rsid w:val="00670CB7"/>
    <w:rsid w:val="00672808"/>
    <w:rsid w:val="006728CC"/>
    <w:rsid w:val="006729E7"/>
    <w:rsid w:val="00672B3D"/>
    <w:rsid w:val="00672BA9"/>
    <w:rsid w:val="00673C26"/>
    <w:rsid w:val="0067419C"/>
    <w:rsid w:val="00674607"/>
    <w:rsid w:val="006752B2"/>
    <w:rsid w:val="0068102D"/>
    <w:rsid w:val="0068140A"/>
    <w:rsid w:val="006817F1"/>
    <w:rsid w:val="00681DCE"/>
    <w:rsid w:val="00683A42"/>
    <w:rsid w:val="00684DD7"/>
    <w:rsid w:val="00685AA1"/>
    <w:rsid w:val="00686F76"/>
    <w:rsid w:val="0069038C"/>
    <w:rsid w:val="006903C7"/>
    <w:rsid w:val="0069064C"/>
    <w:rsid w:val="00691890"/>
    <w:rsid w:val="00691F3E"/>
    <w:rsid w:val="00692785"/>
    <w:rsid w:val="00694573"/>
    <w:rsid w:val="00694D24"/>
    <w:rsid w:val="00694D61"/>
    <w:rsid w:val="0069516D"/>
    <w:rsid w:val="0069769E"/>
    <w:rsid w:val="006A1CF3"/>
    <w:rsid w:val="006A1EA6"/>
    <w:rsid w:val="006A1EDA"/>
    <w:rsid w:val="006A3192"/>
    <w:rsid w:val="006A3666"/>
    <w:rsid w:val="006A42E8"/>
    <w:rsid w:val="006A477A"/>
    <w:rsid w:val="006A55EF"/>
    <w:rsid w:val="006A5659"/>
    <w:rsid w:val="006A689D"/>
    <w:rsid w:val="006A6A5D"/>
    <w:rsid w:val="006A6AE4"/>
    <w:rsid w:val="006A7003"/>
    <w:rsid w:val="006B12C4"/>
    <w:rsid w:val="006B1CA2"/>
    <w:rsid w:val="006B2D4D"/>
    <w:rsid w:val="006B4598"/>
    <w:rsid w:val="006B5567"/>
    <w:rsid w:val="006B7E31"/>
    <w:rsid w:val="006C04F6"/>
    <w:rsid w:val="006C1971"/>
    <w:rsid w:val="006C2964"/>
    <w:rsid w:val="006C4E3F"/>
    <w:rsid w:val="006C529B"/>
    <w:rsid w:val="006C5586"/>
    <w:rsid w:val="006C5AC8"/>
    <w:rsid w:val="006C5C96"/>
    <w:rsid w:val="006C6188"/>
    <w:rsid w:val="006C6215"/>
    <w:rsid w:val="006C63F3"/>
    <w:rsid w:val="006C71DC"/>
    <w:rsid w:val="006C76A5"/>
    <w:rsid w:val="006D001D"/>
    <w:rsid w:val="006D0326"/>
    <w:rsid w:val="006D06DE"/>
    <w:rsid w:val="006D1074"/>
    <w:rsid w:val="006D2146"/>
    <w:rsid w:val="006D34D2"/>
    <w:rsid w:val="006D3A6B"/>
    <w:rsid w:val="006D56D9"/>
    <w:rsid w:val="006D5E03"/>
    <w:rsid w:val="006D69AD"/>
    <w:rsid w:val="006D7290"/>
    <w:rsid w:val="006E0179"/>
    <w:rsid w:val="006E0B02"/>
    <w:rsid w:val="006E2E09"/>
    <w:rsid w:val="006E3000"/>
    <w:rsid w:val="006E4623"/>
    <w:rsid w:val="006E6831"/>
    <w:rsid w:val="006E728F"/>
    <w:rsid w:val="006E7A5B"/>
    <w:rsid w:val="006F08AD"/>
    <w:rsid w:val="006F0C53"/>
    <w:rsid w:val="006F360D"/>
    <w:rsid w:val="006F3BED"/>
    <w:rsid w:val="006F4990"/>
    <w:rsid w:val="006F56B6"/>
    <w:rsid w:val="006F6527"/>
    <w:rsid w:val="006F672A"/>
    <w:rsid w:val="006F6907"/>
    <w:rsid w:val="006F7F91"/>
    <w:rsid w:val="00701AEE"/>
    <w:rsid w:val="00701C99"/>
    <w:rsid w:val="00702303"/>
    <w:rsid w:val="0070345D"/>
    <w:rsid w:val="00704BF3"/>
    <w:rsid w:val="00704E1E"/>
    <w:rsid w:val="00704ED7"/>
    <w:rsid w:val="00705F05"/>
    <w:rsid w:val="0070641D"/>
    <w:rsid w:val="00706CA5"/>
    <w:rsid w:val="00706EB4"/>
    <w:rsid w:val="00707987"/>
    <w:rsid w:val="00711918"/>
    <w:rsid w:val="00711FDB"/>
    <w:rsid w:val="0071230B"/>
    <w:rsid w:val="007154EC"/>
    <w:rsid w:val="00715607"/>
    <w:rsid w:val="00717970"/>
    <w:rsid w:val="00717B9C"/>
    <w:rsid w:val="00717E11"/>
    <w:rsid w:val="00721A3E"/>
    <w:rsid w:val="00721B32"/>
    <w:rsid w:val="00721F22"/>
    <w:rsid w:val="0072236D"/>
    <w:rsid w:val="007225B1"/>
    <w:rsid w:val="0072266B"/>
    <w:rsid w:val="00722B8A"/>
    <w:rsid w:val="00723B35"/>
    <w:rsid w:val="00724F5D"/>
    <w:rsid w:val="0072566C"/>
    <w:rsid w:val="007266BF"/>
    <w:rsid w:val="007279E1"/>
    <w:rsid w:val="00730576"/>
    <w:rsid w:val="00731538"/>
    <w:rsid w:val="00732507"/>
    <w:rsid w:val="00732990"/>
    <w:rsid w:val="00733675"/>
    <w:rsid w:val="007345EB"/>
    <w:rsid w:val="00734FB6"/>
    <w:rsid w:val="007365AF"/>
    <w:rsid w:val="0073717A"/>
    <w:rsid w:val="00737EAE"/>
    <w:rsid w:val="00740FAD"/>
    <w:rsid w:val="00741F6D"/>
    <w:rsid w:val="00744066"/>
    <w:rsid w:val="007442FF"/>
    <w:rsid w:val="007518B5"/>
    <w:rsid w:val="0075287A"/>
    <w:rsid w:val="00753AE9"/>
    <w:rsid w:val="00756E8A"/>
    <w:rsid w:val="00757A68"/>
    <w:rsid w:val="00757B8A"/>
    <w:rsid w:val="00760585"/>
    <w:rsid w:val="007614FB"/>
    <w:rsid w:val="00761CEC"/>
    <w:rsid w:val="00761F04"/>
    <w:rsid w:val="00761F28"/>
    <w:rsid w:val="007635CE"/>
    <w:rsid w:val="00763FA7"/>
    <w:rsid w:val="007640AB"/>
    <w:rsid w:val="00764495"/>
    <w:rsid w:val="00765723"/>
    <w:rsid w:val="00765B0B"/>
    <w:rsid w:val="0076719F"/>
    <w:rsid w:val="0076753F"/>
    <w:rsid w:val="00770C70"/>
    <w:rsid w:val="00772582"/>
    <w:rsid w:val="007725C7"/>
    <w:rsid w:val="00772E4B"/>
    <w:rsid w:val="007742F5"/>
    <w:rsid w:val="007752E2"/>
    <w:rsid w:val="00775B66"/>
    <w:rsid w:val="007801E0"/>
    <w:rsid w:val="00780376"/>
    <w:rsid w:val="007810D3"/>
    <w:rsid w:val="00781DC6"/>
    <w:rsid w:val="00783030"/>
    <w:rsid w:val="007845A4"/>
    <w:rsid w:val="00784EF4"/>
    <w:rsid w:val="00785DA8"/>
    <w:rsid w:val="00786096"/>
    <w:rsid w:val="007872FC"/>
    <w:rsid w:val="0078757A"/>
    <w:rsid w:val="007875D1"/>
    <w:rsid w:val="007914B4"/>
    <w:rsid w:val="00792B7A"/>
    <w:rsid w:val="00792BC8"/>
    <w:rsid w:val="00792FA5"/>
    <w:rsid w:val="00793012"/>
    <w:rsid w:val="007946BA"/>
    <w:rsid w:val="00794CEF"/>
    <w:rsid w:val="00795A77"/>
    <w:rsid w:val="00795CCD"/>
    <w:rsid w:val="007965F6"/>
    <w:rsid w:val="00797609"/>
    <w:rsid w:val="007A04A8"/>
    <w:rsid w:val="007A0512"/>
    <w:rsid w:val="007A0718"/>
    <w:rsid w:val="007A1242"/>
    <w:rsid w:val="007A174F"/>
    <w:rsid w:val="007A2310"/>
    <w:rsid w:val="007A2DA3"/>
    <w:rsid w:val="007A3CF1"/>
    <w:rsid w:val="007A4654"/>
    <w:rsid w:val="007A49C4"/>
    <w:rsid w:val="007A4A17"/>
    <w:rsid w:val="007B0822"/>
    <w:rsid w:val="007B0B2D"/>
    <w:rsid w:val="007B1A46"/>
    <w:rsid w:val="007B1A47"/>
    <w:rsid w:val="007B2C7C"/>
    <w:rsid w:val="007B40E2"/>
    <w:rsid w:val="007B4870"/>
    <w:rsid w:val="007B4A30"/>
    <w:rsid w:val="007B4BE8"/>
    <w:rsid w:val="007B569C"/>
    <w:rsid w:val="007B56CC"/>
    <w:rsid w:val="007B5764"/>
    <w:rsid w:val="007B6164"/>
    <w:rsid w:val="007B6EC6"/>
    <w:rsid w:val="007B7A5A"/>
    <w:rsid w:val="007C099B"/>
    <w:rsid w:val="007C1CDC"/>
    <w:rsid w:val="007C1D18"/>
    <w:rsid w:val="007C325D"/>
    <w:rsid w:val="007C386F"/>
    <w:rsid w:val="007C4394"/>
    <w:rsid w:val="007C4DE6"/>
    <w:rsid w:val="007C5947"/>
    <w:rsid w:val="007C5D60"/>
    <w:rsid w:val="007C6E5E"/>
    <w:rsid w:val="007D05B9"/>
    <w:rsid w:val="007D0CB7"/>
    <w:rsid w:val="007D14D6"/>
    <w:rsid w:val="007D1E09"/>
    <w:rsid w:val="007D3BFB"/>
    <w:rsid w:val="007D40F6"/>
    <w:rsid w:val="007D4C90"/>
    <w:rsid w:val="007D5041"/>
    <w:rsid w:val="007D53EC"/>
    <w:rsid w:val="007D541D"/>
    <w:rsid w:val="007D55CA"/>
    <w:rsid w:val="007D5702"/>
    <w:rsid w:val="007D69E9"/>
    <w:rsid w:val="007D791F"/>
    <w:rsid w:val="007D7C9D"/>
    <w:rsid w:val="007E133D"/>
    <w:rsid w:val="007E1E5F"/>
    <w:rsid w:val="007E24E0"/>
    <w:rsid w:val="007E2856"/>
    <w:rsid w:val="007E289E"/>
    <w:rsid w:val="007E2F0C"/>
    <w:rsid w:val="007E6BA5"/>
    <w:rsid w:val="007E746D"/>
    <w:rsid w:val="007E7AFB"/>
    <w:rsid w:val="007F022C"/>
    <w:rsid w:val="007F12A2"/>
    <w:rsid w:val="007F1312"/>
    <w:rsid w:val="007F1BC8"/>
    <w:rsid w:val="007F32C0"/>
    <w:rsid w:val="007F3D96"/>
    <w:rsid w:val="007F7601"/>
    <w:rsid w:val="008012BE"/>
    <w:rsid w:val="00803D75"/>
    <w:rsid w:val="0080458D"/>
    <w:rsid w:val="0080540E"/>
    <w:rsid w:val="00806798"/>
    <w:rsid w:val="00807200"/>
    <w:rsid w:val="00807CD1"/>
    <w:rsid w:val="008100B5"/>
    <w:rsid w:val="00810BF1"/>
    <w:rsid w:val="008116AF"/>
    <w:rsid w:val="0081238B"/>
    <w:rsid w:val="00812F0F"/>
    <w:rsid w:val="00813ADE"/>
    <w:rsid w:val="00813D9B"/>
    <w:rsid w:val="00813E58"/>
    <w:rsid w:val="00813ED4"/>
    <w:rsid w:val="00815E71"/>
    <w:rsid w:val="00816474"/>
    <w:rsid w:val="00821160"/>
    <w:rsid w:val="008224C9"/>
    <w:rsid w:val="00823F01"/>
    <w:rsid w:val="00824749"/>
    <w:rsid w:val="00826120"/>
    <w:rsid w:val="00826239"/>
    <w:rsid w:val="008263E8"/>
    <w:rsid w:val="00827D93"/>
    <w:rsid w:val="00827DF4"/>
    <w:rsid w:val="00830C70"/>
    <w:rsid w:val="008332D1"/>
    <w:rsid w:val="00833357"/>
    <w:rsid w:val="00833685"/>
    <w:rsid w:val="0083369C"/>
    <w:rsid w:val="008336CC"/>
    <w:rsid w:val="00834C01"/>
    <w:rsid w:val="00834C7E"/>
    <w:rsid w:val="00835442"/>
    <w:rsid w:val="00835AC6"/>
    <w:rsid w:val="008362FE"/>
    <w:rsid w:val="0083777A"/>
    <w:rsid w:val="0084051D"/>
    <w:rsid w:val="00840BAF"/>
    <w:rsid w:val="00844BE3"/>
    <w:rsid w:val="008473A8"/>
    <w:rsid w:val="0084777E"/>
    <w:rsid w:val="0085057E"/>
    <w:rsid w:val="008506CB"/>
    <w:rsid w:val="00850FF9"/>
    <w:rsid w:val="00851320"/>
    <w:rsid w:val="008519A7"/>
    <w:rsid w:val="00852C40"/>
    <w:rsid w:val="008547FF"/>
    <w:rsid w:val="00854A9C"/>
    <w:rsid w:val="00855C60"/>
    <w:rsid w:val="008560A9"/>
    <w:rsid w:val="008564E7"/>
    <w:rsid w:val="00856ACA"/>
    <w:rsid w:val="00857276"/>
    <w:rsid w:val="0086053F"/>
    <w:rsid w:val="00860661"/>
    <w:rsid w:val="00861070"/>
    <w:rsid w:val="0086274B"/>
    <w:rsid w:val="00862834"/>
    <w:rsid w:val="00862A29"/>
    <w:rsid w:val="008637ED"/>
    <w:rsid w:val="00863C76"/>
    <w:rsid w:val="00865355"/>
    <w:rsid w:val="00865875"/>
    <w:rsid w:val="00866593"/>
    <w:rsid w:val="00866AD9"/>
    <w:rsid w:val="00866B4F"/>
    <w:rsid w:val="00867327"/>
    <w:rsid w:val="00867687"/>
    <w:rsid w:val="0087434F"/>
    <w:rsid w:val="00875927"/>
    <w:rsid w:val="00876B30"/>
    <w:rsid w:val="00876C7B"/>
    <w:rsid w:val="00877243"/>
    <w:rsid w:val="00877925"/>
    <w:rsid w:val="00877DDF"/>
    <w:rsid w:val="00880293"/>
    <w:rsid w:val="008803F9"/>
    <w:rsid w:val="0088143C"/>
    <w:rsid w:val="00882309"/>
    <w:rsid w:val="00882D6D"/>
    <w:rsid w:val="00883784"/>
    <w:rsid w:val="0088391B"/>
    <w:rsid w:val="008839B9"/>
    <w:rsid w:val="00885721"/>
    <w:rsid w:val="00885CD0"/>
    <w:rsid w:val="00885FB1"/>
    <w:rsid w:val="00890726"/>
    <w:rsid w:val="008907F3"/>
    <w:rsid w:val="008921C1"/>
    <w:rsid w:val="00893536"/>
    <w:rsid w:val="00893B35"/>
    <w:rsid w:val="00893F9B"/>
    <w:rsid w:val="00893FEB"/>
    <w:rsid w:val="008943CF"/>
    <w:rsid w:val="0089459D"/>
    <w:rsid w:val="00894BA1"/>
    <w:rsid w:val="008954E1"/>
    <w:rsid w:val="008960BD"/>
    <w:rsid w:val="008A2B77"/>
    <w:rsid w:val="008A4E60"/>
    <w:rsid w:val="008A5421"/>
    <w:rsid w:val="008A5EA0"/>
    <w:rsid w:val="008A76CC"/>
    <w:rsid w:val="008B0A48"/>
    <w:rsid w:val="008B2213"/>
    <w:rsid w:val="008B2949"/>
    <w:rsid w:val="008B5BE2"/>
    <w:rsid w:val="008B6768"/>
    <w:rsid w:val="008C06D1"/>
    <w:rsid w:val="008C0AF0"/>
    <w:rsid w:val="008C1C78"/>
    <w:rsid w:val="008C287A"/>
    <w:rsid w:val="008C3B31"/>
    <w:rsid w:val="008C4A4C"/>
    <w:rsid w:val="008C526E"/>
    <w:rsid w:val="008C6BF9"/>
    <w:rsid w:val="008C6CE8"/>
    <w:rsid w:val="008C6E5A"/>
    <w:rsid w:val="008C7174"/>
    <w:rsid w:val="008C7845"/>
    <w:rsid w:val="008C79B9"/>
    <w:rsid w:val="008C7E7D"/>
    <w:rsid w:val="008D14D7"/>
    <w:rsid w:val="008D2886"/>
    <w:rsid w:val="008D3C63"/>
    <w:rsid w:val="008D5CA5"/>
    <w:rsid w:val="008D6370"/>
    <w:rsid w:val="008D6D84"/>
    <w:rsid w:val="008E0E9B"/>
    <w:rsid w:val="008E0F07"/>
    <w:rsid w:val="008E1CC1"/>
    <w:rsid w:val="008E3858"/>
    <w:rsid w:val="008E5EDF"/>
    <w:rsid w:val="008F073F"/>
    <w:rsid w:val="008F0A18"/>
    <w:rsid w:val="008F0FEB"/>
    <w:rsid w:val="008F1325"/>
    <w:rsid w:val="008F43B9"/>
    <w:rsid w:val="008F58B8"/>
    <w:rsid w:val="008F5E49"/>
    <w:rsid w:val="008F6B85"/>
    <w:rsid w:val="008F7A3E"/>
    <w:rsid w:val="0090002E"/>
    <w:rsid w:val="0090038C"/>
    <w:rsid w:val="00900F7B"/>
    <w:rsid w:val="00902816"/>
    <w:rsid w:val="00902B70"/>
    <w:rsid w:val="0090382C"/>
    <w:rsid w:val="00906DF2"/>
    <w:rsid w:val="00907594"/>
    <w:rsid w:val="0090772D"/>
    <w:rsid w:val="00907BCE"/>
    <w:rsid w:val="0091016F"/>
    <w:rsid w:val="00911062"/>
    <w:rsid w:val="009117D3"/>
    <w:rsid w:val="009143BD"/>
    <w:rsid w:val="0091460D"/>
    <w:rsid w:val="00914FC1"/>
    <w:rsid w:val="0091542B"/>
    <w:rsid w:val="00915C8D"/>
    <w:rsid w:val="00915D8D"/>
    <w:rsid w:val="00920128"/>
    <w:rsid w:val="00920ED8"/>
    <w:rsid w:val="00921120"/>
    <w:rsid w:val="00922FFB"/>
    <w:rsid w:val="00923596"/>
    <w:rsid w:val="00923EDB"/>
    <w:rsid w:val="00923EFD"/>
    <w:rsid w:val="009240B8"/>
    <w:rsid w:val="009256E3"/>
    <w:rsid w:val="00926003"/>
    <w:rsid w:val="00926490"/>
    <w:rsid w:val="0092702C"/>
    <w:rsid w:val="00927167"/>
    <w:rsid w:val="00927741"/>
    <w:rsid w:val="00930312"/>
    <w:rsid w:val="009316F6"/>
    <w:rsid w:val="00931902"/>
    <w:rsid w:val="00934236"/>
    <w:rsid w:val="00934BCB"/>
    <w:rsid w:val="00935C9C"/>
    <w:rsid w:val="00935DEA"/>
    <w:rsid w:val="00937B56"/>
    <w:rsid w:val="00940057"/>
    <w:rsid w:val="00940505"/>
    <w:rsid w:val="00941459"/>
    <w:rsid w:val="00941BE1"/>
    <w:rsid w:val="00941CF8"/>
    <w:rsid w:val="00942249"/>
    <w:rsid w:val="009425B4"/>
    <w:rsid w:val="00943FA3"/>
    <w:rsid w:val="00945F54"/>
    <w:rsid w:val="0094696F"/>
    <w:rsid w:val="00946D8B"/>
    <w:rsid w:val="00947077"/>
    <w:rsid w:val="0095101B"/>
    <w:rsid w:val="00952DA3"/>
    <w:rsid w:val="0095355C"/>
    <w:rsid w:val="0095404D"/>
    <w:rsid w:val="00954A87"/>
    <w:rsid w:val="00955C0A"/>
    <w:rsid w:val="00956968"/>
    <w:rsid w:val="00956AD0"/>
    <w:rsid w:val="00957269"/>
    <w:rsid w:val="0096050F"/>
    <w:rsid w:val="0096336A"/>
    <w:rsid w:val="00964315"/>
    <w:rsid w:val="00964653"/>
    <w:rsid w:val="00964BD1"/>
    <w:rsid w:val="00967F5F"/>
    <w:rsid w:val="009701CA"/>
    <w:rsid w:val="00970FC3"/>
    <w:rsid w:val="009714DD"/>
    <w:rsid w:val="00972B81"/>
    <w:rsid w:val="00975279"/>
    <w:rsid w:val="009769C0"/>
    <w:rsid w:val="00977177"/>
    <w:rsid w:val="00977195"/>
    <w:rsid w:val="009779CE"/>
    <w:rsid w:val="00981C7F"/>
    <w:rsid w:val="009825A8"/>
    <w:rsid w:val="00982D10"/>
    <w:rsid w:val="0098338B"/>
    <w:rsid w:val="009859A2"/>
    <w:rsid w:val="00985C66"/>
    <w:rsid w:val="0098661C"/>
    <w:rsid w:val="009869D5"/>
    <w:rsid w:val="00986E06"/>
    <w:rsid w:val="00987CF5"/>
    <w:rsid w:val="00990794"/>
    <w:rsid w:val="0099088E"/>
    <w:rsid w:val="00990F3F"/>
    <w:rsid w:val="00991557"/>
    <w:rsid w:val="009916B5"/>
    <w:rsid w:val="00991B2D"/>
    <w:rsid w:val="00992705"/>
    <w:rsid w:val="00992BDA"/>
    <w:rsid w:val="00996515"/>
    <w:rsid w:val="00996E59"/>
    <w:rsid w:val="009A00FC"/>
    <w:rsid w:val="009A1DCA"/>
    <w:rsid w:val="009A33BC"/>
    <w:rsid w:val="009A366A"/>
    <w:rsid w:val="009A391D"/>
    <w:rsid w:val="009A44BA"/>
    <w:rsid w:val="009A65C1"/>
    <w:rsid w:val="009A6F4C"/>
    <w:rsid w:val="009A7A3E"/>
    <w:rsid w:val="009A7AA5"/>
    <w:rsid w:val="009B103A"/>
    <w:rsid w:val="009B19F8"/>
    <w:rsid w:val="009B3477"/>
    <w:rsid w:val="009B62AA"/>
    <w:rsid w:val="009B6330"/>
    <w:rsid w:val="009B6515"/>
    <w:rsid w:val="009B78B7"/>
    <w:rsid w:val="009C0337"/>
    <w:rsid w:val="009C0D6F"/>
    <w:rsid w:val="009C0E79"/>
    <w:rsid w:val="009C16C0"/>
    <w:rsid w:val="009C2883"/>
    <w:rsid w:val="009C294D"/>
    <w:rsid w:val="009C2D49"/>
    <w:rsid w:val="009C420F"/>
    <w:rsid w:val="009C4DFE"/>
    <w:rsid w:val="009C5EC6"/>
    <w:rsid w:val="009C68A4"/>
    <w:rsid w:val="009C68C6"/>
    <w:rsid w:val="009C765A"/>
    <w:rsid w:val="009C78DE"/>
    <w:rsid w:val="009D1F8E"/>
    <w:rsid w:val="009D2F03"/>
    <w:rsid w:val="009D31D9"/>
    <w:rsid w:val="009D518D"/>
    <w:rsid w:val="009D572A"/>
    <w:rsid w:val="009E1A3B"/>
    <w:rsid w:val="009E1A3E"/>
    <w:rsid w:val="009E246F"/>
    <w:rsid w:val="009E44D4"/>
    <w:rsid w:val="009E561C"/>
    <w:rsid w:val="009E6F1A"/>
    <w:rsid w:val="009E7118"/>
    <w:rsid w:val="009E78B7"/>
    <w:rsid w:val="009F08D2"/>
    <w:rsid w:val="009F0FD0"/>
    <w:rsid w:val="009F236C"/>
    <w:rsid w:val="009F3B42"/>
    <w:rsid w:val="009F3CD6"/>
    <w:rsid w:val="009F56A2"/>
    <w:rsid w:val="009F6152"/>
    <w:rsid w:val="009F6483"/>
    <w:rsid w:val="009F7E38"/>
    <w:rsid w:val="00A00042"/>
    <w:rsid w:val="00A000CF"/>
    <w:rsid w:val="00A00719"/>
    <w:rsid w:val="00A00C13"/>
    <w:rsid w:val="00A01D66"/>
    <w:rsid w:val="00A02491"/>
    <w:rsid w:val="00A02B64"/>
    <w:rsid w:val="00A02B98"/>
    <w:rsid w:val="00A05060"/>
    <w:rsid w:val="00A0518C"/>
    <w:rsid w:val="00A0610C"/>
    <w:rsid w:val="00A079CE"/>
    <w:rsid w:val="00A07E1A"/>
    <w:rsid w:val="00A12380"/>
    <w:rsid w:val="00A1323E"/>
    <w:rsid w:val="00A14658"/>
    <w:rsid w:val="00A1488E"/>
    <w:rsid w:val="00A148B4"/>
    <w:rsid w:val="00A16E37"/>
    <w:rsid w:val="00A20641"/>
    <w:rsid w:val="00A21119"/>
    <w:rsid w:val="00A21BCA"/>
    <w:rsid w:val="00A23FEA"/>
    <w:rsid w:val="00A24ACD"/>
    <w:rsid w:val="00A252CB"/>
    <w:rsid w:val="00A2696A"/>
    <w:rsid w:val="00A26F54"/>
    <w:rsid w:val="00A270C5"/>
    <w:rsid w:val="00A272B3"/>
    <w:rsid w:val="00A3015C"/>
    <w:rsid w:val="00A3038B"/>
    <w:rsid w:val="00A30E7C"/>
    <w:rsid w:val="00A31C59"/>
    <w:rsid w:val="00A3214F"/>
    <w:rsid w:val="00A33371"/>
    <w:rsid w:val="00A33909"/>
    <w:rsid w:val="00A34DEF"/>
    <w:rsid w:val="00A35050"/>
    <w:rsid w:val="00A35640"/>
    <w:rsid w:val="00A3710B"/>
    <w:rsid w:val="00A37BAB"/>
    <w:rsid w:val="00A40265"/>
    <w:rsid w:val="00A40439"/>
    <w:rsid w:val="00A40542"/>
    <w:rsid w:val="00A4103C"/>
    <w:rsid w:val="00A41875"/>
    <w:rsid w:val="00A41AA5"/>
    <w:rsid w:val="00A422E0"/>
    <w:rsid w:val="00A434A4"/>
    <w:rsid w:val="00A43EB6"/>
    <w:rsid w:val="00A449AB"/>
    <w:rsid w:val="00A450AB"/>
    <w:rsid w:val="00A452DB"/>
    <w:rsid w:val="00A45790"/>
    <w:rsid w:val="00A459E4"/>
    <w:rsid w:val="00A471B3"/>
    <w:rsid w:val="00A47240"/>
    <w:rsid w:val="00A47392"/>
    <w:rsid w:val="00A47DB8"/>
    <w:rsid w:val="00A50A72"/>
    <w:rsid w:val="00A513B2"/>
    <w:rsid w:val="00A515F4"/>
    <w:rsid w:val="00A51E68"/>
    <w:rsid w:val="00A529D2"/>
    <w:rsid w:val="00A52CDB"/>
    <w:rsid w:val="00A53D75"/>
    <w:rsid w:val="00A54B06"/>
    <w:rsid w:val="00A54DF0"/>
    <w:rsid w:val="00A56B49"/>
    <w:rsid w:val="00A56D13"/>
    <w:rsid w:val="00A612BF"/>
    <w:rsid w:val="00A614E4"/>
    <w:rsid w:val="00A62B24"/>
    <w:rsid w:val="00A6351B"/>
    <w:rsid w:val="00A649B4"/>
    <w:rsid w:val="00A66656"/>
    <w:rsid w:val="00A66B48"/>
    <w:rsid w:val="00A66BBA"/>
    <w:rsid w:val="00A765EF"/>
    <w:rsid w:val="00A767C5"/>
    <w:rsid w:val="00A77968"/>
    <w:rsid w:val="00A77B85"/>
    <w:rsid w:val="00A80783"/>
    <w:rsid w:val="00A80785"/>
    <w:rsid w:val="00A80D15"/>
    <w:rsid w:val="00A811A9"/>
    <w:rsid w:val="00A81446"/>
    <w:rsid w:val="00A81BA2"/>
    <w:rsid w:val="00A81FFB"/>
    <w:rsid w:val="00A840DC"/>
    <w:rsid w:val="00A85988"/>
    <w:rsid w:val="00A86268"/>
    <w:rsid w:val="00A8627C"/>
    <w:rsid w:val="00A86989"/>
    <w:rsid w:val="00A8715E"/>
    <w:rsid w:val="00A877AD"/>
    <w:rsid w:val="00A879B6"/>
    <w:rsid w:val="00A90D07"/>
    <w:rsid w:val="00A911D1"/>
    <w:rsid w:val="00A926E8"/>
    <w:rsid w:val="00A93630"/>
    <w:rsid w:val="00A93924"/>
    <w:rsid w:val="00A95958"/>
    <w:rsid w:val="00A961EC"/>
    <w:rsid w:val="00A97742"/>
    <w:rsid w:val="00A9775A"/>
    <w:rsid w:val="00A97B54"/>
    <w:rsid w:val="00A97E45"/>
    <w:rsid w:val="00AA0EA3"/>
    <w:rsid w:val="00AA170D"/>
    <w:rsid w:val="00AA257D"/>
    <w:rsid w:val="00AA2662"/>
    <w:rsid w:val="00AA552B"/>
    <w:rsid w:val="00AA567F"/>
    <w:rsid w:val="00AA59D1"/>
    <w:rsid w:val="00AA5F48"/>
    <w:rsid w:val="00AA7DB5"/>
    <w:rsid w:val="00AA7F40"/>
    <w:rsid w:val="00AB0EE5"/>
    <w:rsid w:val="00AB1A78"/>
    <w:rsid w:val="00AB316A"/>
    <w:rsid w:val="00AB3EC1"/>
    <w:rsid w:val="00AB4BFB"/>
    <w:rsid w:val="00AB55E0"/>
    <w:rsid w:val="00AB6084"/>
    <w:rsid w:val="00AC0257"/>
    <w:rsid w:val="00AC2711"/>
    <w:rsid w:val="00AC3E6B"/>
    <w:rsid w:val="00AC5035"/>
    <w:rsid w:val="00AC57A4"/>
    <w:rsid w:val="00AC6794"/>
    <w:rsid w:val="00AC6E0E"/>
    <w:rsid w:val="00AC7407"/>
    <w:rsid w:val="00AD07E4"/>
    <w:rsid w:val="00AD1448"/>
    <w:rsid w:val="00AD22A5"/>
    <w:rsid w:val="00AD2B34"/>
    <w:rsid w:val="00AD36A3"/>
    <w:rsid w:val="00AD36FA"/>
    <w:rsid w:val="00AD3883"/>
    <w:rsid w:val="00AD3F92"/>
    <w:rsid w:val="00AD4EDB"/>
    <w:rsid w:val="00AD5021"/>
    <w:rsid w:val="00AD7333"/>
    <w:rsid w:val="00AE1020"/>
    <w:rsid w:val="00AE2567"/>
    <w:rsid w:val="00AE25A9"/>
    <w:rsid w:val="00AE3BD6"/>
    <w:rsid w:val="00AE45E6"/>
    <w:rsid w:val="00AE4BBA"/>
    <w:rsid w:val="00AE515E"/>
    <w:rsid w:val="00AE56EB"/>
    <w:rsid w:val="00AE60A5"/>
    <w:rsid w:val="00AE6287"/>
    <w:rsid w:val="00AE6C79"/>
    <w:rsid w:val="00AE761C"/>
    <w:rsid w:val="00AF042D"/>
    <w:rsid w:val="00AF185B"/>
    <w:rsid w:val="00AF18C7"/>
    <w:rsid w:val="00AF1953"/>
    <w:rsid w:val="00AF1D49"/>
    <w:rsid w:val="00AF2585"/>
    <w:rsid w:val="00AF2F84"/>
    <w:rsid w:val="00AF391C"/>
    <w:rsid w:val="00AF3C40"/>
    <w:rsid w:val="00AF566D"/>
    <w:rsid w:val="00AF5776"/>
    <w:rsid w:val="00AF613C"/>
    <w:rsid w:val="00B01B6E"/>
    <w:rsid w:val="00B01CB2"/>
    <w:rsid w:val="00B02230"/>
    <w:rsid w:val="00B02569"/>
    <w:rsid w:val="00B029C3"/>
    <w:rsid w:val="00B0359E"/>
    <w:rsid w:val="00B05D0D"/>
    <w:rsid w:val="00B062B5"/>
    <w:rsid w:val="00B063DF"/>
    <w:rsid w:val="00B06634"/>
    <w:rsid w:val="00B10617"/>
    <w:rsid w:val="00B10F6E"/>
    <w:rsid w:val="00B11999"/>
    <w:rsid w:val="00B11AE4"/>
    <w:rsid w:val="00B12729"/>
    <w:rsid w:val="00B12875"/>
    <w:rsid w:val="00B14304"/>
    <w:rsid w:val="00B14521"/>
    <w:rsid w:val="00B14A10"/>
    <w:rsid w:val="00B16371"/>
    <w:rsid w:val="00B17459"/>
    <w:rsid w:val="00B17EE1"/>
    <w:rsid w:val="00B2005A"/>
    <w:rsid w:val="00B206CC"/>
    <w:rsid w:val="00B22406"/>
    <w:rsid w:val="00B229DB"/>
    <w:rsid w:val="00B22A39"/>
    <w:rsid w:val="00B25469"/>
    <w:rsid w:val="00B25C64"/>
    <w:rsid w:val="00B2600F"/>
    <w:rsid w:val="00B26608"/>
    <w:rsid w:val="00B27549"/>
    <w:rsid w:val="00B27640"/>
    <w:rsid w:val="00B301C5"/>
    <w:rsid w:val="00B310F8"/>
    <w:rsid w:val="00B332CC"/>
    <w:rsid w:val="00B34871"/>
    <w:rsid w:val="00B34ED9"/>
    <w:rsid w:val="00B35113"/>
    <w:rsid w:val="00B357F2"/>
    <w:rsid w:val="00B3647F"/>
    <w:rsid w:val="00B37D7E"/>
    <w:rsid w:val="00B37EE8"/>
    <w:rsid w:val="00B40338"/>
    <w:rsid w:val="00B40628"/>
    <w:rsid w:val="00B430D0"/>
    <w:rsid w:val="00B43899"/>
    <w:rsid w:val="00B43A35"/>
    <w:rsid w:val="00B47924"/>
    <w:rsid w:val="00B50B62"/>
    <w:rsid w:val="00B51227"/>
    <w:rsid w:val="00B5148F"/>
    <w:rsid w:val="00B525DC"/>
    <w:rsid w:val="00B5285B"/>
    <w:rsid w:val="00B545F5"/>
    <w:rsid w:val="00B554C1"/>
    <w:rsid w:val="00B56066"/>
    <w:rsid w:val="00B56EFB"/>
    <w:rsid w:val="00B60C53"/>
    <w:rsid w:val="00B60C54"/>
    <w:rsid w:val="00B60FB3"/>
    <w:rsid w:val="00B61729"/>
    <w:rsid w:val="00B61FF8"/>
    <w:rsid w:val="00B62374"/>
    <w:rsid w:val="00B62A01"/>
    <w:rsid w:val="00B63D07"/>
    <w:rsid w:val="00B643B9"/>
    <w:rsid w:val="00B66336"/>
    <w:rsid w:val="00B67DC4"/>
    <w:rsid w:val="00B70296"/>
    <w:rsid w:val="00B70449"/>
    <w:rsid w:val="00B70533"/>
    <w:rsid w:val="00B70ACA"/>
    <w:rsid w:val="00B72A55"/>
    <w:rsid w:val="00B73897"/>
    <w:rsid w:val="00B76260"/>
    <w:rsid w:val="00B7764B"/>
    <w:rsid w:val="00B77E89"/>
    <w:rsid w:val="00B77F73"/>
    <w:rsid w:val="00B80533"/>
    <w:rsid w:val="00B82C66"/>
    <w:rsid w:val="00B82E83"/>
    <w:rsid w:val="00B83147"/>
    <w:rsid w:val="00B84F9E"/>
    <w:rsid w:val="00B86627"/>
    <w:rsid w:val="00B87B35"/>
    <w:rsid w:val="00B9092C"/>
    <w:rsid w:val="00B91598"/>
    <w:rsid w:val="00B92BF8"/>
    <w:rsid w:val="00B935CA"/>
    <w:rsid w:val="00B95003"/>
    <w:rsid w:val="00B95428"/>
    <w:rsid w:val="00B96C51"/>
    <w:rsid w:val="00B96C83"/>
    <w:rsid w:val="00B97122"/>
    <w:rsid w:val="00B9714D"/>
    <w:rsid w:val="00BA0F74"/>
    <w:rsid w:val="00BA10AC"/>
    <w:rsid w:val="00BA13E1"/>
    <w:rsid w:val="00BA3314"/>
    <w:rsid w:val="00BA4CB9"/>
    <w:rsid w:val="00BA60D6"/>
    <w:rsid w:val="00BA6C78"/>
    <w:rsid w:val="00BA6FD5"/>
    <w:rsid w:val="00BA7C30"/>
    <w:rsid w:val="00BB0680"/>
    <w:rsid w:val="00BB2618"/>
    <w:rsid w:val="00BB2666"/>
    <w:rsid w:val="00BB2BCE"/>
    <w:rsid w:val="00BB32AB"/>
    <w:rsid w:val="00BB57EA"/>
    <w:rsid w:val="00BB6865"/>
    <w:rsid w:val="00BB6E6B"/>
    <w:rsid w:val="00BB7940"/>
    <w:rsid w:val="00BC0032"/>
    <w:rsid w:val="00BC0178"/>
    <w:rsid w:val="00BC1709"/>
    <w:rsid w:val="00BC20FE"/>
    <w:rsid w:val="00BC250E"/>
    <w:rsid w:val="00BC26A6"/>
    <w:rsid w:val="00BC54AC"/>
    <w:rsid w:val="00BC551F"/>
    <w:rsid w:val="00BD00AF"/>
    <w:rsid w:val="00BD0161"/>
    <w:rsid w:val="00BD1A2A"/>
    <w:rsid w:val="00BD1DA6"/>
    <w:rsid w:val="00BD2B9E"/>
    <w:rsid w:val="00BD3012"/>
    <w:rsid w:val="00BD3A00"/>
    <w:rsid w:val="00BD4425"/>
    <w:rsid w:val="00BE06B1"/>
    <w:rsid w:val="00BE1ED6"/>
    <w:rsid w:val="00BE2718"/>
    <w:rsid w:val="00BE2E92"/>
    <w:rsid w:val="00BE316F"/>
    <w:rsid w:val="00BE3963"/>
    <w:rsid w:val="00BE45A0"/>
    <w:rsid w:val="00BE4605"/>
    <w:rsid w:val="00BE4BD2"/>
    <w:rsid w:val="00BE4E32"/>
    <w:rsid w:val="00BE4EFD"/>
    <w:rsid w:val="00BE50C4"/>
    <w:rsid w:val="00BE6E7A"/>
    <w:rsid w:val="00BE766B"/>
    <w:rsid w:val="00BF1E3A"/>
    <w:rsid w:val="00BF1EDC"/>
    <w:rsid w:val="00BF2372"/>
    <w:rsid w:val="00BF35E8"/>
    <w:rsid w:val="00BF5006"/>
    <w:rsid w:val="00BF57E9"/>
    <w:rsid w:val="00BF61FA"/>
    <w:rsid w:val="00BF69E8"/>
    <w:rsid w:val="00BF6AC0"/>
    <w:rsid w:val="00C00C2F"/>
    <w:rsid w:val="00C02324"/>
    <w:rsid w:val="00C03135"/>
    <w:rsid w:val="00C031A1"/>
    <w:rsid w:val="00C04031"/>
    <w:rsid w:val="00C048BD"/>
    <w:rsid w:val="00C05533"/>
    <w:rsid w:val="00C05963"/>
    <w:rsid w:val="00C05B9F"/>
    <w:rsid w:val="00C06645"/>
    <w:rsid w:val="00C07D18"/>
    <w:rsid w:val="00C100F4"/>
    <w:rsid w:val="00C109F7"/>
    <w:rsid w:val="00C116CB"/>
    <w:rsid w:val="00C11C96"/>
    <w:rsid w:val="00C127F0"/>
    <w:rsid w:val="00C13161"/>
    <w:rsid w:val="00C13F57"/>
    <w:rsid w:val="00C14426"/>
    <w:rsid w:val="00C145E1"/>
    <w:rsid w:val="00C149BD"/>
    <w:rsid w:val="00C14C27"/>
    <w:rsid w:val="00C14EAF"/>
    <w:rsid w:val="00C158CE"/>
    <w:rsid w:val="00C16679"/>
    <w:rsid w:val="00C16933"/>
    <w:rsid w:val="00C17030"/>
    <w:rsid w:val="00C17165"/>
    <w:rsid w:val="00C17544"/>
    <w:rsid w:val="00C2059E"/>
    <w:rsid w:val="00C20A1F"/>
    <w:rsid w:val="00C20C06"/>
    <w:rsid w:val="00C20D3E"/>
    <w:rsid w:val="00C21C1C"/>
    <w:rsid w:val="00C2231B"/>
    <w:rsid w:val="00C2231F"/>
    <w:rsid w:val="00C227B0"/>
    <w:rsid w:val="00C233D1"/>
    <w:rsid w:val="00C2417F"/>
    <w:rsid w:val="00C25B7F"/>
    <w:rsid w:val="00C26AB4"/>
    <w:rsid w:val="00C27241"/>
    <w:rsid w:val="00C312F0"/>
    <w:rsid w:val="00C317FA"/>
    <w:rsid w:val="00C31D6B"/>
    <w:rsid w:val="00C32704"/>
    <w:rsid w:val="00C33044"/>
    <w:rsid w:val="00C33F7E"/>
    <w:rsid w:val="00C35240"/>
    <w:rsid w:val="00C3546B"/>
    <w:rsid w:val="00C374C0"/>
    <w:rsid w:val="00C4076F"/>
    <w:rsid w:val="00C411D8"/>
    <w:rsid w:val="00C4156F"/>
    <w:rsid w:val="00C417FC"/>
    <w:rsid w:val="00C41E53"/>
    <w:rsid w:val="00C4203C"/>
    <w:rsid w:val="00C426DE"/>
    <w:rsid w:val="00C44053"/>
    <w:rsid w:val="00C45195"/>
    <w:rsid w:val="00C47617"/>
    <w:rsid w:val="00C51158"/>
    <w:rsid w:val="00C5330B"/>
    <w:rsid w:val="00C538E4"/>
    <w:rsid w:val="00C54F9C"/>
    <w:rsid w:val="00C561EC"/>
    <w:rsid w:val="00C56EA7"/>
    <w:rsid w:val="00C57A04"/>
    <w:rsid w:val="00C6000F"/>
    <w:rsid w:val="00C6049D"/>
    <w:rsid w:val="00C60F96"/>
    <w:rsid w:val="00C61250"/>
    <w:rsid w:val="00C64AE4"/>
    <w:rsid w:val="00C66BE8"/>
    <w:rsid w:val="00C67F80"/>
    <w:rsid w:val="00C70A54"/>
    <w:rsid w:val="00C7128D"/>
    <w:rsid w:val="00C73B52"/>
    <w:rsid w:val="00C75277"/>
    <w:rsid w:val="00C76CCB"/>
    <w:rsid w:val="00C77195"/>
    <w:rsid w:val="00C803C0"/>
    <w:rsid w:val="00C80401"/>
    <w:rsid w:val="00C81351"/>
    <w:rsid w:val="00C82BDB"/>
    <w:rsid w:val="00C83285"/>
    <w:rsid w:val="00C85275"/>
    <w:rsid w:val="00C865C4"/>
    <w:rsid w:val="00C86987"/>
    <w:rsid w:val="00C8789E"/>
    <w:rsid w:val="00C9127E"/>
    <w:rsid w:val="00C91427"/>
    <w:rsid w:val="00C92036"/>
    <w:rsid w:val="00C92A0D"/>
    <w:rsid w:val="00C9341F"/>
    <w:rsid w:val="00C93A25"/>
    <w:rsid w:val="00C93E56"/>
    <w:rsid w:val="00C94C76"/>
    <w:rsid w:val="00C94DCC"/>
    <w:rsid w:val="00C94F0D"/>
    <w:rsid w:val="00C97540"/>
    <w:rsid w:val="00CA1DCF"/>
    <w:rsid w:val="00CA2735"/>
    <w:rsid w:val="00CA4BCF"/>
    <w:rsid w:val="00CA5E13"/>
    <w:rsid w:val="00CA60CB"/>
    <w:rsid w:val="00CA64B4"/>
    <w:rsid w:val="00CA669C"/>
    <w:rsid w:val="00CA699E"/>
    <w:rsid w:val="00CA7033"/>
    <w:rsid w:val="00CA78B2"/>
    <w:rsid w:val="00CB0B62"/>
    <w:rsid w:val="00CB0BDC"/>
    <w:rsid w:val="00CB25A1"/>
    <w:rsid w:val="00CB3897"/>
    <w:rsid w:val="00CB3CCB"/>
    <w:rsid w:val="00CB3EE6"/>
    <w:rsid w:val="00CB3F06"/>
    <w:rsid w:val="00CB4437"/>
    <w:rsid w:val="00CB534C"/>
    <w:rsid w:val="00CB5B28"/>
    <w:rsid w:val="00CB5D1A"/>
    <w:rsid w:val="00CC0060"/>
    <w:rsid w:val="00CC05E1"/>
    <w:rsid w:val="00CC1CD2"/>
    <w:rsid w:val="00CC252A"/>
    <w:rsid w:val="00CC5397"/>
    <w:rsid w:val="00CC6172"/>
    <w:rsid w:val="00CC6514"/>
    <w:rsid w:val="00CC6FA4"/>
    <w:rsid w:val="00CC7B23"/>
    <w:rsid w:val="00CC7DDF"/>
    <w:rsid w:val="00CD02AC"/>
    <w:rsid w:val="00CD02F4"/>
    <w:rsid w:val="00CD062D"/>
    <w:rsid w:val="00CD462B"/>
    <w:rsid w:val="00CD4A23"/>
    <w:rsid w:val="00CD54A7"/>
    <w:rsid w:val="00CD6A38"/>
    <w:rsid w:val="00CD6AEF"/>
    <w:rsid w:val="00CD7297"/>
    <w:rsid w:val="00CE10CC"/>
    <w:rsid w:val="00CE1CBC"/>
    <w:rsid w:val="00CE21F1"/>
    <w:rsid w:val="00CE279B"/>
    <w:rsid w:val="00CE3D31"/>
    <w:rsid w:val="00CE4563"/>
    <w:rsid w:val="00CE4683"/>
    <w:rsid w:val="00CE5137"/>
    <w:rsid w:val="00CE6753"/>
    <w:rsid w:val="00CE6D5E"/>
    <w:rsid w:val="00CE7816"/>
    <w:rsid w:val="00CF16C6"/>
    <w:rsid w:val="00CF1A57"/>
    <w:rsid w:val="00CF1C3F"/>
    <w:rsid w:val="00CF23B8"/>
    <w:rsid w:val="00CF2811"/>
    <w:rsid w:val="00CF293F"/>
    <w:rsid w:val="00CF300D"/>
    <w:rsid w:val="00CF33C8"/>
    <w:rsid w:val="00CF3957"/>
    <w:rsid w:val="00CF4132"/>
    <w:rsid w:val="00CF5EA1"/>
    <w:rsid w:val="00CF6A5F"/>
    <w:rsid w:val="00CF71EA"/>
    <w:rsid w:val="00CF73BB"/>
    <w:rsid w:val="00CF7B50"/>
    <w:rsid w:val="00D00245"/>
    <w:rsid w:val="00D008C6"/>
    <w:rsid w:val="00D00965"/>
    <w:rsid w:val="00D0187D"/>
    <w:rsid w:val="00D028FA"/>
    <w:rsid w:val="00D03639"/>
    <w:rsid w:val="00D03875"/>
    <w:rsid w:val="00D04855"/>
    <w:rsid w:val="00D05A38"/>
    <w:rsid w:val="00D0604B"/>
    <w:rsid w:val="00D06153"/>
    <w:rsid w:val="00D069DC"/>
    <w:rsid w:val="00D072CE"/>
    <w:rsid w:val="00D07AAC"/>
    <w:rsid w:val="00D07E86"/>
    <w:rsid w:val="00D101A9"/>
    <w:rsid w:val="00D1108F"/>
    <w:rsid w:val="00D12044"/>
    <w:rsid w:val="00D14823"/>
    <w:rsid w:val="00D14C6A"/>
    <w:rsid w:val="00D15106"/>
    <w:rsid w:val="00D153FD"/>
    <w:rsid w:val="00D1666D"/>
    <w:rsid w:val="00D1693F"/>
    <w:rsid w:val="00D16A13"/>
    <w:rsid w:val="00D16C5A"/>
    <w:rsid w:val="00D1714A"/>
    <w:rsid w:val="00D17B30"/>
    <w:rsid w:val="00D17F38"/>
    <w:rsid w:val="00D219BB"/>
    <w:rsid w:val="00D22083"/>
    <w:rsid w:val="00D23548"/>
    <w:rsid w:val="00D2415A"/>
    <w:rsid w:val="00D25998"/>
    <w:rsid w:val="00D2600F"/>
    <w:rsid w:val="00D26CF6"/>
    <w:rsid w:val="00D27165"/>
    <w:rsid w:val="00D304A9"/>
    <w:rsid w:val="00D31075"/>
    <w:rsid w:val="00D32B1C"/>
    <w:rsid w:val="00D332BE"/>
    <w:rsid w:val="00D336B2"/>
    <w:rsid w:val="00D337DC"/>
    <w:rsid w:val="00D3527C"/>
    <w:rsid w:val="00D36464"/>
    <w:rsid w:val="00D36651"/>
    <w:rsid w:val="00D37004"/>
    <w:rsid w:val="00D37671"/>
    <w:rsid w:val="00D40290"/>
    <w:rsid w:val="00D4224F"/>
    <w:rsid w:val="00D43F86"/>
    <w:rsid w:val="00D44D7F"/>
    <w:rsid w:val="00D456BD"/>
    <w:rsid w:val="00D46560"/>
    <w:rsid w:val="00D4660A"/>
    <w:rsid w:val="00D46DF9"/>
    <w:rsid w:val="00D4742D"/>
    <w:rsid w:val="00D477B9"/>
    <w:rsid w:val="00D47CF6"/>
    <w:rsid w:val="00D50202"/>
    <w:rsid w:val="00D508DE"/>
    <w:rsid w:val="00D51E7E"/>
    <w:rsid w:val="00D525F6"/>
    <w:rsid w:val="00D52C0E"/>
    <w:rsid w:val="00D53032"/>
    <w:rsid w:val="00D534F7"/>
    <w:rsid w:val="00D54992"/>
    <w:rsid w:val="00D554B9"/>
    <w:rsid w:val="00D562DA"/>
    <w:rsid w:val="00D56C4E"/>
    <w:rsid w:val="00D57407"/>
    <w:rsid w:val="00D57AE1"/>
    <w:rsid w:val="00D6014F"/>
    <w:rsid w:val="00D611EE"/>
    <w:rsid w:val="00D62389"/>
    <w:rsid w:val="00D62996"/>
    <w:rsid w:val="00D63671"/>
    <w:rsid w:val="00D63F05"/>
    <w:rsid w:val="00D64111"/>
    <w:rsid w:val="00D64BEF"/>
    <w:rsid w:val="00D6617A"/>
    <w:rsid w:val="00D67E25"/>
    <w:rsid w:val="00D71645"/>
    <w:rsid w:val="00D721CD"/>
    <w:rsid w:val="00D737D7"/>
    <w:rsid w:val="00D740AB"/>
    <w:rsid w:val="00D762EB"/>
    <w:rsid w:val="00D766C4"/>
    <w:rsid w:val="00D76AA0"/>
    <w:rsid w:val="00D76DBA"/>
    <w:rsid w:val="00D7751F"/>
    <w:rsid w:val="00D80401"/>
    <w:rsid w:val="00D818FC"/>
    <w:rsid w:val="00D835A5"/>
    <w:rsid w:val="00D8427F"/>
    <w:rsid w:val="00D8545D"/>
    <w:rsid w:val="00D8665D"/>
    <w:rsid w:val="00D86E06"/>
    <w:rsid w:val="00D878AA"/>
    <w:rsid w:val="00D878C5"/>
    <w:rsid w:val="00D90149"/>
    <w:rsid w:val="00D909AC"/>
    <w:rsid w:val="00D9221E"/>
    <w:rsid w:val="00D93803"/>
    <w:rsid w:val="00D947DF"/>
    <w:rsid w:val="00D965AE"/>
    <w:rsid w:val="00D9788D"/>
    <w:rsid w:val="00DA044B"/>
    <w:rsid w:val="00DA0B9E"/>
    <w:rsid w:val="00DA0FA0"/>
    <w:rsid w:val="00DA1959"/>
    <w:rsid w:val="00DA1B02"/>
    <w:rsid w:val="00DA292E"/>
    <w:rsid w:val="00DA2C31"/>
    <w:rsid w:val="00DA5090"/>
    <w:rsid w:val="00DA65E6"/>
    <w:rsid w:val="00DA6CC8"/>
    <w:rsid w:val="00DA74C4"/>
    <w:rsid w:val="00DA7648"/>
    <w:rsid w:val="00DA7E46"/>
    <w:rsid w:val="00DA7E60"/>
    <w:rsid w:val="00DB0C13"/>
    <w:rsid w:val="00DB1526"/>
    <w:rsid w:val="00DB46C6"/>
    <w:rsid w:val="00DB47CF"/>
    <w:rsid w:val="00DB59AC"/>
    <w:rsid w:val="00DB5EB1"/>
    <w:rsid w:val="00DB73E3"/>
    <w:rsid w:val="00DB7F0F"/>
    <w:rsid w:val="00DC0A6F"/>
    <w:rsid w:val="00DC1F21"/>
    <w:rsid w:val="00DC2BEE"/>
    <w:rsid w:val="00DC30C8"/>
    <w:rsid w:val="00DC47FD"/>
    <w:rsid w:val="00DC56DA"/>
    <w:rsid w:val="00DC752B"/>
    <w:rsid w:val="00DC7AC6"/>
    <w:rsid w:val="00DC7E5F"/>
    <w:rsid w:val="00DD0631"/>
    <w:rsid w:val="00DD1437"/>
    <w:rsid w:val="00DD1D3D"/>
    <w:rsid w:val="00DD3072"/>
    <w:rsid w:val="00DD37D8"/>
    <w:rsid w:val="00DD3B66"/>
    <w:rsid w:val="00DD5068"/>
    <w:rsid w:val="00DD5069"/>
    <w:rsid w:val="00DD6C3A"/>
    <w:rsid w:val="00DD6C87"/>
    <w:rsid w:val="00DD71A4"/>
    <w:rsid w:val="00DE0D6D"/>
    <w:rsid w:val="00DE2C7F"/>
    <w:rsid w:val="00DE38E6"/>
    <w:rsid w:val="00DE43BE"/>
    <w:rsid w:val="00DE46BA"/>
    <w:rsid w:val="00DE4CDA"/>
    <w:rsid w:val="00DE6584"/>
    <w:rsid w:val="00DE6E75"/>
    <w:rsid w:val="00DE6F1F"/>
    <w:rsid w:val="00DE71A5"/>
    <w:rsid w:val="00DF1A78"/>
    <w:rsid w:val="00DF2530"/>
    <w:rsid w:val="00DF3924"/>
    <w:rsid w:val="00DF3AA4"/>
    <w:rsid w:val="00DF3BD9"/>
    <w:rsid w:val="00DF3D1F"/>
    <w:rsid w:val="00DF5EE8"/>
    <w:rsid w:val="00E00407"/>
    <w:rsid w:val="00E00F88"/>
    <w:rsid w:val="00E01A71"/>
    <w:rsid w:val="00E0258D"/>
    <w:rsid w:val="00E02FDF"/>
    <w:rsid w:val="00E0327C"/>
    <w:rsid w:val="00E033E6"/>
    <w:rsid w:val="00E03718"/>
    <w:rsid w:val="00E0405A"/>
    <w:rsid w:val="00E043E1"/>
    <w:rsid w:val="00E04674"/>
    <w:rsid w:val="00E05314"/>
    <w:rsid w:val="00E07F10"/>
    <w:rsid w:val="00E10198"/>
    <w:rsid w:val="00E10B13"/>
    <w:rsid w:val="00E11857"/>
    <w:rsid w:val="00E12917"/>
    <w:rsid w:val="00E12C4C"/>
    <w:rsid w:val="00E1327B"/>
    <w:rsid w:val="00E13F9E"/>
    <w:rsid w:val="00E1605B"/>
    <w:rsid w:val="00E16BB3"/>
    <w:rsid w:val="00E17224"/>
    <w:rsid w:val="00E17743"/>
    <w:rsid w:val="00E21337"/>
    <w:rsid w:val="00E215B5"/>
    <w:rsid w:val="00E2289C"/>
    <w:rsid w:val="00E23E83"/>
    <w:rsid w:val="00E243AC"/>
    <w:rsid w:val="00E24C79"/>
    <w:rsid w:val="00E2659B"/>
    <w:rsid w:val="00E26F51"/>
    <w:rsid w:val="00E30ED2"/>
    <w:rsid w:val="00E347D7"/>
    <w:rsid w:val="00E349CA"/>
    <w:rsid w:val="00E3724C"/>
    <w:rsid w:val="00E3752C"/>
    <w:rsid w:val="00E41C5C"/>
    <w:rsid w:val="00E431D8"/>
    <w:rsid w:val="00E451F6"/>
    <w:rsid w:val="00E45206"/>
    <w:rsid w:val="00E4520A"/>
    <w:rsid w:val="00E45792"/>
    <w:rsid w:val="00E46439"/>
    <w:rsid w:val="00E46AED"/>
    <w:rsid w:val="00E46E3D"/>
    <w:rsid w:val="00E50634"/>
    <w:rsid w:val="00E50F89"/>
    <w:rsid w:val="00E52089"/>
    <w:rsid w:val="00E52FB4"/>
    <w:rsid w:val="00E5457C"/>
    <w:rsid w:val="00E546DA"/>
    <w:rsid w:val="00E55A3C"/>
    <w:rsid w:val="00E567F8"/>
    <w:rsid w:val="00E56FA3"/>
    <w:rsid w:val="00E574A3"/>
    <w:rsid w:val="00E577C3"/>
    <w:rsid w:val="00E60142"/>
    <w:rsid w:val="00E6094A"/>
    <w:rsid w:val="00E609EA"/>
    <w:rsid w:val="00E60FA4"/>
    <w:rsid w:val="00E61525"/>
    <w:rsid w:val="00E633A6"/>
    <w:rsid w:val="00E63A8D"/>
    <w:rsid w:val="00E63F31"/>
    <w:rsid w:val="00E645CF"/>
    <w:rsid w:val="00E64D14"/>
    <w:rsid w:val="00E6623E"/>
    <w:rsid w:val="00E67A32"/>
    <w:rsid w:val="00E67AAA"/>
    <w:rsid w:val="00E70AB7"/>
    <w:rsid w:val="00E7107F"/>
    <w:rsid w:val="00E726A2"/>
    <w:rsid w:val="00E733F4"/>
    <w:rsid w:val="00E73539"/>
    <w:rsid w:val="00E735C6"/>
    <w:rsid w:val="00E735FC"/>
    <w:rsid w:val="00E74164"/>
    <w:rsid w:val="00E75951"/>
    <w:rsid w:val="00E75962"/>
    <w:rsid w:val="00E759A2"/>
    <w:rsid w:val="00E76EEF"/>
    <w:rsid w:val="00E80704"/>
    <w:rsid w:val="00E8177B"/>
    <w:rsid w:val="00E81D27"/>
    <w:rsid w:val="00E83799"/>
    <w:rsid w:val="00E83A46"/>
    <w:rsid w:val="00E83FD4"/>
    <w:rsid w:val="00E84091"/>
    <w:rsid w:val="00E84981"/>
    <w:rsid w:val="00E855ED"/>
    <w:rsid w:val="00E856A6"/>
    <w:rsid w:val="00E85ABC"/>
    <w:rsid w:val="00E87505"/>
    <w:rsid w:val="00E87C67"/>
    <w:rsid w:val="00E90240"/>
    <w:rsid w:val="00E91246"/>
    <w:rsid w:val="00E915AF"/>
    <w:rsid w:val="00E918E0"/>
    <w:rsid w:val="00E91E5D"/>
    <w:rsid w:val="00E92149"/>
    <w:rsid w:val="00E9294B"/>
    <w:rsid w:val="00E93378"/>
    <w:rsid w:val="00E93E72"/>
    <w:rsid w:val="00E94CB1"/>
    <w:rsid w:val="00E95A51"/>
    <w:rsid w:val="00E968B8"/>
    <w:rsid w:val="00E96A31"/>
    <w:rsid w:val="00E96DCB"/>
    <w:rsid w:val="00E97664"/>
    <w:rsid w:val="00E97AD3"/>
    <w:rsid w:val="00EA0582"/>
    <w:rsid w:val="00EA1561"/>
    <w:rsid w:val="00EA3A4F"/>
    <w:rsid w:val="00EA46DF"/>
    <w:rsid w:val="00EA59B2"/>
    <w:rsid w:val="00EA5D14"/>
    <w:rsid w:val="00EA72FC"/>
    <w:rsid w:val="00EA7838"/>
    <w:rsid w:val="00EB01DE"/>
    <w:rsid w:val="00EB0C2D"/>
    <w:rsid w:val="00EB2367"/>
    <w:rsid w:val="00EB5355"/>
    <w:rsid w:val="00EB60DA"/>
    <w:rsid w:val="00EC0131"/>
    <w:rsid w:val="00EC0DAE"/>
    <w:rsid w:val="00EC1C15"/>
    <w:rsid w:val="00EC22F7"/>
    <w:rsid w:val="00EC2503"/>
    <w:rsid w:val="00EC2992"/>
    <w:rsid w:val="00EC37FE"/>
    <w:rsid w:val="00EC4C93"/>
    <w:rsid w:val="00EC5061"/>
    <w:rsid w:val="00EC6384"/>
    <w:rsid w:val="00EC6B07"/>
    <w:rsid w:val="00ED1669"/>
    <w:rsid w:val="00ED2FEF"/>
    <w:rsid w:val="00ED47E0"/>
    <w:rsid w:val="00ED5178"/>
    <w:rsid w:val="00ED53D5"/>
    <w:rsid w:val="00ED57B3"/>
    <w:rsid w:val="00ED5E91"/>
    <w:rsid w:val="00EE147B"/>
    <w:rsid w:val="00EE3670"/>
    <w:rsid w:val="00EE4434"/>
    <w:rsid w:val="00EE7A77"/>
    <w:rsid w:val="00EF043C"/>
    <w:rsid w:val="00EF1119"/>
    <w:rsid w:val="00EF149F"/>
    <w:rsid w:val="00EF2FC6"/>
    <w:rsid w:val="00EF5B27"/>
    <w:rsid w:val="00EF60BF"/>
    <w:rsid w:val="00EF6DD3"/>
    <w:rsid w:val="00EF76B9"/>
    <w:rsid w:val="00F01232"/>
    <w:rsid w:val="00F0261F"/>
    <w:rsid w:val="00F035EB"/>
    <w:rsid w:val="00F050ED"/>
    <w:rsid w:val="00F0567A"/>
    <w:rsid w:val="00F05A33"/>
    <w:rsid w:val="00F05E26"/>
    <w:rsid w:val="00F0600E"/>
    <w:rsid w:val="00F0627A"/>
    <w:rsid w:val="00F063A5"/>
    <w:rsid w:val="00F066AF"/>
    <w:rsid w:val="00F07893"/>
    <w:rsid w:val="00F1002B"/>
    <w:rsid w:val="00F103EE"/>
    <w:rsid w:val="00F12931"/>
    <w:rsid w:val="00F12DC0"/>
    <w:rsid w:val="00F12E09"/>
    <w:rsid w:val="00F132EF"/>
    <w:rsid w:val="00F13598"/>
    <w:rsid w:val="00F15040"/>
    <w:rsid w:val="00F1699C"/>
    <w:rsid w:val="00F179B2"/>
    <w:rsid w:val="00F2104E"/>
    <w:rsid w:val="00F21606"/>
    <w:rsid w:val="00F225EC"/>
    <w:rsid w:val="00F22C4D"/>
    <w:rsid w:val="00F242D0"/>
    <w:rsid w:val="00F2438F"/>
    <w:rsid w:val="00F25210"/>
    <w:rsid w:val="00F25D4A"/>
    <w:rsid w:val="00F27B81"/>
    <w:rsid w:val="00F307B6"/>
    <w:rsid w:val="00F30D7E"/>
    <w:rsid w:val="00F3104B"/>
    <w:rsid w:val="00F312C1"/>
    <w:rsid w:val="00F33788"/>
    <w:rsid w:val="00F338F8"/>
    <w:rsid w:val="00F3395F"/>
    <w:rsid w:val="00F3534B"/>
    <w:rsid w:val="00F37E2D"/>
    <w:rsid w:val="00F40405"/>
    <w:rsid w:val="00F41B78"/>
    <w:rsid w:val="00F42074"/>
    <w:rsid w:val="00F422C1"/>
    <w:rsid w:val="00F44938"/>
    <w:rsid w:val="00F44C10"/>
    <w:rsid w:val="00F45F6B"/>
    <w:rsid w:val="00F46798"/>
    <w:rsid w:val="00F476B0"/>
    <w:rsid w:val="00F4792C"/>
    <w:rsid w:val="00F47DDE"/>
    <w:rsid w:val="00F50D47"/>
    <w:rsid w:val="00F50DC7"/>
    <w:rsid w:val="00F511DE"/>
    <w:rsid w:val="00F52AD2"/>
    <w:rsid w:val="00F52ECC"/>
    <w:rsid w:val="00F538EF"/>
    <w:rsid w:val="00F53A82"/>
    <w:rsid w:val="00F55C39"/>
    <w:rsid w:val="00F563AA"/>
    <w:rsid w:val="00F57571"/>
    <w:rsid w:val="00F57B8B"/>
    <w:rsid w:val="00F613D0"/>
    <w:rsid w:val="00F62DED"/>
    <w:rsid w:val="00F63810"/>
    <w:rsid w:val="00F63C30"/>
    <w:rsid w:val="00F649E9"/>
    <w:rsid w:val="00F65326"/>
    <w:rsid w:val="00F65E11"/>
    <w:rsid w:val="00F662B4"/>
    <w:rsid w:val="00F662CB"/>
    <w:rsid w:val="00F67058"/>
    <w:rsid w:val="00F674AE"/>
    <w:rsid w:val="00F704B7"/>
    <w:rsid w:val="00F704F6"/>
    <w:rsid w:val="00F71036"/>
    <w:rsid w:val="00F7151C"/>
    <w:rsid w:val="00F71C59"/>
    <w:rsid w:val="00F71E57"/>
    <w:rsid w:val="00F73846"/>
    <w:rsid w:val="00F75391"/>
    <w:rsid w:val="00F753FA"/>
    <w:rsid w:val="00F76B8E"/>
    <w:rsid w:val="00F76C19"/>
    <w:rsid w:val="00F80F34"/>
    <w:rsid w:val="00F8121D"/>
    <w:rsid w:val="00F82268"/>
    <w:rsid w:val="00F82902"/>
    <w:rsid w:val="00F83458"/>
    <w:rsid w:val="00F8391C"/>
    <w:rsid w:val="00F8455A"/>
    <w:rsid w:val="00F846C9"/>
    <w:rsid w:val="00F8515E"/>
    <w:rsid w:val="00F85D43"/>
    <w:rsid w:val="00F86ABD"/>
    <w:rsid w:val="00F86C2B"/>
    <w:rsid w:val="00F86FEB"/>
    <w:rsid w:val="00F87AD3"/>
    <w:rsid w:val="00F9016E"/>
    <w:rsid w:val="00F91B48"/>
    <w:rsid w:val="00F9388D"/>
    <w:rsid w:val="00F9513C"/>
    <w:rsid w:val="00F95F62"/>
    <w:rsid w:val="00F96940"/>
    <w:rsid w:val="00F96967"/>
    <w:rsid w:val="00F97993"/>
    <w:rsid w:val="00FA04CD"/>
    <w:rsid w:val="00FA0B4E"/>
    <w:rsid w:val="00FA2E6C"/>
    <w:rsid w:val="00FA349B"/>
    <w:rsid w:val="00FA366E"/>
    <w:rsid w:val="00FA42D3"/>
    <w:rsid w:val="00FA484B"/>
    <w:rsid w:val="00FA4B80"/>
    <w:rsid w:val="00FA54DF"/>
    <w:rsid w:val="00FA64B7"/>
    <w:rsid w:val="00FA6930"/>
    <w:rsid w:val="00FB0B72"/>
    <w:rsid w:val="00FB1BD6"/>
    <w:rsid w:val="00FB32AC"/>
    <w:rsid w:val="00FB332D"/>
    <w:rsid w:val="00FB36E9"/>
    <w:rsid w:val="00FB382E"/>
    <w:rsid w:val="00FB44A8"/>
    <w:rsid w:val="00FB50CB"/>
    <w:rsid w:val="00FB5E7A"/>
    <w:rsid w:val="00FB6080"/>
    <w:rsid w:val="00FB6596"/>
    <w:rsid w:val="00FC1B62"/>
    <w:rsid w:val="00FC4766"/>
    <w:rsid w:val="00FC5F87"/>
    <w:rsid w:val="00FC671C"/>
    <w:rsid w:val="00FC6723"/>
    <w:rsid w:val="00FC67D1"/>
    <w:rsid w:val="00FC69E7"/>
    <w:rsid w:val="00FC6A0D"/>
    <w:rsid w:val="00FC6AB7"/>
    <w:rsid w:val="00FC777A"/>
    <w:rsid w:val="00FC77DD"/>
    <w:rsid w:val="00FD02A0"/>
    <w:rsid w:val="00FD499F"/>
    <w:rsid w:val="00FD5290"/>
    <w:rsid w:val="00FD6991"/>
    <w:rsid w:val="00FE075E"/>
    <w:rsid w:val="00FE13A7"/>
    <w:rsid w:val="00FE3F51"/>
    <w:rsid w:val="00FE493E"/>
    <w:rsid w:val="00FE61FC"/>
    <w:rsid w:val="00FE633A"/>
    <w:rsid w:val="00FE6776"/>
    <w:rsid w:val="00FE6AEA"/>
    <w:rsid w:val="00FE6F27"/>
    <w:rsid w:val="00FE6FD8"/>
    <w:rsid w:val="00FE72C3"/>
    <w:rsid w:val="00FF0D14"/>
    <w:rsid w:val="00FF313F"/>
    <w:rsid w:val="00FF36FE"/>
    <w:rsid w:val="00FF3AF9"/>
    <w:rsid w:val="00FF3C79"/>
    <w:rsid w:val="00FF7479"/>
    <w:rsid w:val="00FF74C4"/>
    <w:rsid w:val="00FF77C6"/>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BAE4E"/>
  <w15:docId w15:val="{F2A1BED9-C211-4F1B-89AE-985FFB81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AE4"/>
    <w:rPr>
      <w:sz w:val="24"/>
    </w:rPr>
  </w:style>
  <w:style w:type="paragraph" w:styleId="Heading1">
    <w:name w:val="heading 1"/>
    <w:basedOn w:val="Normal"/>
    <w:next w:val="Normal"/>
    <w:link w:val="Heading1Char"/>
    <w:uiPriority w:val="9"/>
    <w:qFormat/>
    <w:rsid w:val="004E0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1D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2A7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02A7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2A7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2A7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2A7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2A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2A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0"/>
    <w:qFormat/>
    <w:rsid w:val="00002A73"/>
    <w:pPr>
      <w:spacing w:after="0" w:line="240" w:lineRule="auto"/>
      <w:contextualSpacing/>
    </w:pPr>
    <w:rPr>
      <w:rFonts w:asciiTheme="majorHAnsi" w:eastAsiaTheme="majorEastAsia" w:hAnsiTheme="majorHAnsi" w:cstheme="majorBidi"/>
      <w:spacing w:val="-10"/>
      <w:kern w:val="28"/>
      <w:sz w:val="56"/>
      <w:szCs w:val="56"/>
    </w:rPr>
  </w:style>
  <w:style w:type="paragraph" w:styleId="BodyText2">
    <w:name w:val="Body Text 2"/>
    <w:basedOn w:val="Normal"/>
    <w:pPr>
      <w:jc w:val="center"/>
    </w:pPr>
    <w:rPr>
      <w:b/>
      <w:bCs/>
      <w:szCs w:val="24"/>
    </w:rPr>
  </w:style>
  <w:style w:type="paragraph" w:styleId="BodyTextIndent">
    <w:name w:val="Body Text Indent"/>
    <w:basedOn w:val="Normal"/>
    <w:link w:val="BodyTextIndentChar"/>
    <w:pPr>
      <w:ind w:left="2160"/>
    </w:pPr>
    <w:rPr>
      <w:szCs w:val="24"/>
    </w:rPr>
  </w:style>
  <w:style w:type="character" w:styleId="Hyperlink">
    <w:name w:val="Hyperlink"/>
    <w:rPr>
      <w:color w:val="0000FF"/>
      <w:u w:val="single"/>
    </w:rPr>
  </w:style>
  <w:style w:type="paragraph" w:styleId="BodyTextIndent2">
    <w:name w:val="Body Text Indent 2"/>
    <w:basedOn w:val="Normal"/>
    <w:link w:val="BodyTextIndent2Char"/>
    <w:pPr>
      <w:ind w:left="720"/>
    </w:pPr>
    <w:rPr>
      <w:i/>
      <w:iCs/>
      <w:lang w:val="x-none" w:eastAsia="x-none"/>
    </w:rPr>
  </w:style>
  <w:style w:type="character" w:customStyle="1" w:styleId="MessageHeaderLabel">
    <w:name w:val="Message Header Label"/>
    <w:rPr>
      <w:rFonts w:ascii="Arial Black" w:hAnsi="Arial Black"/>
      <w:spacing w:val="-10"/>
      <w:sz w:val="18"/>
    </w:rPr>
  </w:style>
  <w:style w:type="paragraph" w:styleId="BalloonText">
    <w:name w:val="Balloon Text"/>
    <w:basedOn w:val="Normal"/>
    <w:link w:val="BalloonTextChar"/>
    <w:rsid w:val="00571E1D"/>
    <w:rPr>
      <w:rFonts w:ascii="Tahoma" w:hAnsi="Tahoma"/>
      <w:sz w:val="16"/>
      <w:szCs w:val="16"/>
      <w:lang w:val="x-none" w:eastAsia="x-none"/>
    </w:rPr>
  </w:style>
  <w:style w:type="character" w:customStyle="1" w:styleId="BalloonTextChar">
    <w:name w:val="Balloon Text Char"/>
    <w:link w:val="BalloonText"/>
    <w:rsid w:val="00571E1D"/>
    <w:rPr>
      <w:rFonts w:ascii="Tahoma" w:hAnsi="Tahoma" w:cs="Tahoma"/>
      <w:sz w:val="16"/>
      <w:szCs w:val="16"/>
    </w:rPr>
  </w:style>
  <w:style w:type="paragraph" w:styleId="ListParagraph">
    <w:name w:val="List Paragraph"/>
    <w:basedOn w:val="Normal"/>
    <w:uiPriority w:val="34"/>
    <w:qFormat/>
    <w:rsid w:val="00002A73"/>
    <w:pPr>
      <w:ind w:left="720"/>
      <w:contextualSpacing/>
    </w:pPr>
  </w:style>
  <w:style w:type="character" w:customStyle="1" w:styleId="Heading4Char">
    <w:name w:val="Heading 4 Char"/>
    <w:basedOn w:val="DefaultParagraphFont"/>
    <w:link w:val="Heading4"/>
    <w:uiPriority w:val="9"/>
    <w:semiHidden/>
    <w:rsid w:val="00002A73"/>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rsid w:val="00002A73"/>
    <w:rPr>
      <w:rFonts w:asciiTheme="majorHAnsi" w:eastAsiaTheme="majorEastAsia" w:hAnsiTheme="majorHAnsi" w:cstheme="majorBidi"/>
      <w:color w:val="1F3763" w:themeColor="accent1" w:themeShade="7F"/>
      <w:sz w:val="24"/>
      <w:szCs w:val="24"/>
    </w:rPr>
  </w:style>
  <w:style w:type="paragraph" w:styleId="MessageHeader">
    <w:name w:val="Message Header"/>
    <w:basedOn w:val="BodyText"/>
    <w:link w:val="MessageHeaderChar"/>
    <w:uiPriority w:val="99"/>
    <w:rsid w:val="0076753F"/>
    <w:pPr>
      <w:keepLines/>
      <w:spacing w:line="180" w:lineRule="atLeast"/>
      <w:ind w:left="1555" w:hanging="720"/>
    </w:pPr>
    <w:rPr>
      <w:rFonts w:ascii="Arial" w:hAnsi="Arial"/>
      <w:spacing w:val="-5"/>
      <w:lang w:val="x-none" w:eastAsia="x-none"/>
    </w:rPr>
  </w:style>
  <w:style w:type="character" w:customStyle="1" w:styleId="MessageHeaderChar">
    <w:name w:val="Message Header Char"/>
    <w:link w:val="MessageHeader"/>
    <w:uiPriority w:val="99"/>
    <w:rsid w:val="0076753F"/>
    <w:rPr>
      <w:rFonts w:ascii="Arial" w:hAnsi="Arial"/>
      <w:spacing w:val="-5"/>
    </w:rPr>
  </w:style>
  <w:style w:type="paragraph" w:styleId="BodyText">
    <w:name w:val="Body Text"/>
    <w:basedOn w:val="Normal"/>
    <w:link w:val="BodyTextChar"/>
    <w:rsid w:val="0076753F"/>
    <w:pPr>
      <w:spacing w:after="120"/>
    </w:pPr>
  </w:style>
  <w:style w:type="character" w:customStyle="1" w:styleId="BodyTextChar">
    <w:name w:val="Body Text Char"/>
    <w:basedOn w:val="DefaultParagraphFont"/>
    <w:link w:val="BodyText"/>
    <w:rsid w:val="0076753F"/>
  </w:style>
  <w:style w:type="character" w:customStyle="1" w:styleId="FooterChar">
    <w:name w:val="Footer Char"/>
    <w:basedOn w:val="DefaultParagraphFont"/>
    <w:link w:val="Footer"/>
    <w:uiPriority w:val="99"/>
    <w:rsid w:val="00D028FA"/>
  </w:style>
  <w:style w:type="paragraph" w:styleId="NormalWeb">
    <w:name w:val="Normal (Web)"/>
    <w:basedOn w:val="Normal"/>
    <w:uiPriority w:val="99"/>
    <w:unhideWhenUsed/>
    <w:rsid w:val="005A05BC"/>
    <w:pPr>
      <w:spacing w:before="100" w:beforeAutospacing="1" w:after="100" w:afterAutospacing="1"/>
    </w:pPr>
    <w:rPr>
      <w:szCs w:val="24"/>
    </w:rPr>
  </w:style>
  <w:style w:type="paragraph" w:styleId="PlainText">
    <w:name w:val="Plain Text"/>
    <w:basedOn w:val="Normal"/>
    <w:link w:val="PlainTextChar"/>
    <w:uiPriority w:val="99"/>
    <w:unhideWhenUsed/>
    <w:rsid w:val="00E00407"/>
    <w:rPr>
      <w:rFonts w:ascii="Consolas" w:eastAsia="Calibri" w:hAnsi="Consolas"/>
      <w:sz w:val="21"/>
      <w:szCs w:val="21"/>
      <w:lang w:val="x-none" w:eastAsia="x-none"/>
    </w:rPr>
  </w:style>
  <w:style w:type="character" w:customStyle="1" w:styleId="PlainTextChar">
    <w:name w:val="Plain Text Char"/>
    <w:link w:val="PlainText"/>
    <w:uiPriority w:val="99"/>
    <w:rsid w:val="00E00407"/>
    <w:rPr>
      <w:rFonts w:ascii="Consolas" w:eastAsia="Calibri" w:hAnsi="Consolas" w:cs="Times New Roman"/>
      <w:sz w:val="21"/>
      <w:szCs w:val="21"/>
    </w:rPr>
  </w:style>
  <w:style w:type="table" w:customStyle="1" w:styleId="LightShading1">
    <w:name w:val="Light Shading1"/>
    <w:basedOn w:val="TableNormal"/>
    <w:uiPriority w:val="60"/>
    <w:rsid w:val="001A3356"/>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Indent2Char">
    <w:name w:val="Body Text Indent 2 Char"/>
    <w:link w:val="BodyTextIndent2"/>
    <w:rsid w:val="00212C1D"/>
    <w:rPr>
      <w:i/>
      <w:iCs/>
    </w:rPr>
  </w:style>
  <w:style w:type="character" w:styleId="CommentReference">
    <w:name w:val="annotation reference"/>
    <w:rsid w:val="00AD5021"/>
    <w:rPr>
      <w:sz w:val="16"/>
      <w:szCs w:val="16"/>
    </w:rPr>
  </w:style>
  <w:style w:type="paragraph" w:styleId="CommentText">
    <w:name w:val="annotation text"/>
    <w:basedOn w:val="Normal"/>
    <w:link w:val="CommentTextChar"/>
    <w:rsid w:val="00AD5021"/>
  </w:style>
  <w:style w:type="character" w:customStyle="1" w:styleId="CommentTextChar">
    <w:name w:val="Comment Text Char"/>
    <w:basedOn w:val="DefaultParagraphFont"/>
    <w:link w:val="CommentText"/>
    <w:rsid w:val="00AD5021"/>
  </w:style>
  <w:style w:type="paragraph" w:styleId="CommentSubject">
    <w:name w:val="annotation subject"/>
    <w:basedOn w:val="CommentText"/>
    <w:next w:val="CommentText"/>
    <w:link w:val="CommentSubjectChar"/>
    <w:rsid w:val="00AD5021"/>
    <w:rPr>
      <w:b/>
      <w:bCs/>
      <w:lang w:val="x-none" w:eastAsia="x-none"/>
    </w:rPr>
  </w:style>
  <w:style w:type="character" w:customStyle="1" w:styleId="CommentSubjectChar">
    <w:name w:val="Comment Subject Char"/>
    <w:link w:val="CommentSubject"/>
    <w:rsid w:val="00AD5021"/>
    <w:rPr>
      <w:b/>
      <w:bCs/>
    </w:rPr>
  </w:style>
  <w:style w:type="table" w:styleId="TableGrid">
    <w:name w:val="Table Grid"/>
    <w:basedOn w:val="TableNormal"/>
    <w:rsid w:val="00B2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4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1D9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02A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002A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002A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002A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2A7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02A73"/>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002A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2A73"/>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002A73"/>
    <w:rPr>
      <w:rFonts w:eastAsiaTheme="minorEastAsia"/>
      <w:color w:val="5A5A5A" w:themeColor="text1" w:themeTint="A5"/>
      <w:spacing w:val="15"/>
    </w:rPr>
  </w:style>
  <w:style w:type="character" w:styleId="Strong">
    <w:name w:val="Strong"/>
    <w:basedOn w:val="DefaultParagraphFont"/>
    <w:uiPriority w:val="22"/>
    <w:qFormat/>
    <w:rsid w:val="00002A73"/>
    <w:rPr>
      <w:b/>
      <w:bCs/>
    </w:rPr>
  </w:style>
  <w:style w:type="character" w:styleId="Emphasis">
    <w:name w:val="Emphasis"/>
    <w:basedOn w:val="DefaultParagraphFont"/>
    <w:uiPriority w:val="20"/>
    <w:qFormat/>
    <w:rsid w:val="00002A73"/>
    <w:rPr>
      <w:i/>
      <w:iCs/>
    </w:rPr>
  </w:style>
  <w:style w:type="paragraph" w:styleId="NoSpacing">
    <w:name w:val="No Spacing"/>
    <w:uiPriority w:val="1"/>
    <w:qFormat/>
    <w:rsid w:val="00002A73"/>
    <w:pPr>
      <w:spacing w:after="0" w:line="240" w:lineRule="auto"/>
    </w:pPr>
    <w:rPr>
      <w:sz w:val="24"/>
    </w:rPr>
  </w:style>
  <w:style w:type="paragraph" w:styleId="Quote">
    <w:name w:val="Quote"/>
    <w:basedOn w:val="Normal"/>
    <w:next w:val="Normal"/>
    <w:link w:val="QuoteChar"/>
    <w:uiPriority w:val="29"/>
    <w:qFormat/>
    <w:rsid w:val="00002A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02A73"/>
    <w:rPr>
      <w:i/>
      <w:iCs/>
      <w:color w:val="404040" w:themeColor="text1" w:themeTint="BF"/>
      <w:sz w:val="24"/>
    </w:rPr>
  </w:style>
  <w:style w:type="paragraph" w:styleId="IntenseQuote">
    <w:name w:val="Intense Quote"/>
    <w:basedOn w:val="Normal"/>
    <w:next w:val="Normal"/>
    <w:link w:val="IntenseQuoteChar"/>
    <w:uiPriority w:val="30"/>
    <w:qFormat/>
    <w:rsid w:val="00002A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02A73"/>
    <w:rPr>
      <w:i/>
      <w:iCs/>
      <w:color w:val="4472C4" w:themeColor="accent1"/>
      <w:sz w:val="24"/>
    </w:rPr>
  </w:style>
  <w:style w:type="character" w:styleId="SubtleEmphasis">
    <w:name w:val="Subtle Emphasis"/>
    <w:basedOn w:val="DefaultParagraphFont"/>
    <w:uiPriority w:val="19"/>
    <w:qFormat/>
    <w:rsid w:val="00002A73"/>
    <w:rPr>
      <w:i/>
      <w:iCs/>
      <w:color w:val="404040" w:themeColor="text1" w:themeTint="BF"/>
    </w:rPr>
  </w:style>
  <w:style w:type="character" w:styleId="IntenseEmphasis">
    <w:name w:val="Intense Emphasis"/>
    <w:basedOn w:val="DefaultParagraphFont"/>
    <w:uiPriority w:val="21"/>
    <w:qFormat/>
    <w:rsid w:val="00002A73"/>
    <w:rPr>
      <w:i/>
      <w:iCs/>
      <w:color w:val="4472C4" w:themeColor="accent1"/>
    </w:rPr>
  </w:style>
  <w:style w:type="character" w:styleId="SubtleReference">
    <w:name w:val="Subtle Reference"/>
    <w:basedOn w:val="DefaultParagraphFont"/>
    <w:uiPriority w:val="31"/>
    <w:qFormat/>
    <w:rsid w:val="00002A73"/>
    <w:rPr>
      <w:smallCaps/>
      <w:color w:val="5A5A5A" w:themeColor="text1" w:themeTint="A5"/>
    </w:rPr>
  </w:style>
  <w:style w:type="character" w:styleId="IntenseReference">
    <w:name w:val="Intense Reference"/>
    <w:basedOn w:val="DefaultParagraphFont"/>
    <w:uiPriority w:val="32"/>
    <w:qFormat/>
    <w:rsid w:val="00002A73"/>
    <w:rPr>
      <w:b/>
      <w:bCs/>
      <w:smallCaps/>
      <w:color w:val="4472C4" w:themeColor="accent1"/>
      <w:spacing w:val="5"/>
    </w:rPr>
  </w:style>
  <w:style w:type="character" w:styleId="BookTitle">
    <w:name w:val="Book Title"/>
    <w:basedOn w:val="DefaultParagraphFont"/>
    <w:uiPriority w:val="33"/>
    <w:qFormat/>
    <w:rsid w:val="00002A73"/>
    <w:rPr>
      <w:b/>
      <w:bCs/>
      <w:i/>
      <w:iCs/>
      <w:spacing w:val="5"/>
    </w:rPr>
  </w:style>
  <w:style w:type="paragraph" w:styleId="TOCHeading">
    <w:name w:val="TOC Heading"/>
    <w:basedOn w:val="Heading1"/>
    <w:next w:val="Normal"/>
    <w:uiPriority w:val="39"/>
    <w:semiHidden/>
    <w:unhideWhenUsed/>
    <w:qFormat/>
    <w:rsid w:val="00002A73"/>
    <w:pPr>
      <w:outlineLvl w:val="9"/>
    </w:pPr>
  </w:style>
  <w:style w:type="paragraph" w:customStyle="1" w:styleId="AgendaParenthesesName">
    <w:name w:val="Agenda Parentheses Name"/>
    <w:basedOn w:val="Normal"/>
    <w:rsid w:val="00E0327C"/>
    <w:pPr>
      <w:numPr>
        <w:numId w:val="11"/>
      </w:numPr>
      <w:spacing w:after="0"/>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F1927"/>
    <w:rPr>
      <w:color w:val="808080"/>
      <w:shd w:val="clear" w:color="auto" w:fill="E6E6E6"/>
    </w:rPr>
  </w:style>
  <w:style w:type="paragraph" w:customStyle="1" w:styleId="Default">
    <w:name w:val="Default"/>
    <w:rsid w:val="005E397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D54A7"/>
    <w:rPr>
      <w:color w:val="605E5C"/>
      <w:shd w:val="clear" w:color="auto" w:fill="E1DFDD"/>
    </w:rPr>
  </w:style>
  <w:style w:type="character" w:customStyle="1" w:styleId="BodyTextIndentChar">
    <w:name w:val="Body Text Indent Char"/>
    <w:basedOn w:val="DefaultParagraphFont"/>
    <w:link w:val="BodyTextIndent"/>
    <w:rsid w:val="00C64AE4"/>
    <w:rPr>
      <w:sz w:val="24"/>
      <w:szCs w:val="24"/>
    </w:rPr>
  </w:style>
  <w:style w:type="character" w:styleId="FollowedHyperlink">
    <w:name w:val="FollowedHyperlink"/>
    <w:basedOn w:val="DefaultParagraphFont"/>
    <w:semiHidden/>
    <w:unhideWhenUsed/>
    <w:rsid w:val="00670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080">
      <w:bodyDiv w:val="1"/>
      <w:marLeft w:val="0"/>
      <w:marRight w:val="0"/>
      <w:marTop w:val="0"/>
      <w:marBottom w:val="0"/>
      <w:divBdr>
        <w:top w:val="none" w:sz="0" w:space="0" w:color="auto"/>
        <w:left w:val="none" w:sz="0" w:space="0" w:color="auto"/>
        <w:bottom w:val="none" w:sz="0" w:space="0" w:color="auto"/>
        <w:right w:val="none" w:sz="0" w:space="0" w:color="auto"/>
      </w:divBdr>
    </w:div>
    <w:div w:id="54016663">
      <w:bodyDiv w:val="1"/>
      <w:marLeft w:val="0"/>
      <w:marRight w:val="0"/>
      <w:marTop w:val="0"/>
      <w:marBottom w:val="0"/>
      <w:divBdr>
        <w:top w:val="none" w:sz="0" w:space="0" w:color="auto"/>
        <w:left w:val="none" w:sz="0" w:space="0" w:color="auto"/>
        <w:bottom w:val="none" w:sz="0" w:space="0" w:color="auto"/>
        <w:right w:val="none" w:sz="0" w:space="0" w:color="auto"/>
      </w:divBdr>
    </w:div>
    <w:div w:id="69273939">
      <w:bodyDiv w:val="1"/>
      <w:marLeft w:val="0"/>
      <w:marRight w:val="0"/>
      <w:marTop w:val="0"/>
      <w:marBottom w:val="0"/>
      <w:divBdr>
        <w:top w:val="none" w:sz="0" w:space="0" w:color="auto"/>
        <w:left w:val="none" w:sz="0" w:space="0" w:color="auto"/>
        <w:bottom w:val="none" w:sz="0" w:space="0" w:color="auto"/>
        <w:right w:val="none" w:sz="0" w:space="0" w:color="auto"/>
      </w:divBdr>
      <w:divsChild>
        <w:div w:id="968366051">
          <w:marLeft w:val="0"/>
          <w:marRight w:val="300"/>
          <w:marTop w:val="120"/>
          <w:marBottom w:val="0"/>
          <w:divBdr>
            <w:top w:val="none" w:sz="0" w:space="0" w:color="auto"/>
            <w:left w:val="none" w:sz="0" w:space="0" w:color="auto"/>
            <w:bottom w:val="none" w:sz="0" w:space="0" w:color="auto"/>
            <w:right w:val="none" w:sz="0" w:space="0" w:color="auto"/>
          </w:divBdr>
        </w:div>
        <w:div w:id="2118719534">
          <w:marLeft w:val="0"/>
          <w:marRight w:val="300"/>
          <w:marTop w:val="120"/>
          <w:marBottom w:val="0"/>
          <w:divBdr>
            <w:top w:val="none" w:sz="0" w:space="0" w:color="auto"/>
            <w:left w:val="none" w:sz="0" w:space="0" w:color="auto"/>
            <w:bottom w:val="none" w:sz="0" w:space="0" w:color="auto"/>
            <w:right w:val="none" w:sz="0" w:space="0" w:color="auto"/>
          </w:divBdr>
        </w:div>
        <w:div w:id="758913032">
          <w:marLeft w:val="0"/>
          <w:marRight w:val="300"/>
          <w:marTop w:val="120"/>
          <w:marBottom w:val="0"/>
          <w:divBdr>
            <w:top w:val="none" w:sz="0" w:space="0" w:color="auto"/>
            <w:left w:val="none" w:sz="0" w:space="0" w:color="auto"/>
            <w:bottom w:val="none" w:sz="0" w:space="0" w:color="auto"/>
            <w:right w:val="none" w:sz="0" w:space="0" w:color="auto"/>
          </w:divBdr>
        </w:div>
      </w:divsChild>
    </w:div>
    <w:div w:id="101343998">
      <w:bodyDiv w:val="1"/>
      <w:marLeft w:val="0"/>
      <w:marRight w:val="0"/>
      <w:marTop w:val="0"/>
      <w:marBottom w:val="0"/>
      <w:divBdr>
        <w:top w:val="none" w:sz="0" w:space="0" w:color="auto"/>
        <w:left w:val="none" w:sz="0" w:space="0" w:color="auto"/>
        <w:bottom w:val="none" w:sz="0" w:space="0" w:color="auto"/>
        <w:right w:val="none" w:sz="0" w:space="0" w:color="auto"/>
      </w:divBdr>
    </w:div>
    <w:div w:id="199517426">
      <w:bodyDiv w:val="1"/>
      <w:marLeft w:val="0"/>
      <w:marRight w:val="0"/>
      <w:marTop w:val="0"/>
      <w:marBottom w:val="0"/>
      <w:divBdr>
        <w:top w:val="none" w:sz="0" w:space="0" w:color="auto"/>
        <w:left w:val="none" w:sz="0" w:space="0" w:color="auto"/>
        <w:bottom w:val="none" w:sz="0" w:space="0" w:color="auto"/>
        <w:right w:val="none" w:sz="0" w:space="0" w:color="auto"/>
      </w:divBdr>
    </w:div>
    <w:div w:id="254634994">
      <w:bodyDiv w:val="1"/>
      <w:marLeft w:val="0"/>
      <w:marRight w:val="0"/>
      <w:marTop w:val="0"/>
      <w:marBottom w:val="0"/>
      <w:divBdr>
        <w:top w:val="none" w:sz="0" w:space="0" w:color="auto"/>
        <w:left w:val="none" w:sz="0" w:space="0" w:color="auto"/>
        <w:bottom w:val="none" w:sz="0" w:space="0" w:color="auto"/>
        <w:right w:val="none" w:sz="0" w:space="0" w:color="auto"/>
      </w:divBdr>
    </w:div>
    <w:div w:id="352417747">
      <w:bodyDiv w:val="1"/>
      <w:marLeft w:val="0"/>
      <w:marRight w:val="0"/>
      <w:marTop w:val="0"/>
      <w:marBottom w:val="0"/>
      <w:divBdr>
        <w:top w:val="none" w:sz="0" w:space="0" w:color="auto"/>
        <w:left w:val="none" w:sz="0" w:space="0" w:color="auto"/>
        <w:bottom w:val="none" w:sz="0" w:space="0" w:color="auto"/>
        <w:right w:val="none" w:sz="0" w:space="0" w:color="auto"/>
      </w:divBdr>
    </w:div>
    <w:div w:id="411587026">
      <w:bodyDiv w:val="1"/>
      <w:marLeft w:val="0"/>
      <w:marRight w:val="0"/>
      <w:marTop w:val="0"/>
      <w:marBottom w:val="0"/>
      <w:divBdr>
        <w:top w:val="none" w:sz="0" w:space="0" w:color="auto"/>
        <w:left w:val="none" w:sz="0" w:space="0" w:color="auto"/>
        <w:bottom w:val="none" w:sz="0" w:space="0" w:color="auto"/>
        <w:right w:val="none" w:sz="0" w:space="0" w:color="auto"/>
      </w:divBdr>
    </w:div>
    <w:div w:id="419646882">
      <w:bodyDiv w:val="1"/>
      <w:marLeft w:val="0"/>
      <w:marRight w:val="0"/>
      <w:marTop w:val="0"/>
      <w:marBottom w:val="0"/>
      <w:divBdr>
        <w:top w:val="none" w:sz="0" w:space="0" w:color="auto"/>
        <w:left w:val="none" w:sz="0" w:space="0" w:color="auto"/>
        <w:bottom w:val="none" w:sz="0" w:space="0" w:color="auto"/>
        <w:right w:val="none" w:sz="0" w:space="0" w:color="auto"/>
      </w:divBdr>
    </w:div>
    <w:div w:id="425425516">
      <w:bodyDiv w:val="1"/>
      <w:marLeft w:val="0"/>
      <w:marRight w:val="0"/>
      <w:marTop w:val="0"/>
      <w:marBottom w:val="0"/>
      <w:divBdr>
        <w:top w:val="none" w:sz="0" w:space="0" w:color="auto"/>
        <w:left w:val="none" w:sz="0" w:space="0" w:color="auto"/>
        <w:bottom w:val="none" w:sz="0" w:space="0" w:color="auto"/>
        <w:right w:val="none" w:sz="0" w:space="0" w:color="auto"/>
      </w:divBdr>
      <w:divsChild>
        <w:div w:id="899826033">
          <w:marLeft w:val="0"/>
          <w:marRight w:val="0"/>
          <w:marTop w:val="0"/>
          <w:marBottom w:val="0"/>
          <w:divBdr>
            <w:top w:val="none" w:sz="0" w:space="0" w:color="auto"/>
            <w:left w:val="none" w:sz="0" w:space="0" w:color="auto"/>
            <w:bottom w:val="none" w:sz="0" w:space="0" w:color="auto"/>
            <w:right w:val="none" w:sz="0" w:space="0" w:color="auto"/>
          </w:divBdr>
          <w:divsChild>
            <w:div w:id="1407917610">
              <w:marLeft w:val="0"/>
              <w:marRight w:val="0"/>
              <w:marTop w:val="0"/>
              <w:marBottom w:val="0"/>
              <w:divBdr>
                <w:top w:val="none" w:sz="0" w:space="0" w:color="auto"/>
                <w:left w:val="none" w:sz="0" w:space="0" w:color="auto"/>
                <w:bottom w:val="none" w:sz="0" w:space="0" w:color="auto"/>
                <w:right w:val="none" w:sz="0" w:space="0" w:color="auto"/>
              </w:divBdr>
              <w:divsChild>
                <w:div w:id="1085541008">
                  <w:marLeft w:val="0"/>
                  <w:marRight w:val="0"/>
                  <w:marTop w:val="0"/>
                  <w:marBottom w:val="0"/>
                  <w:divBdr>
                    <w:top w:val="none" w:sz="0" w:space="0" w:color="auto"/>
                    <w:left w:val="none" w:sz="0" w:space="0" w:color="auto"/>
                    <w:bottom w:val="none" w:sz="0" w:space="0" w:color="auto"/>
                    <w:right w:val="none" w:sz="0" w:space="0" w:color="auto"/>
                  </w:divBdr>
                  <w:divsChild>
                    <w:div w:id="2033606701">
                      <w:marLeft w:val="0"/>
                      <w:marRight w:val="0"/>
                      <w:marTop w:val="0"/>
                      <w:marBottom w:val="0"/>
                      <w:divBdr>
                        <w:top w:val="none" w:sz="0" w:space="0" w:color="auto"/>
                        <w:left w:val="none" w:sz="0" w:space="0" w:color="auto"/>
                        <w:bottom w:val="none" w:sz="0" w:space="0" w:color="auto"/>
                        <w:right w:val="none" w:sz="0" w:space="0" w:color="auto"/>
                      </w:divBdr>
                      <w:divsChild>
                        <w:div w:id="1846281600">
                          <w:marLeft w:val="0"/>
                          <w:marRight w:val="0"/>
                          <w:marTop w:val="0"/>
                          <w:marBottom w:val="0"/>
                          <w:divBdr>
                            <w:top w:val="none" w:sz="0" w:space="0" w:color="auto"/>
                            <w:left w:val="none" w:sz="0" w:space="0" w:color="auto"/>
                            <w:bottom w:val="none" w:sz="0" w:space="0" w:color="auto"/>
                            <w:right w:val="none" w:sz="0" w:space="0" w:color="auto"/>
                          </w:divBdr>
                          <w:divsChild>
                            <w:div w:id="16116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666483">
      <w:bodyDiv w:val="1"/>
      <w:marLeft w:val="0"/>
      <w:marRight w:val="0"/>
      <w:marTop w:val="0"/>
      <w:marBottom w:val="0"/>
      <w:divBdr>
        <w:top w:val="none" w:sz="0" w:space="0" w:color="auto"/>
        <w:left w:val="none" w:sz="0" w:space="0" w:color="auto"/>
        <w:bottom w:val="none" w:sz="0" w:space="0" w:color="auto"/>
        <w:right w:val="none" w:sz="0" w:space="0" w:color="auto"/>
      </w:divBdr>
    </w:div>
    <w:div w:id="475613935">
      <w:bodyDiv w:val="1"/>
      <w:marLeft w:val="0"/>
      <w:marRight w:val="0"/>
      <w:marTop w:val="0"/>
      <w:marBottom w:val="0"/>
      <w:divBdr>
        <w:top w:val="none" w:sz="0" w:space="0" w:color="auto"/>
        <w:left w:val="none" w:sz="0" w:space="0" w:color="auto"/>
        <w:bottom w:val="none" w:sz="0" w:space="0" w:color="auto"/>
        <w:right w:val="none" w:sz="0" w:space="0" w:color="auto"/>
      </w:divBdr>
    </w:div>
    <w:div w:id="579027748">
      <w:bodyDiv w:val="1"/>
      <w:marLeft w:val="0"/>
      <w:marRight w:val="0"/>
      <w:marTop w:val="0"/>
      <w:marBottom w:val="0"/>
      <w:divBdr>
        <w:top w:val="none" w:sz="0" w:space="0" w:color="auto"/>
        <w:left w:val="none" w:sz="0" w:space="0" w:color="auto"/>
        <w:bottom w:val="none" w:sz="0" w:space="0" w:color="auto"/>
        <w:right w:val="none" w:sz="0" w:space="0" w:color="auto"/>
      </w:divBdr>
    </w:div>
    <w:div w:id="711541192">
      <w:bodyDiv w:val="1"/>
      <w:marLeft w:val="0"/>
      <w:marRight w:val="0"/>
      <w:marTop w:val="0"/>
      <w:marBottom w:val="0"/>
      <w:divBdr>
        <w:top w:val="none" w:sz="0" w:space="0" w:color="auto"/>
        <w:left w:val="none" w:sz="0" w:space="0" w:color="auto"/>
        <w:bottom w:val="none" w:sz="0" w:space="0" w:color="auto"/>
        <w:right w:val="none" w:sz="0" w:space="0" w:color="auto"/>
      </w:divBdr>
    </w:div>
    <w:div w:id="739058588">
      <w:bodyDiv w:val="1"/>
      <w:marLeft w:val="0"/>
      <w:marRight w:val="0"/>
      <w:marTop w:val="0"/>
      <w:marBottom w:val="0"/>
      <w:divBdr>
        <w:top w:val="none" w:sz="0" w:space="0" w:color="auto"/>
        <w:left w:val="none" w:sz="0" w:space="0" w:color="auto"/>
        <w:bottom w:val="none" w:sz="0" w:space="0" w:color="auto"/>
        <w:right w:val="none" w:sz="0" w:space="0" w:color="auto"/>
      </w:divBdr>
    </w:div>
    <w:div w:id="869073931">
      <w:bodyDiv w:val="1"/>
      <w:marLeft w:val="0"/>
      <w:marRight w:val="0"/>
      <w:marTop w:val="0"/>
      <w:marBottom w:val="0"/>
      <w:divBdr>
        <w:top w:val="none" w:sz="0" w:space="0" w:color="auto"/>
        <w:left w:val="none" w:sz="0" w:space="0" w:color="auto"/>
        <w:bottom w:val="none" w:sz="0" w:space="0" w:color="auto"/>
        <w:right w:val="none" w:sz="0" w:space="0" w:color="auto"/>
      </w:divBdr>
      <w:divsChild>
        <w:div w:id="1164591433">
          <w:marLeft w:val="0"/>
          <w:marRight w:val="0"/>
          <w:marTop w:val="0"/>
          <w:marBottom w:val="0"/>
          <w:divBdr>
            <w:top w:val="none" w:sz="0" w:space="0" w:color="auto"/>
            <w:left w:val="none" w:sz="0" w:space="0" w:color="auto"/>
            <w:bottom w:val="none" w:sz="0" w:space="0" w:color="auto"/>
            <w:right w:val="none" w:sz="0" w:space="0" w:color="auto"/>
          </w:divBdr>
          <w:divsChild>
            <w:div w:id="1017998739">
              <w:marLeft w:val="0"/>
              <w:marRight w:val="0"/>
              <w:marTop w:val="0"/>
              <w:marBottom w:val="0"/>
              <w:divBdr>
                <w:top w:val="none" w:sz="0" w:space="0" w:color="auto"/>
                <w:left w:val="none" w:sz="0" w:space="0" w:color="auto"/>
                <w:bottom w:val="none" w:sz="0" w:space="0" w:color="auto"/>
                <w:right w:val="none" w:sz="0" w:space="0" w:color="auto"/>
              </w:divBdr>
              <w:divsChild>
                <w:div w:id="1935937332">
                  <w:marLeft w:val="0"/>
                  <w:marRight w:val="0"/>
                  <w:marTop w:val="0"/>
                  <w:marBottom w:val="0"/>
                  <w:divBdr>
                    <w:top w:val="none" w:sz="0" w:space="0" w:color="auto"/>
                    <w:left w:val="none" w:sz="0" w:space="0" w:color="auto"/>
                    <w:bottom w:val="none" w:sz="0" w:space="0" w:color="auto"/>
                    <w:right w:val="none" w:sz="0" w:space="0" w:color="auto"/>
                  </w:divBdr>
                  <w:divsChild>
                    <w:div w:id="964046384">
                      <w:marLeft w:val="0"/>
                      <w:marRight w:val="0"/>
                      <w:marTop w:val="0"/>
                      <w:marBottom w:val="0"/>
                      <w:divBdr>
                        <w:top w:val="none" w:sz="0" w:space="0" w:color="auto"/>
                        <w:left w:val="none" w:sz="0" w:space="0" w:color="auto"/>
                        <w:bottom w:val="none" w:sz="0" w:space="0" w:color="auto"/>
                        <w:right w:val="none" w:sz="0" w:space="0" w:color="auto"/>
                      </w:divBdr>
                      <w:divsChild>
                        <w:div w:id="705760478">
                          <w:marLeft w:val="0"/>
                          <w:marRight w:val="0"/>
                          <w:marTop w:val="0"/>
                          <w:marBottom w:val="0"/>
                          <w:divBdr>
                            <w:top w:val="none" w:sz="0" w:space="0" w:color="auto"/>
                            <w:left w:val="none" w:sz="0" w:space="0" w:color="auto"/>
                            <w:bottom w:val="none" w:sz="0" w:space="0" w:color="auto"/>
                            <w:right w:val="none" w:sz="0" w:space="0" w:color="auto"/>
                          </w:divBdr>
                          <w:divsChild>
                            <w:div w:id="14990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17021">
      <w:bodyDiv w:val="1"/>
      <w:marLeft w:val="0"/>
      <w:marRight w:val="0"/>
      <w:marTop w:val="0"/>
      <w:marBottom w:val="0"/>
      <w:divBdr>
        <w:top w:val="none" w:sz="0" w:space="0" w:color="auto"/>
        <w:left w:val="none" w:sz="0" w:space="0" w:color="auto"/>
        <w:bottom w:val="none" w:sz="0" w:space="0" w:color="auto"/>
        <w:right w:val="none" w:sz="0" w:space="0" w:color="auto"/>
      </w:divBdr>
    </w:div>
    <w:div w:id="894698285">
      <w:bodyDiv w:val="1"/>
      <w:marLeft w:val="0"/>
      <w:marRight w:val="0"/>
      <w:marTop w:val="0"/>
      <w:marBottom w:val="0"/>
      <w:divBdr>
        <w:top w:val="none" w:sz="0" w:space="0" w:color="auto"/>
        <w:left w:val="none" w:sz="0" w:space="0" w:color="auto"/>
        <w:bottom w:val="none" w:sz="0" w:space="0" w:color="auto"/>
        <w:right w:val="none" w:sz="0" w:space="0" w:color="auto"/>
      </w:divBdr>
      <w:divsChild>
        <w:div w:id="1646617969">
          <w:marLeft w:val="0"/>
          <w:marRight w:val="0"/>
          <w:marTop w:val="0"/>
          <w:marBottom w:val="0"/>
          <w:divBdr>
            <w:top w:val="none" w:sz="0" w:space="0" w:color="auto"/>
            <w:left w:val="none" w:sz="0" w:space="0" w:color="auto"/>
            <w:bottom w:val="none" w:sz="0" w:space="0" w:color="auto"/>
            <w:right w:val="none" w:sz="0" w:space="0" w:color="auto"/>
          </w:divBdr>
        </w:div>
      </w:divsChild>
    </w:div>
    <w:div w:id="977612451">
      <w:bodyDiv w:val="1"/>
      <w:marLeft w:val="0"/>
      <w:marRight w:val="0"/>
      <w:marTop w:val="0"/>
      <w:marBottom w:val="0"/>
      <w:divBdr>
        <w:top w:val="none" w:sz="0" w:space="0" w:color="auto"/>
        <w:left w:val="none" w:sz="0" w:space="0" w:color="auto"/>
        <w:bottom w:val="none" w:sz="0" w:space="0" w:color="auto"/>
        <w:right w:val="none" w:sz="0" w:space="0" w:color="auto"/>
      </w:divBdr>
    </w:div>
    <w:div w:id="993727880">
      <w:bodyDiv w:val="1"/>
      <w:marLeft w:val="0"/>
      <w:marRight w:val="0"/>
      <w:marTop w:val="0"/>
      <w:marBottom w:val="0"/>
      <w:divBdr>
        <w:top w:val="none" w:sz="0" w:space="0" w:color="auto"/>
        <w:left w:val="none" w:sz="0" w:space="0" w:color="auto"/>
        <w:bottom w:val="none" w:sz="0" w:space="0" w:color="auto"/>
        <w:right w:val="none" w:sz="0" w:space="0" w:color="auto"/>
      </w:divBdr>
    </w:div>
    <w:div w:id="1011488258">
      <w:bodyDiv w:val="1"/>
      <w:marLeft w:val="0"/>
      <w:marRight w:val="0"/>
      <w:marTop w:val="0"/>
      <w:marBottom w:val="0"/>
      <w:divBdr>
        <w:top w:val="none" w:sz="0" w:space="0" w:color="auto"/>
        <w:left w:val="none" w:sz="0" w:space="0" w:color="auto"/>
        <w:bottom w:val="none" w:sz="0" w:space="0" w:color="auto"/>
        <w:right w:val="none" w:sz="0" w:space="0" w:color="auto"/>
      </w:divBdr>
    </w:div>
    <w:div w:id="1091900766">
      <w:bodyDiv w:val="1"/>
      <w:marLeft w:val="0"/>
      <w:marRight w:val="0"/>
      <w:marTop w:val="0"/>
      <w:marBottom w:val="0"/>
      <w:divBdr>
        <w:top w:val="none" w:sz="0" w:space="0" w:color="auto"/>
        <w:left w:val="none" w:sz="0" w:space="0" w:color="auto"/>
        <w:bottom w:val="none" w:sz="0" w:space="0" w:color="auto"/>
        <w:right w:val="none" w:sz="0" w:space="0" w:color="auto"/>
      </w:divBdr>
    </w:div>
    <w:div w:id="1092163551">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2">
          <w:marLeft w:val="0"/>
          <w:marRight w:val="0"/>
          <w:marTop w:val="0"/>
          <w:marBottom w:val="0"/>
          <w:divBdr>
            <w:top w:val="none" w:sz="0" w:space="0" w:color="auto"/>
            <w:left w:val="none" w:sz="0" w:space="0" w:color="auto"/>
            <w:bottom w:val="none" w:sz="0" w:space="0" w:color="auto"/>
            <w:right w:val="none" w:sz="0" w:space="0" w:color="auto"/>
          </w:divBdr>
        </w:div>
      </w:divsChild>
    </w:div>
    <w:div w:id="1176577864">
      <w:bodyDiv w:val="1"/>
      <w:marLeft w:val="0"/>
      <w:marRight w:val="0"/>
      <w:marTop w:val="0"/>
      <w:marBottom w:val="0"/>
      <w:divBdr>
        <w:top w:val="none" w:sz="0" w:space="0" w:color="auto"/>
        <w:left w:val="none" w:sz="0" w:space="0" w:color="auto"/>
        <w:bottom w:val="none" w:sz="0" w:space="0" w:color="auto"/>
        <w:right w:val="none" w:sz="0" w:space="0" w:color="auto"/>
      </w:divBdr>
    </w:div>
    <w:div w:id="1181314996">
      <w:bodyDiv w:val="1"/>
      <w:marLeft w:val="0"/>
      <w:marRight w:val="0"/>
      <w:marTop w:val="0"/>
      <w:marBottom w:val="0"/>
      <w:divBdr>
        <w:top w:val="none" w:sz="0" w:space="0" w:color="auto"/>
        <w:left w:val="none" w:sz="0" w:space="0" w:color="auto"/>
        <w:bottom w:val="none" w:sz="0" w:space="0" w:color="auto"/>
        <w:right w:val="none" w:sz="0" w:space="0" w:color="auto"/>
      </w:divBdr>
    </w:div>
    <w:div w:id="1188956464">
      <w:bodyDiv w:val="1"/>
      <w:marLeft w:val="0"/>
      <w:marRight w:val="0"/>
      <w:marTop w:val="0"/>
      <w:marBottom w:val="0"/>
      <w:divBdr>
        <w:top w:val="none" w:sz="0" w:space="0" w:color="auto"/>
        <w:left w:val="none" w:sz="0" w:space="0" w:color="auto"/>
        <w:bottom w:val="none" w:sz="0" w:space="0" w:color="auto"/>
        <w:right w:val="none" w:sz="0" w:space="0" w:color="auto"/>
      </w:divBdr>
    </w:div>
    <w:div w:id="1210651462">
      <w:bodyDiv w:val="1"/>
      <w:marLeft w:val="0"/>
      <w:marRight w:val="0"/>
      <w:marTop w:val="0"/>
      <w:marBottom w:val="0"/>
      <w:divBdr>
        <w:top w:val="none" w:sz="0" w:space="0" w:color="auto"/>
        <w:left w:val="none" w:sz="0" w:space="0" w:color="auto"/>
        <w:bottom w:val="none" w:sz="0" w:space="0" w:color="auto"/>
        <w:right w:val="none" w:sz="0" w:space="0" w:color="auto"/>
      </w:divBdr>
    </w:div>
    <w:div w:id="1481917450">
      <w:bodyDiv w:val="1"/>
      <w:marLeft w:val="0"/>
      <w:marRight w:val="0"/>
      <w:marTop w:val="0"/>
      <w:marBottom w:val="0"/>
      <w:divBdr>
        <w:top w:val="none" w:sz="0" w:space="0" w:color="auto"/>
        <w:left w:val="none" w:sz="0" w:space="0" w:color="auto"/>
        <w:bottom w:val="none" w:sz="0" w:space="0" w:color="auto"/>
        <w:right w:val="none" w:sz="0" w:space="0" w:color="auto"/>
      </w:divBdr>
      <w:divsChild>
        <w:div w:id="1531606573">
          <w:marLeft w:val="0"/>
          <w:marRight w:val="0"/>
          <w:marTop w:val="0"/>
          <w:marBottom w:val="0"/>
          <w:divBdr>
            <w:top w:val="none" w:sz="0" w:space="0" w:color="auto"/>
            <w:left w:val="none" w:sz="0" w:space="0" w:color="auto"/>
            <w:bottom w:val="none" w:sz="0" w:space="0" w:color="auto"/>
            <w:right w:val="none" w:sz="0" w:space="0" w:color="auto"/>
          </w:divBdr>
          <w:divsChild>
            <w:div w:id="1584490762">
              <w:marLeft w:val="0"/>
              <w:marRight w:val="0"/>
              <w:marTop w:val="0"/>
              <w:marBottom w:val="0"/>
              <w:divBdr>
                <w:top w:val="none" w:sz="0" w:space="0" w:color="auto"/>
                <w:left w:val="none" w:sz="0" w:space="0" w:color="auto"/>
                <w:bottom w:val="none" w:sz="0" w:space="0" w:color="auto"/>
                <w:right w:val="none" w:sz="0" w:space="0" w:color="auto"/>
              </w:divBdr>
              <w:divsChild>
                <w:div w:id="593635513">
                  <w:marLeft w:val="0"/>
                  <w:marRight w:val="0"/>
                  <w:marTop w:val="0"/>
                  <w:marBottom w:val="0"/>
                  <w:divBdr>
                    <w:top w:val="none" w:sz="0" w:space="0" w:color="auto"/>
                    <w:left w:val="none" w:sz="0" w:space="0" w:color="auto"/>
                    <w:bottom w:val="none" w:sz="0" w:space="0" w:color="auto"/>
                    <w:right w:val="none" w:sz="0" w:space="0" w:color="auto"/>
                  </w:divBdr>
                  <w:divsChild>
                    <w:div w:id="1030302854">
                      <w:marLeft w:val="0"/>
                      <w:marRight w:val="0"/>
                      <w:marTop w:val="0"/>
                      <w:marBottom w:val="0"/>
                      <w:divBdr>
                        <w:top w:val="none" w:sz="0" w:space="0" w:color="auto"/>
                        <w:left w:val="none" w:sz="0" w:space="0" w:color="auto"/>
                        <w:bottom w:val="none" w:sz="0" w:space="0" w:color="auto"/>
                        <w:right w:val="none" w:sz="0" w:space="0" w:color="auto"/>
                      </w:divBdr>
                      <w:divsChild>
                        <w:div w:id="2044747968">
                          <w:marLeft w:val="0"/>
                          <w:marRight w:val="0"/>
                          <w:marTop w:val="0"/>
                          <w:marBottom w:val="0"/>
                          <w:divBdr>
                            <w:top w:val="none" w:sz="0" w:space="0" w:color="auto"/>
                            <w:left w:val="none" w:sz="0" w:space="0" w:color="auto"/>
                            <w:bottom w:val="none" w:sz="0" w:space="0" w:color="auto"/>
                            <w:right w:val="none" w:sz="0" w:space="0" w:color="auto"/>
                          </w:divBdr>
                          <w:divsChild>
                            <w:div w:id="1491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23554">
      <w:bodyDiv w:val="1"/>
      <w:marLeft w:val="0"/>
      <w:marRight w:val="0"/>
      <w:marTop w:val="0"/>
      <w:marBottom w:val="0"/>
      <w:divBdr>
        <w:top w:val="none" w:sz="0" w:space="0" w:color="auto"/>
        <w:left w:val="none" w:sz="0" w:space="0" w:color="auto"/>
        <w:bottom w:val="none" w:sz="0" w:space="0" w:color="auto"/>
        <w:right w:val="none" w:sz="0" w:space="0" w:color="auto"/>
      </w:divBdr>
    </w:div>
    <w:div w:id="1613320342">
      <w:bodyDiv w:val="1"/>
      <w:marLeft w:val="0"/>
      <w:marRight w:val="0"/>
      <w:marTop w:val="0"/>
      <w:marBottom w:val="0"/>
      <w:divBdr>
        <w:top w:val="none" w:sz="0" w:space="0" w:color="auto"/>
        <w:left w:val="none" w:sz="0" w:space="0" w:color="auto"/>
        <w:bottom w:val="none" w:sz="0" w:space="0" w:color="auto"/>
        <w:right w:val="none" w:sz="0" w:space="0" w:color="auto"/>
      </w:divBdr>
    </w:div>
    <w:div w:id="1685740359">
      <w:bodyDiv w:val="1"/>
      <w:marLeft w:val="0"/>
      <w:marRight w:val="0"/>
      <w:marTop w:val="0"/>
      <w:marBottom w:val="0"/>
      <w:divBdr>
        <w:top w:val="none" w:sz="0" w:space="0" w:color="auto"/>
        <w:left w:val="none" w:sz="0" w:space="0" w:color="auto"/>
        <w:bottom w:val="none" w:sz="0" w:space="0" w:color="auto"/>
        <w:right w:val="none" w:sz="0" w:space="0" w:color="auto"/>
      </w:divBdr>
    </w:div>
    <w:div w:id="1690835896">
      <w:bodyDiv w:val="1"/>
      <w:marLeft w:val="0"/>
      <w:marRight w:val="0"/>
      <w:marTop w:val="0"/>
      <w:marBottom w:val="0"/>
      <w:divBdr>
        <w:top w:val="none" w:sz="0" w:space="0" w:color="auto"/>
        <w:left w:val="none" w:sz="0" w:space="0" w:color="auto"/>
        <w:bottom w:val="none" w:sz="0" w:space="0" w:color="auto"/>
        <w:right w:val="none" w:sz="0" w:space="0" w:color="auto"/>
      </w:divBdr>
      <w:divsChild>
        <w:div w:id="1573656543">
          <w:marLeft w:val="0"/>
          <w:marRight w:val="0"/>
          <w:marTop w:val="0"/>
          <w:marBottom w:val="0"/>
          <w:divBdr>
            <w:top w:val="none" w:sz="0" w:space="0" w:color="auto"/>
            <w:left w:val="none" w:sz="0" w:space="0" w:color="auto"/>
            <w:bottom w:val="none" w:sz="0" w:space="0" w:color="auto"/>
            <w:right w:val="none" w:sz="0" w:space="0" w:color="auto"/>
          </w:divBdr>
        </w:div>
      </w:divsChild>
    </w:div>
    <w:div w:id="1724017868">
      <w:bodyDiv w:val="1"/>
      <w:marLeft w:val="0"/>
      <w:marRight w:val="0"/>
      <w:marTop w:val="0"/>
      <w:marBottom w:val="0"/>
      <w:divBdr>
        <w:top w:val="none" w:sz="0" w:space="0" w:color="auto"/>
        <w:left w:val="none" w:sz="0" w:space="0" w:color="auto"/>
        <w:bottom w:val="none" w:sz="0" w:space="0" w:color="auto"/>
        <w:right w:val="none" w:sz="0" w:space="0" w:color="auto"/>
      </w:divBdr>
      <w:divsChild>
        <w:div w:id="179853124">
          <w:marLeft w:val="0"/>
          <w:marRight w:val="0"/>
          <w:marTop w:val="0"/>
          <w:marBottom w:val="0"/>
          <w:divBdr>
            <w:top w:val="none" w:sz="0" w:space="0" w:color="auto"/>
            <w:left w:val="none" w:sz="0" w:space="0" w:color="auto"/>
            <w:bottom w:val="none" w:sz="0" w:space="0" w:color="auto"/>
            <w:right w:val="none" w:sz="0" w:space="0" w:color="auto"/>
          </w:divBdr>
        </w:div>
      </w:divsChild>
    </w:div>
    <w:div w:id="1757821333">
      <w:bodyDiv w:val="1"/>
      <w:marLeft w:val="0"/>
      <w:marRight w:val="0"/>
      <w:marTop w:val="0"/>
      <w:marBottom w:val="0"/>
      <w:divBdr>
        <w:top w:val="none" w:sz="0" w:space="0" w:color="auto"/>
        <w:left w:val="none" w:sz="0" w:space="0" w:color="auto"/>
        <w:bottom w:val="none" w:sz="0" w:space="0" w:color="auto"/>
        <w:right w:val="none" w:sz="0" w:space="0" w:color="auto"/>
      </w:divBdr>
    </w:div>
    <w:div w:id="2111967211">
      <w:bodyDiv w:val="1"/>
      <w:marLeft w:val="0"/>
      <w:marRight w:val="0"/>
      <w:marTop w:val="0"/>
      <w:marBottom w:val="0"/>
      <w:divBdr>
        <w:top w:val="none" w:sz="0" w:space="0" w:color="auto"/>
        <w:left w:val="none" w:sz="0" w:space="0" w:color="auto"/>
        <w:bottom w:val="none" w:sz="0" w:space="0" w:color="auto"/>
        <w:right w:val="none" w:sz="0" w:space="0" w:color="auto"/>
      </w:divBdr>
    </w:div>
    <w:div w:id="2114595017">
      <w:bodyDiv w:val="1"/>
      <w:marLeft w:val="0"/>
      <w:marRight w:val="0"/>
      <w:marTop w:val="0"/>
      <w:marBottom w:val="0"/>
      <w:divBdr>
        <w:top w:val="none" w:sz="0" w:space="0" w:color="auto"/>
        <w:left w:val="none" w:sz="0" w:space="0" w:color="auto"/>
        <w:bottom w:val="none" w:sz="0" w:space="0" w:color="auto"/>
        <w:right w:val="none" w:sz="0" w:space="0" w:color="auto"/>
      </w:divBdr>
      <w:divsChild>
        <w:div w:id="1698235872">
          <w:marLeft w:val="0"/>
          <w:marRight w:val="0"/>
          <w:marTop w:val="0"/>
          <w:marBottom w:val="0"/>
          <w:divBdr>
            <w:top w:val="none" w:sz="0" w:space="0" w:color="auto"/>
            <w:left w:val="none" w:sz="0" w:space="0" w:color="auto"/>
            <w:bottom w:val="none" w:sz="0" w:space="0" w:color="auto"/>
            <w:right w:val="none" w:sz="0" w:space="0" w:color="auto"/>
          </w:divBdr>
          <w:divsChild>
            <w:div w:id="344673405">
              <w:marLeft w:val="0"/>
              <w:marRight w:val="0"/>
              <w:marTop w:val="0"/>
              <w:marBottom w:val="0"/>
              <w:divBdr>
                <w:top w:val="none" w:sz="0" w:space="0" w:color="auto"/>
                <w:left w:val="none" w:sz="0" w:space="0" w:color="auto"/>
                <w:bottom w:val="none" w:sz="0" w:space="0" w:color="auto"/>
                <w:right w:val="none" w:sz="0" w:space="0" w:color="auto"/>
              </w:divBdr>
              <w:divsChild>
                <w:div w:id="587538448">
                  <w:marLeft w:val="0"/>
                  <w:marRight w:val="0"/>
                  <w:marTop w:val="0"/>
                  <w:marBottom w:val="0"/>
                  <w:divBdr>
                    <w:top w:val="none" w:sz="0" w:space="0" w:color="auto"/>
                    <w:left w:val="none" w:sz="0" w:space="0" w:color="auto"/>
                    <w:bottom w:val="none" w:sz="0" w:space="0" w:color="auto"/>
                    <w:right w:val="none" w:sz="0" w:space="0" w:color="auto"/>
                  </w:divBdr>
                  <w:divsChild>
                    <w:div w:id="1579054926">
                      <w:marLeft w:val="0"/>
                      <w:marRight w:val="0"/>
                      <w:marTop w:val="0"/>
                      <w:marBottom w:val="0"/>
                      <w:divBdr>
                        <w:top w:val="none" w:sz="0" w:space="0" w:color="auto"/>
                        <w:left w:val="none" w:sz="0" w:space="0" w:color="auto"/>
                        <w:bottom w:val="none" w:sz="0" w:space="0" w:color="auto"/>
                        <w:right w:val="none" w:sz="0" w:space="0" w:color="auto"/>
                      </w:divBdr>
                      <w:divsChild>
                        <w:div w:id="689456706">
                          <w:marLeft w:val="0"/>
                          <w:marRight w:val="0"/>
                          <w:marTop w:val="0"/>
                          <w:marBottom w:val="0"/>
                          <w:divBdr>
                            <w:top w:val="none" w:sz="0" w:space="0" w:color="auto"/>
                            <w:left w:val="none" w:sz="0" w:space="0" w:color="auto"/>
                            <w:bottom w:val="none" w:sz="0" w:space="0" w:color="auto"/>
                            <w:right w:val="none" w:sz="0" w:space="0" w:color="auto"/>
                          </w:divBdr>
                          <w:divsChild>
                            <w:div w:id="2869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nect.ala.org/communities/community-home?CommunityKey=29490fbe-7f6d-4c5d-8bd3-28a4d64075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boutala/steering-committee-organizational-effectiveness-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org/aboutala/governance/policymanual/updatedpolicymanual/section1/4elections" TargetMode="External"/><Relationship Id="rId4" Type="http://schemas.openxmlformats.org/officeDocument/2006/relationships/settings" Target="settings.xml"/><Relationship Id="rId9" Type="http://schemas.openxmlformats.org/officeDocument/2006/relationships/hyperlink" Target="https://ala-events.zoom.us/meeting/register/e47e084b012c6faa8c34be5db4a05ad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C4E93-FA49-4DB2-AD35-FA99D8D2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Association of College and Research Libraries</vt:lpstr>
    </vt:vector>
  </TitlesOfParts>
  <Company>American Library Association</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College and Research Libraries</dc:title>
  <dc:creator>Allison Payne</dc:creator>
  <cp:lastModifiedBy>Allison Payne</cp:lastModifiedBy>
  <cp:revision>23</cp:revision>
  <cp:lastPrinted>2018-03-12T16:22:00Z</cp:lastPrinted>
  <dcterms:created xsi:type="dcterms:W3CDTF">2019-06-05T14:15:00Z</dcterms:created>
  <dcterms:modified xsi:type="dcterms:W3CDTF">2019-06-05T15:02:00Z</dcterms:modified>
</cp:coreProperties>
</file>