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B3B4B" w14:textId="77777777" w:rsidR="00EA259E" w:rsidRDefault="00EA259E" w:rsidP="00EA259E">
      <w:pPr>
        <w:pStyle w:val="NoSpacing"/>
      </w:pPr>
      <w:r>
        <w:rPr>
          <w:b/>
        </w:rPr>
        <w:t xml:space="preserve">TO: </w:t>
      </w:r>
      <w:r>
        <w:rPr>
          <w:b/>
        </w:rPr>
        <w:tab/>
      </w:r>
      <w:r>
        <w:rPr>
          <w:b/>
        </w:rPr>
        <w:tab/>
      </w:r>
      <w:r>
        <w:t>PLA Board of Directors</w:t>
      </w:r>
    </w:p>
    <w:p w14:paraId="75DE8A94" w14:textId="09BAE2EA" w:rsidR="00EA259E" w:rsidRDefault="00EA259E" w:rsidP="00EA259E">
      <w:pPr>
        <w:pStyle w:val="NoSpacing"/>
      </w:pPr>
      <w:r>
        <w:rPr>
          <w:b/>
        </w:rPr>
        <w:t>RE:</w:t>
      </w:r>
      <w:r>
        <w:tab/>
      </w:r>
      <w:r>
        <w:tab/>
      </w:r>
      <w:r w:rsidR="001B6C21">
        <w:t>PLA Strategic Plan Refresh</w:t>
      </w:r>
    </w:p>
    <w:p w14:paraId="757743E7" w14:textId="6B48AC64" w:rsidR="00EA259E" w:rsidRDefault="00EA259E" w:rsidP="00EA259E">
      <w:pPr>
        <w:pStyle w:val="NoSpacing"/>
      </w:pPr>
      <w:r>
        <w:rPr>
          <w:b/>
        </w:rPr>
        <w:t>DATE:</w:t>
      </w:r>
      <w:r>
        <w:tab/>
      </w:r>
      <w:r>
        <w:tab/>
      </w:r>
      <w:r w:rsidR="001B6C21">
        <w:t>June 9, 2022</w:t>
      </w:r>
    </w:p>
    <w:p w14:paraId="2A793D14" w14:textId="7539FC92" w:rsidR="00EA259E" w:rsidRPr="00EA259E" w:rsidRDefault="00EA259E" w:rsidP="00EA259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Calibri" w:eastAsia="Times New Roman" w:hAnsi="Calibri" w:cs="Calibri"/>
          <w:b/>
          <w:bCs/>
        </w:rPr>
        <w:t>SUBMITTED</w:t>
      </w:r>
      <w:r w:rsidRPr="00EA259E">
        <w:rPr>
          <w:rFonts w:ascii="Calibri" w:eastAsia="Times New Roman" w:hAnsi="Calibri" w:cs="Calibri"/>
        </w:rPr>
        <w:t xml:space="preserve"> </w:t>
      </w:r>
      <w:r w:rsidRPr="00EA259E">
        <w:rPr>
          <w:rFonts w:ascii="Calibri" w:eastAsia="Times New Roman" w:hAnsi="Calibri" w:cs="Calibri"/>
        </w:rPr>
        <w:tab/>
      </w:r>
      <w:r w:rsidR="001B6C21">
        <w:rPr>
          <w:rFonts w:ascii="Calibri" w:eastAsia="Times New Roman" w:hAnsi="Calibri" w:cs="Calibri"/>
        </w:rPr>
        <w:t>Mary Davis Fournier, PLA Executive Director</w:t>
      </w:r>
    </w:p>
    <w:p w14:paraId="07001D85" w14:textId="77777777" w:rsidR="00EA259E" w:rsidRDefault="00EA259E" w:rsidP="00EA259E">
      <w:pPr>
        <w:pStyle w:val="NoSpacing"/>
      </w:pPr>
    </w:p>
    <w:p w14:paraId="7B74E3BC" w14:textId="77777777" w:rsidR="00EA259E" w:rsidRDefault="00EA259E" w:rsidP="00EA259E">
      <w:pPr>
        <w:pStyle w:val="NoSpacing"/>
      </w:pPr>
    </w:p>
    <w:p w14:paraId="4E519603" w14:textId="271083F5" w:rsidR="00EA259E" w:rsidRDefault="00EA259E" w:rsidP="00EA259E">
      <w:pPr>
        <w:pStyle w:val="NoSpacing"/>
        <w:rPr>
          <w:i/>
        </w:rPr>
      </w:pPr>
      <w:r>
        <w:rPr>
          <w:b/>
        </w:rPr>
        <w:t xml:space="preserve">ACTION REQUESTED/INFORMATION/REPORT: </w:t>
      </w:r>
      <w:r w:rsidR="001B6C21">
        <w:t>Motion to Approve</w:t>
      </w:r>
    </w:p>
    <w:p w14:paraId="2AF4CE87" w14:textId="6C970D7F" w:rsidR="00EA259E" w:rsidRDefault="00EA259E" w:rsidP="00EA259E">
      <w:pPr>
        <w:pStyle w:val="NoSpacing"/>
      </w:pPr>
      <w:r>
        <w:rPr>
          <w:rFonts w:ascii="Calibri" w:hAnsi="Calibri"/>
          <w:b/>
        </w:rPr>
        <w:t>ACTION REQUESTED BY</w:t>
      </w:r>
      <w:r>
        <w:rPr>
          <w:b/>
        </w:rPr>
        <w:t xml:space="preserve">: </w:t>
      </w:r>
      <w:r w:rsidR="001B6C21">
        <w:t>Mary Davis Fournier</w:t>
      </w:r>
    </w:p>
    <w:p w14:paraId="5E1A2010" w14:textId="1262B79D" w:rsidR="00EA259E" w:rsidRPr="00EA259E" w:rsidRDefault="00EA259E" w:rsidP="00EA259E">
      <w:pPr>
        <w:pStyle w:val="NoSpacing"/>
      </w:pPr>
      <w:r>
        <w:rPr>
          <w:b/>
        </w:rPr>
        <w:t xml:space="preserve">DRAFT OF MOTION: </w:t>
      </w:r>
      <w:r w:rsidR="001B6C21">
        <w:t xml:space="preserve">The PLA Board approves the Strategic Plan Refresh as presented, </w:t>
      </w:r>
      <w:r w:rsidR="00752C79">
        <w:t>with a planning horizon of</w:t>
      </w:r>
      <w:r w:rsidR="0044428F">
        <w:t xml:space="preserve"> 2022 </w:t>
      </w:r>
      <w:r w:rsidR="00752C79">
        <w:t>to</w:t>
      </w:r>
      <w:r w:rsidR="0044428F">
        <w:t xml:space="preserve"> 2026.</w:t>
      </w:r>
    </w:p>
    <w:p w14:paraId="3FA875C7" w14:textId="77777777" w:rsidR="00EA259E" w:rsidRDefault="00EA259E" w:rsidP="00830FEA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</w:rPr>
      </w:pPr>
    </w:p>
    <w:p w14:paraId="54739D64" w14:textId="07A800C8" w:rsidR="000B6B75" w:rsidRDefault="001B6C21" w:rsidP="00A7082F">
      <w:pPr>
        <w:spacing w:after="0" w:line="240" w:lineRule="auto"/>
        <w:textAlignment w:val="baseline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In 2020, PLA began a process to refresh its strategic plan, set to expire </w:t>
      </w:r>
      <w:r w:rsidR="000B6B75">
        <w:rPr>
          <w:rFonts w:ascii="Calibri" w:eastAsia="Times New Roman" w:hAnsi="Calibri" w:cs="Calibri"/>
        </w:rPr>
        <w:t>i</w:t>
      </w:r>
      <w:r>
        <w:rPr>
          <w:rFonts w:ascii="Calibri" w:eastAsia="Times New Roman" w:hAnsi="Calibri" w:cs="Calibri"/>
        </w:rPr>
        <w:t>n 2022. A</w:t>
      </w:r>
      <w:r w:rsidR="000B6B75">
        <w:rPr>
          <w:rFonts w:ascii="Calibri" w:eastAsia="Times New Roman" w:hAnsi="Calibri" w:cs="Calibri"/>
        </w:rPr>
        <w:t xml:space="preserve"> rigorous process including members surveys, stakeholder interviews and board work sessions resulted in a set of recommendations for the new incoming executive director. These recommendations</w:t>
      </w:r>
      <w:r w:rsidR="00752C79">
        <w:rPr>
          <w:rFonts w:ascii="Calibri" w:eastAsia="Times New Roman" w:hAnsi="Calibri" w:cs="Calibri"/>
        </w:rPr>
        <w:t>, followed by a staff planning retreat,</w:t>
      </w:r>
      <w:r w:rsidR="000B6B75">
        <w:rPr>
          <w:rFonts w:ascii="Calibri" w:eastAsia="Times New Roman" w:hAnsi="Calibri" w:cs="Calibri"/>
        </w:rPr>
        <w:t xml:space="preserve"> informed a second process to revise the plan, centering EDISJ. </w:t>
      </w:r>
    </w:p>
    <w:p w14:paraId="5B37CE20" w14:textId="06EB86C8" w:rsidR="000B6B75" w:rsidRDefault="000B6B75" w:rsidP="00A7082F">
      <w:pPr>
        <w:spacing w:after="0" w:line="240" w:lineRule="auto"/>
        <w:textAlignment w:val="baseline"/>
        <w:rPr>
          <w:rFonts w:ascii="Calibri" w:eastAsia="Times New Roman" w:hAnsi="Calibri" w:cs="Calibri"/>
        </w:rPr>
      </w:pPr>
    </w:p>
    <w:p w14:paraId="149E6261" w14:textId="01CD5B0E" w:rsidR="000B6B75" w:rsidRDefault="000B6B75" w:rsidP="00A7082F">
      <w:pPr>
        <w:spacing w:after="0" w:line="240" w:lineRule="auto"/>
        <w:textAlignment w:val="baseline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PLA staff have worked with a consultant to coalesce the variety of inputs into a refreshed plan. This plan builds on the successes of the 2018 plan</w:t>
      </w:r>
      <w:r w:rsidR="0081392D">
        <w:rPr>
          <w:rFonts w:ascii="Calibri" w:eastAsia="Times New Roman" w:hAnsi="Calibri" w:cs="Calibri"/>
        </w:rPr>
        <w:t xml:space="preserve">, and points toward a more inclusive future for PLA. PLA believes the plan, which emphasized equity and inclusion, providing relevant services to all library workers, and operating with trust and transparency, will continue to </w:t>
      </w:r>
      <w:r w:rsidR="00E52C48">
        <w:rPr>
          <w:rFonts w:ascii="Calibri" w:eastAsia="Times New Roman" w:hAnsi="Calibri" w:cs="Calibri"/>
        </w:rPr>
        <w:t>best position PLA to carry out its mission.</w:t>
      </w:r>
    </w:p>
    <w:p w14:paraId="3E2AC90E" w14:textId="0A6FF4EF" w:rsidR="0044428F" w:rsidRDefault="0044428F" w:rsidP="00A7082F">
      <w:pPr>
        <w:spacing w:after="0" w:line="240" w:lineRule="auto"/>
        <w:textAlignment w:val="baseline"/>
        <w:rPr>
          <w:rFonts w:ascii="Calibri" w:eastAsia="Times New Roman" w:hAnsi="Calibri" w:cs="Calibri"/>
        </w:rPr>
      </w:pPr>
    </w:p>
    <w:p w14:paraId="39D78828" w14:textId="597E2BF9" w:rsidR="00E52C48" w:rsidRDefault="0044428F" w:rsidP="00A7082F">
      <w:pPr>
        <w:spacing w:after="0" w:line="240" w:lineRule="auto"/>
        <w:textAlignment w:val="baseline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Four of the five goals are the same: EDISJ, Advocacy, Transformation, and Organizational Excellence. The fifth goal, Leadership has evolved </w:t>
      </w:r>
      <w:r w:rsidR="00752C79">
        <w:rPr>
          <w:rFonts w:ascii="Calibri" w:eastAsia="Times New Roman" w:hAnsi="Calibri" w:cs="Calibri"/>
        </w:rPr>
        <w:t>in</w:t>
      </w:r>
      <w:r>
        <w:rPr>
          <w:rFonts w:ascii="Calibri" w:eastAsia="Times New Roman" w:hAnsi="Calibri" w:cs="Calibri"/>
        </w:rPr>
        <w:t xml:space="preserve">to Professional Growth. </w:t>
      </w:r>
      <w:r w:rsidR="00E52C48">
        <w:rPr>
          <w:rFonts w:ascii="Calibri" w:eastAsia="Times New Roman" w:hAnsi="Calibri" w:cs="Calibri"/>
        </w:rPr>
        <w:t>The refreshed plan only articulates goals and objectives. Upon approval, staff will begin work on developing tactics, action plans, and metrics for monitoring progress.</w:t>
      </w:r>
    </w:p>
    <w:p w14:paraId="15DAAB7F" w14:textId="00F1EB8D" w:rsidR="00E52C48" w:rsidRDefault="00E52C48" w:rsidP="00A7082F">
      <w:pPr>
        <w:spacing w:after="0" w:line="240" w:lineRule="auto"/>
        <w:textAlignment w:val="baseline"/>
        <w:rPr>
          <w:rFonts w:ascii="Calibri" w:eastAsia="Times New Roman" w:hAnsi="Calibri" w:cs="Calibri"/>
        </w:rPr>
      </w:pPr>
    </w:p>
    <w:p w14:paraId="5BE62D7A" w14:textId="23A165DB" w:rsidR="00E52C48" w:rsidRPr="000B6B75" w:rsidRDefault="00E52C48" w:rsidP="00A7082F">
      <w:pPr>
        <w:spacing w:after="0" w:line="240" w:lineRule="auto"/>
        <w:textAlignment w:val="baseline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PLA staff welcome questions and discussion and request</w:t>
      </w:r>
      <w:r w:rsidR="0044428F">
        <w:rPr>
          <w:rFonts w:ascii="Calibri" w:eastAsia="Times New Roman" w:hAnsi="Calibri" w:cs="Calibri"/>
        </w:rPr>
        <w:t>s</w:t>
      </w:r>
      <w:r>
        <w:rPr>
          <w:rFonts w:ascii="Calibri" w:eastAsia="Times New Roman" w:hAnsi="Calibri" w:cs="Calibri"/>
        </w:rPr>
        <w:t xml:space="preserve"> board approval of the refreshed strategic plan.</w:t>
      </w:r>
    </w:p>
    <w:sectPr w:rsidR="00E52C48" w:rsidRPr="000B6B7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C6442" w14:textId="77777777" w:rsidR="00104C2C" w:rsidRDefault="00104C2C" w:rsidP="00EA259E">
      <w:pPr>
        <w:spacing w:after="0" w:line="240" w:lineRule="auto"/>
      </w:pPr>
      <w:r>
        <w:separator/>
      </w:r>
    </w:p>
  </w:endnote>
  <w:endnote w:type="continuationSeparator" w:id="0">
    <w:p w14:paraId="4BA07D41" w14:textId="77777777" w:rsidR="00104C2C" w:rsidRDefault="00104C2C" w:rsidP="00EA2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833BA" w14:textId="77777777" w:rsidR="00104C2C" w:rsidRDefault="00104C2C" w:rsidP="00EA259E">
      <w:pPr>
        <w:spacing w:after="0" w:line="240" w:lineRule="auto"/>
      </w:pPr>
      <w:r>
        <w:separator/>
      </w:r>
    </w:p>
  </w:footnote>
  <w:footnote w:type="continuationSeparator" w:id="0">
    <w:p w14:paraId="12B02C45" w14:textId="77777777" w:rsidR="00104C2C" w:rsidRDefault="00104C2C" w:rsidP="00EA2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61161" w14:textId="77777777" w:rsidR="00B01184" w:rsidRDefault="00B01184" w:rsidP="00B01184">
    <w:pPr>
      <w:pStyle w:val="Header"/>
      <w:jc w:val="right"/>
    </w:pPr>
    <w:r>
      <w:t>PLA Board of Directors</w:t>
    </w:r>
  </w:p>
  <w:p w14:paraId="3705A25C" w14:textId="77777777" w:rsidR="00B01184" w:rsidRDefault="00B01184" w:rsidP="00B01184">
    <w:pPr>
      <w:pStyle w:val="Header"/>
      <w:jc w:val="right"/>
    </w:pPr>
    <w:r>
      <w:t>Annual Conference 2022 Meeting</w:t>
    </w:r>
  </w:p>
  <w:p w14:paraId="47392A9A" w14:textId="498E77D8" w:rsidR="00EA259E" w:rsidRDefault="00B01184" w:rsidP="00B01184">
    <w:pPr>
      <w:pStyle w:val="Header"/>
      <w:jc w:val="right"/>
    </w:pPr>
    <w:r>
      <w:t>Document no.: 2022.</w:t>
    </w:r>
    <w:r>
      <w:t>41a</w:t>
    </w:r>
  </w:p>
  <w:p w14:paraId="79986332" w14:textId="77777777" w:rsidR="00B01184" w:rsidRDefault="00B01184" w:rsidP="00B011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F23C4"/>
    <w:multiLevelType w:val="hybridMultilevel"/>
    <w:tmpl w:val="B6660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8F3C88"/>
    <w:multiLevelType w:val="hybridMultilevel"/>
    <w:tmpl w:val="00FC1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F0173D"/>
    <w:multiLevelType w:val="multilevel"/>
    <w:tmpl w:val="4378B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393285336">
    <w:abstractNumId w:val="1"/>
  </w:num>
  <w:num w:numId="2" w16cid:durableId="1208765039">
    <w:abstractNumId w:val="2"/>
  </w:num>
  <w:num w:numId="3" w16cid:durableId="20256649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FEA"/>
    <w:rsid w:val="000B6B75"/>
    <w:rsid w:val="00104C2C"/>
    <w:rsid w:val="00156B41"/>
    <w:rsid w:val="001B6C21"/>
    <w:rsid w:val="002B0707"/>
    <w:rsid w:val="002B155A"/>
    <w:rsid w:val="0044428F"/>
    <w:rsid w:val="00553FA1"/>
    <w:rsid w:val="00560AD3"/>
    <w:rsid w:val="00666627"/>
    <w:rsid w:val="00752C79"/>
    <w:rsid w:val="0081392D"/>
    <w:rsid w:val="00830FEA"/>
    <w:rsid w:val="0088004E"/>
    <w:rsid w:val="00912B12"/>
    <w:rsid w:val="00952BBE"/>
    <w:rsid w:val="00A7082F"/>
    <w:rsid w:val="00B00FEC"/>
    <w:rsid w:val="00B01184"/>
    <w:rsid w:val="00B166C6"/>
    <w:rsid w:val="00BC3937"/>
    <w:rsid w:val="00DD31E6"/>
    <w:rsid w:val="00E40F67"/>
    <w:rsid w:val="00E52C48"/>
    <w:rsid w:val="00EA259E"/>
    <w:rsid w:val="00FA6EFA"/>
    <w:rsid w:val="00FC4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E2C8E"/>
  <w15:chartTrackingRefBased/>
  <w15:docId w15:val="{CD33537B-BF81-4548-8835-BA5A90E1E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830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830FEA"/>
  </w:style>
  <w:style w:type="character" w:customStyle="1" w:styleId="eop">
    <w:name w:val="eop"/>
    <w:basedOn w:val="DefaultParagraphFont"/>
    <w:rsid w:val="00830FEA"/>
  </w:style>
  <w:style w:type="paragraph" w:styleId="ListParagraph">
    <w:name w:val="List Paragraph"/>
    <w:basedOn w:val="Normal"/>
    <w:uiPriority w:val="34"/>
    <w:qFormat/>
    <w:rsid w:val="00830FEA"/>
    <w:pPr>
      <w:spacing w:after="0" w:line="240" w:lineRule="auto"/>
      <w:ind w:left="720"/>
    </w:pPr>
    <w:rPr>
      <w:rFonts w:ascii="Calibri" w:hAnsi="Calibri" w:cs="Calibri"/>
    </w:rPr>
  </w:style>
  <w:style w:type="paragraph" w:styleId="NoSpacing">
    <w:name w:val="No Spacing"/>
    <w:uiPriority w:val="1"/>
    <w:qFormat/>
    <w:rsid w:val="00EA259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A25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259E"/>
  </w:style>
  <w:style w:type="paragraph" w:styleId="Footer">
    <w:name w:val="footer"/>
    <w:basedOn w:val="Normal"/>
    <w:link w:val="FooterChar"/>
    <w:uiPriority w:val="99"/>
    <w:unhideWhenUsed/>
    <w:rsid w:val="00EA25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259E"/>
  </w:style>
  <w:style w:type="paragraph" w:styleId="NormalWeb">
    <w:name w:val="Normal (Web)"/>
    <w:basedOn w:val="Normal"/>
    <w:uiPriority w:val="99"/>
    <w:semiHidden/>
    <w:unhideWhenUsed/>
    <w:rsid w:val="00A7082F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Strong">
    <w:name w:val="Strong"/>
    <w:basedOn w:val="DefaultParagraphFont"/>
    <w:uiPriority w:val="22"/>
    <w:qFormat/>
    <w:rsid w:val="00A7082F"/>
    <w:rPr>
      <w:b/>
      <w:bCs/>
    </w:rPr>
  </w:style>
  <w:style w:type="character" w:styleId="Emphasis">
    <w:name w:val="Emphasis"/>
    <w:basedOn w:val="DefaultParagraphFont"/>
    <w:uiPriority w:val="20"/>
    <w:qFormat/>
    <w:rsid w:val="00A7082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3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3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2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499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4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7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52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09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29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65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88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5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06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70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1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7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39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10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9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14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25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3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55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70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23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39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3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07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35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72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10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87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48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85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20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90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46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6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35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64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3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55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94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3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00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02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91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45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6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52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32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62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697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8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1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6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39048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7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43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50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46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7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0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6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09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9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03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03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17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0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41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52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98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7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42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79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65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81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43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57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1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4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63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63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03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83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20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93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63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32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74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67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2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07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79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8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58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64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66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1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91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37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78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86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717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0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7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Lopez</dc:creator>
  <cp:keywords/>
  <dc:description/>
  <cp:lastModifiedBy>Megan Stewart</cp:lastModifiedBy>
  <cp:revision>3</cp:revision>
  <dcterms:created xsi:type="dcterms:W3CDTF">2022-06-08T21:21:00Z</dcterms:created>
  <dcterms:modified xsi:type="dcterms:W3CDTF">2022-06-17T18:56:00Z</dcterms:modified>
</cp:coreProperties>
</file>