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ED7" w:rsidRDefault="00FB5ED7" w:rsidP="00FB5ED7">
      <w:pPr>
        <w:jc w:val="center"/>
        <w:rPr>
          <w:b/>
          <w:bCs/>
          <w:sz w:val="24"/>
          <w:szCs w:val="24"/>
        </w:rPr>
      </w:pPr>
      <w:bookmarkStart w:id="0" w:name="_GoBack"/>
      <w:bookmarkEnd w:id="0"/>
      <w:r w:rsidRPr="00011C88">
        <w:rPr>
          <w:b/>
          <w:bCs/>
          <w:sz w:val="24"/>
          <w:szCs w:val="24"/>
        </w:rPr>
        <w:t xml:space="preserve">Report of the liaison from </w:t>
      </w:r>
      <w:r>
        <w:rPr>
          <w:b/>
          <w:bCs/>
          <w:sz w:val="24"/>
          <w:szCs w:val="24"/>
        </w:rPr>
        <w:t xml:space="preserve">the Library of Congress, Policy, Training, and Cooperative Programs Division </w:t>
      </w:r>
      <w:r w:rsidRPr="00011C88">
        <w:rPr>
          <w:b/>
          <w:bCs/>
          <w:sz w:val="24"/>
          <w:szCs w:val="24"/>
        </w:rPr>
        <w:t xml:space="preserve"> </w:t>
      </w:r>
    </w:p>
    <w:p w:rsidR="00FB5ED7" w:rsidRPr="00011C88" w:rsidRDefault="00FB5ED7" w:rsidP="00FB5ED7">
      <w:pPr>
        <w:jc w:val="center"/>
        <w:rPr>
          <w:sz w:val="24"/>
          <w:szCs w:val="24"/>
        </w:rPr>
      </w:pPr>
      <w:r w:rsidRPr="00011C88">
        <w:rPr>
          <w:sz w:val="24"/>
          <w:szCs w:val="24"/>
        </w:rPr>
        <w:t xml:space="preserve"> </w:t>
      </w:r>
      <w:r w:rsidRPr="00011C88">
        <w:rPr>
          <w:b/>
          <w:bCs/>
          <w:sz w:val="24"/>
          <w:szCs w:val="24"/>
        </w:rPr>
        <w:t>[</w:t>
      </w:r>
      <w:r w:rsidRPr="00011C88">
        <w:rPr>
          <w:b/>
          <w:bCs/>
          <w:color w:val="FF0000"/>
          <w:sz w:val="24"/>
          <w:szCs w:val="24"/>
          <w:u w:val="single"/>
        </w:rPr>
        <w:t>SAC22-MW/1.</w:t>
      </w:r>
      <w:r>
        <w:rPr>
          <w:b/>
          <w:bCs/>
          <w:color w:val="FF0000"/>
          <w:sz w:val="24"/>
          <w:szCs w:val="24"/>
          <w:u w:val="single"/>
        </w:rPr>
        <w:t>3</w:t>
      </w:r>
      <w:r w:rsidRPr="00011C88">
        <w:rPr>
          <w:b/>
          <w:bCs/>
          <w:sz w:val="24"/>
          <w:szCs w:val="24"/>
        </w:rPr>
        <w:t>]</w:t>
      </w:r>
      <w:r>
        <w:rPr>
          <w:b/>
          <w:bCs/>
          <w:sz w:val="24"/>
          <w:szCs w:val="24"/>
        </w:rPr>
        <w:t xml:space="preserve"> – Paul Frank</w:t>
      </w:r>
    </w:p>
    <w:p w:rsidR="00F570B2" w:rsidRPr="001B7C72" w:rsidRDefault="00F570B2" w:rsidP="00F570B2">
      <w:pPr>
        <w:rPr>
          <w:rFonts w:cstheme="minorHAnsi"/>
          <w:b/>
          <w:bCs/>
        </w:rPr>
      </w:pPr>
      <w:r w:rsidRPr="001B7C72">
        <w:rPr>
          <w:rFonts w:cstheme="minorHAnsi"/>
          <w:b/>
          <w:bCs/>
        </w:rPr>
        <w:t>FY 2021 Highlights</w:t>
      </w:r>
    </w:p>
    <w:p w:rsidR="001B7C72" w:rsidRPr="001B7C72" w:rsidRDefault="001B7C72" w:rsidP="001B7C72">
      <w:pPr>
        <w:pStyle w:val="ListParagraph"/>
        <w:numPr>
          <w:ilvl w:val="0"/>
          <w:numId w:val="1"/>
        </w:numPr>
        <w:spacing w:line="276" w:lineRule="auto"/>
        <w:rPr>
          <w:rFonts w:cstheme="minorHAnsi"/>
        </w:rPr>
      </w:pPr>
      <w:r>
        <w:rPr>
          <w:rFonts w:cstheme="minorHAnsi"/>
          <w:b/>
          <w:bCs/>
        </w:rPr>
        <w:t>Staffing</w:t>
      </w:r>
      <w:r w:rsidRPr="001B7C72">
        <w:rPr>
          <w:rFonts w:cstheme="minorHAnsi"/>
          <w:b/>
          <w:bCs/>
        </w:rPr>
        <w:t xml:space="preserve">: </w:t>
      </w:r>
    </w:p>
    <w:p w:rsidR="001B7C72" w:rsidRDefault="001B7C72" w:rsidP="001B7C72">
      <w:pPr>
        <w:pStyle w:val="ListParagraph"/>
        <w:numPr>
          <w:ilvl w:val="1"/>
          <w:numId w:val="1"/>
        </w:numPr>
        <w:spacing w:line="276" w:lineRule="auto"/>
        <w:rPr>
          <w:rFonts w:cstheme="minorHAnsi"/>
        </w:rPr>
      </w:pPr>
      <w:r>
        <w:rPr>
          <w:rFonts w:cstheme="minorHAnsi"/>
        </w:rPr>
        <w:t>Moving on: Janis Young, Daniel Griffin</w:t>
      </w:r>
    </w:p>
    <w:p w:rsidR="001B7C72" w:rsidRDefault="001B7C72" w:rsidP="001B7C72">
      <w:pPr>
        <w:pStyle w:val="ListParagraph"/>
        <w:numPr>
          <w:ilvl w:val="1"/>
          <w:numId w:val="1"/>
        </w:numPr>
        <w:spacing w:line="276" w:lineRule="auto"/>
        <w:rPr>
          <w:rFonts w:cstheme="minorHAnsi"/>
        </w:rPr>
      </w:pPr>
      <w:r>
        <w:rPr>
          <w:rFonts w:cstheme="minorHAnsi"/>
        </w:rPr>
        <w:t>Welcome: Nancy Cooey, Amy Philips</w:t>
      </w:r>
    </w:p>
    <w:p w:rsidR="001B7C72" w:rsidRDefault="001B7C72" w:rsidP="001B7C72">
      <w:pPr>
        <w:pStyle w:val="ListParagraph"/>
        <w:numPr>
          <w:ilvl w:val="1"/>
          <w:numId w:val="1"/>
        </w:numPr>
        <w:spacing w:line="276" w:lineRule="auto"/>
        <w:rPr>
          <w:rFonts w:cstheme="minorHAnsi"/>
        </w:rPr>
      </w:pPr>
      <w:r>
        <w:rPr>
          <w:rFonts w:cstheme="minorHAnsi"/>
        </w:rPr>
        <w:t>Duties changes</w:t>
      </w:r>
    </w:p>
    <w:p w:rsidR="001B7C72" w:rsidRPr="001B7C72" w:rsidRDefault="001B7C72" w:rsidP="001B7C72">
      <w:pPr>
        <w:pStyle w:val="ListParagraph"/>
        <w:spacing w:line="276" w:lineRule="auto"/>
        <w:ind w:left="630"/>
        <w:rPr>
          <w:rFonts w:cstheme="minorHAnsi"/>
        </w:rPr>
      </w:pPr>
    </w:p>
    <w:p w:rsidR="00F570B2" w:rsidRDefault="00F570B2" w:rsidP="00533EA4">
      <w:pPr>
        <w:pStyle w:val="ListParagraph"/>
        <w:numPr>
          <w:ilvl w:val="0"/>
          <w:numId w:val="1"/>
        </w:numPr>
        <w:spacing w:line="276" w:lineRule="auto"/>
        <w:rPr>
          <w:rFonts w:cstheme="minorHAnsi"/>
        </w:rPr>
      </w:pPr>
      <w:r w:rsidRPr="001B7C72">
        <w:rPr>
          <w:rFonts w:cstheme="minorHAnsi"/>
          <w:b/>
          <w:bCs/>
        </w:rPr>
        <w:t xml:space="preserve">LCDGT: </w:t>
      </w:r>
      <w:r w:rsidRPr="001B7C72">
        <w:rPr>
          <w:rFonts w:cstheme="minorHAnsi"/>
        </w:rPr>
        <w:t xml:space="preserve">Library of Congress Demographic Group Terms (LCDGT) is a controlled vocabulary specific to demographic groups. Initial development of LCDGT as a pilot began in 2013, but was put on hold in 2018. During FY21, PTCP relaunched the vocabulary with a revised manual and a new management structure. PTCP set up an Advisory Group to guide the development of the LCDGT vocabulary. </w:t>
      </w:r>
      <w:r w:rsidRPr="001B7C72">
        <w:rPr>
          <w:rStyle w:val="markedcontent"/>
          <w:rFonts w:cstheme="minorHAnsi"/>
        </w:rPr>
        <w:t>This group consists of a PTCP staff member and subject matter experts from nine external institutions</w:t>
      </w:r>
      <w:r w:rsidRPr="001B7C72">
        <w:rPr>
          <w:rFonts w:cstheme="minorHAnsi"/>
        </w:rPr>
        <w:t>.</w:t>
      </w:r>
    </w:p>
    <w:p w:rsidR="001B7C72" w:rsidRPr="001B7C72" w:rsidRDefault="001B7C72" w:rsidP="001B7C72">
      <w:pPr>
        <w:pStyle w:val="ListParagraph"/>
        <w:spacing w:line="276" w:lineRule="auto"/>
        <w:rPr>
          <w:rFonts w:cstheme="minorHAnsi"/>
        </w:rPr>
      </w:pPr>
    </w:p>
    <w:p w:rsidR="00F570B2" w:rsidRDefault="00F570B2" w:rsidP="00533EA4">
      <w:pPr>
        <w:pStyle w:val="ListParagraph"/>
        <w:numPr>
          <w:ilvl w:val="0"/>
          <w:numId w:val="1"/>
        </w:numPr>
        <w:autoSpaceDE w:val="0"/>
        <w:autoSpaceDN w:val="0"/>
        <w:adjustRightInd w:val="0"/>
        <w:spacing w:after="0" w:line="276" w:lineRule="auto"/>
        <w:rPr>
          <w:rFonts w:cstheme="minorHAnsi"/>
        </w:rPr>
      </w:pPr>
      <w:r w:rsidRPr="001B7C72">
        <w:rPr>
          <w:rFonts w:cstheme="minorHAnsi"/>
          <w:b/>
          <w:bCs/>
        </w:rPr>
        <w:t xml:space="preserve">Resource Description and Access (RDA) Metadata Guidance Documentation (MGD): </w:t>
      </w:r>
      <w:r w:rsidRPr="001B7C72">
        <w:rPr>
          <w:rFonts w:cstheme="minorHAnsi"/>
        </w:rPr>
        <w:t>Following the success of the DITA batch processing/publication of the policy statements (PS) in April 2021, PTCP launched a new phase of the RDA Project in June 2021. A newly formed MGD group continues</w:t>
      </w:r>
      <w:r w:rsidRPr="001B7C72">
        <w:rPr>
          <w:rStyle w:val="Emphasis"/>
          <w:rFonts w:cstheme="minorHAnsi"/>
        </w:rPr>
        <w:t xml:space="preserve"> </w:t>
      </w:r>
      <w:r w:rsidRPr="001B7C72">
        <w:rPr>
          <w:rStyle w:val="Emphasis"/>
          <w:rFonts w:cstheme="minorHAnsi"/>
          <w:i w:val="0"/>
          <w:iCs w:val="0"/>
        </w:rPr>
        <w:t>the collaborative work</w:t>
      </w:r>
      <w:r w:rsidRPr="001B7C72">
        <w:rPr>
          <w:rFonts w:cstheme="minorHAnsi"/>
        </w:rPr>
        <w:t xml:space="preserve"> between LC and PCC to update our documentation to work with the </w:t>
      </w:r>
      <w:r w:rsidRPr="001B7C72">
        <w:rPr>
          <w:rStyle w:val="Emphasis"/>
          <w:rFonts w:cstheme="minorHAnsi"/>
          <w:i w:val="0"/>
          <w:iCs w:val="0"/>
        </w:rPr>
        <w:t>changes to RDA</w:t>
      </w:r>
      <w:r w:rsidRPr="001B7C72">
        <w:rPr>
          <w:rFonts w:cstheme="minorHAnsi"/>
          <w:i/>
          <w:iCs/>
        </w:rPr>
        <w:t xml:space="preserve">. </w:t>
      </w:r>
      <w:r w:rsidRPr="001B7C72">
        <w:rPr>
          <w:rFonts w:cstheme="minorHAnsi"/>
        </w:rPr>
        <w:t xml:space="preserve">PTCP staff designed the MGD writing plan and are leading the project. LC MGD team members consist of 14 staff from all ABA cataloging divisions and the Music Division. PCC MGD team members include staff from five US universities and the British Library. </w:t>
      </w:r>
    </w:p>
    <w:p w:rsidR="001B7C72" w:rsidRPr="001B7C72" w:rsidRDefault="001B7C72" w:rsidP="001B7C72">
      <w:pPr>
        <w:pStyle w:val="ListParagraph"/>
        <w:rPr>
          <w:rFonts w:cstheme="minorHAnsi"/>
        </w:rPr>
      </w:pPr>
    </w:p>
    <w:p w:rsidR="00F570B2" w:rsidRPr="001B7C72" w:rsidRDefault="00F570B2" w:rsidP="00533EA4">
      <w:pPr>
        <w:pStyle w:val="ListParagraph"/>
        <w:numPr>
          <w:ilvl w:val="0"/>
          <w:numId w:val="1"/>
        </w:numPr>
        <w:spacing w:line="276" w:lineRule="auto"/>
        <w:rPr>
          <w:rFonts w:cstheme="minorHAnsi"/>
        </w:rPr>
      </w:pPr>
      <w:r w:rsidRPr="001B7C72">
        <w:rPr>
          <w:rFonts w:cstheme="minorHAnsi"/>
          <w:b/>
          <w:bCs/>
        </w:rPr>
        <w:t>BIBFRAME (BF):</w:t>
      </w:r>
      <w:r w:rsidRPr="001B7C72">
        <w:rPr>
          <w:rFonts w:cstheme="minorHAnsi"/>
        </w:rPr>
        <w:t xml:space="preserve"> PTCP continued its strong support of the BF initiative by organizing weekly meetings with </w:t>
      </w:r>
      <w:proofErr w:type="spellStart"/>
      <w:r w:rsidRPr="001B7C72">
        <w:rPr>
          <w:rFonts w:cstheme="minorHAnsi"/>
        </w:rPr>
        <w:t>NetDev</w:t>
      </w:r>
      <w:proofErr w:type="spellEnd"/>
      <w:r w:rsidRPr="001B7C72">
        <w:rPr>
          <w:rFonts w:cstheme="minorHAnsi"/>
        </w:rPr>
        <w:t xml:space="preserve"> to advance the development of the BF Editor and related tools; leading monthly All Participants’ meetings to make sure everyone involved understands how the initiative is progressing; and developing the BF Manual in preparation for a wide BF </w:t>
      </w:r>
      <w:r w:rsidRPr="001B7C72">
        <w:rPr>
          <w:rFonts w:cstheme="minorHAnsi"/>
          <w:shd w:val="clear" w:color="auto" w:fill="FFFFFF"/>
        </w:rPr>
        <w:t>roll-out to a larger group of catalogers in 2022.</w:t>
      </w:r>
    </w:p>
    <w:p w:rsidR="008727A0" w:rsidRPr="001B7C72" w:rsidRDefault="00D35810">
      <w:pPr>
        <w:rPr>
          <w:rFonts w:cstheme="minorHAnsi"/>
        </w:rPr>
      </w:pPr>
    </w:p>
    <w:sectPr w:rsidR="008727A0" w:rsidRPr="001B7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A0882"/>
    <w:multiLevelType w:val="hybridMultilevel"/>
    <w:tmpl w:val="486CC764"/>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 w15:restartNumberingAfterBreak="0">
    <w:nsid w:val="515D30CC"/>
    <w:multiLevelType w:val="hybridMultilevel"/>
    <w:tmpl w:val="F8569A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B2"/>
    <w:rsid w:val="00102CA5"/>
    <w:rsid w:val="001B7C72"/>
    <w:rsid w:val="00281D2A"/>
    <w:rsid w:val="003C4553"/>
    <w:rsid w:val="00533EA4"/>
    <w:rsid w:val="00543D37"/>
    <w:rsid w:val="00CC483F"/>
    <w:rsid w:val="00D35810"/>
    <w:rsid w:val="00F570B2"/>
    <w:rsid w:val="00FB5E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87B42-CD7F-4100-8CC8-E7ECB037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Calibri"/>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0B2"/>
    <w:pPr>
      <w:spacing w:after="160" w:line="25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0B2"/>
    <w:pPr>
      <w:ind w:left="720"/>
      <w:contextualSpacing/>
    </w:pPr>
  </w:style>
  <w:style w:type="character" w:customStyle="1" w:styleId="markedcontent">
    <w:name w:val="markedcontent"/>
    <w:basedOn w:val="DefaultParagraphFont"/>
    <w:rsid w:val="00F570B2"/>
  </w:style>
  <w:style w:type="character" w:styleId="Emphasis">
    <w:name w:val="Emphasis"/>
    <w:basedOn w:val="DefaultParagraphFont"/>
    <w:uiPriority w:val="20"/>
    <w:qFormat/>
    <w:rsid w:val="00F570B2"/>
    <w:rPr>
      <w:i/>
      <w:iCs/>
    </w:rPr>
  </w:style>
  <w:style w:type="paragraph" w:styleId="BalloonText">
    <w:name w:val="Balloon Text"/>
    <w:basedOn w:val="Normal"/>
    <w:link w:val="BalloonTextChar"/>
    <w:uiPriority w:val="99"/>
    <w:semiHidden/>
    <w:unhideWhenUsed/>
    <w:rsid w:val="00D35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81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Frank</dc:creator>
  <cp:keywords/>
  <dc:description/>
  <cp:lastModifiedBy>Candy Riley</cp:lastModifiedBy>
  <cp:revision>2</cp:revision>
  <cp:lastPrinted>2022-01-14T18:49:00Z</cp:lastPrinted>
  <dcterms:created xsi:type="dcterms:W3CDTF">2022-01-14T18:49:00Z</dcterms:created>
  <dcterms:modified xsi:type="dcterms:W3CDTF">2022-01-14T18:49:00Z</dcterms:modified>
</cp:coreProperties>
</file>