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07" w:rsidRPr="00073925" w:rsidRDefault="00853443" w:rsidP="000963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SAC20</w:t>
      </w:r>
      <w:r w:rsidR="00096307" w:rsidRPr="0007392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MW/1</w:t>
      </w:r>
      <w:r w:rsidR="000963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86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96307" w:rsidRDefault="00096307" w:rsidP="0009630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96307" w:rsidRPr="00CD404E" w:rsidRDefault="00096307" w:rsidP="00096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ALA ALCTS </w:t>
      </w:r>
      <w:proofErr w:type="spellStart"/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CaMMS</w:t>
      </w:r>
      <w:proofErr w:type="spellEnd"/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Subject Analysis Committee</w:t>
      </w:r>
    </w:p>
    <w:p w:rsidR="00096307" w:rsidRPr="00CD404E" w:rsidRDefault="00096307" w:rsidP="00096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ALA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Midwinter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Meeting,</w:t>
      </w:r>
      <w:r w:rsidR="00285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Philadelphia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, </w:t>
      </w:r>
      <w:r w:rsidR="00285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January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20</w:t>
      </w:r>
      <w:r w:rsidR="00285E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20</w:t>
      </w:r>
    </w:p>
    <w:p w:rsidR="00096307" w:rsidRPr="00CD404E" w:rsidRDefault="00096307" w:rsidP="000963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Report from the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American Association of Law Libraries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AALL</w:t>
      </w:r>
      <w:r w:rsidRPr="00CD404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)</w:t>
      </w:r>
    </w:p>
    <w:p w:rsidR="00096307" w:rsidRDefault="00096307" w:rsidP="0009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307" w:rsidRPr="007E363F" w:rsidRDefault="00096307" w:rsidP="0009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63F">
        <w:rPr>
          <w:rFonts w:ascii="Times New Roman" w:eastAsia="Times New Roman" w:hAnsi="Times New Roman" w:cs="Times New Roman"/>
          <w:b/>
          <w:sz w:val="24"/>
          <w:szCs w:val="24"/>
        </w:rPr>
        <w:t xml:space="preserve">Submitted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Cate Kellett</w:t>
      </w:r>
    </w:p>
    <w:p w:rsidR="00096307" w:rsidRDefault="00096307" w:rsidP="0009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AALL</w:t>
      </w:r>
      <w:r w:rsidRPr="007E363F">
        <w:rPr>
          <w:rFonts w:ascii="Times New Roman" w:eastAsia="Times New Roman" w:hAnsi="Times New Roman" w:cs="Times New Roman"/>
          <w:b/>
          <w:sz w:val="24"/>
          <w:szCs w:val="24"/>
        </w:rPr>
        <w:t xml:space="preserve"> Liaison to SAC</w:t>
      </w:r>
    </w:p>
    <w:p w:rsidR="00096307" w:rsidRPr="00CD404E" w:rsidRDefault="00096307" w:rsidP="0009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January </w:t>
      </w:r>
      <w:r w:rsidR="008534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2020</w:t>
      </w:r>
    </w:p>
    <w:p w:rsidR="00096307" w:rsidRDefault="00096307" w:rsidP="000963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307" w:rsidRPr="001A19E9" w:rsidRDefault="00096307" w:rsidP="0009630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AALL Annual Meeting 2019</w:t>
      </w:r>
    </w:p>
    <w:p w:rsidR="0084523D" w:rsidRDefault="00285E8B" w:rsidP="00096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American Association of Law Libraries (AALL) Annual 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held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July 13-16, 2019 in Washington, D.C. The Technical Services Special Interest Section (</w:t>
      </w:r>
      <w:r w:rsidR="0084523D">
        <w:rPr>
          <w:rFonts w:ascii="Times New Roman" w:eastAsia="Times New Roman" w:hAnsi="Times New Roman" w:cs="Times New Roman"/>
          <w:sz w:val="24"/>
          <w:szCs w:val="24"/>
        </w:rPr>
        <w:t>TS-SIS</w:t>
      </w:r>
      <w:r>
        <w:rPr>
          <w:rFonts w:ascii="Times New Roman" w:eastAsia="Times New Roman" w:hAnsi="Times New Roman" w:cs="Times New Roman"/>
          <w:sz w:val="24"/>
          <w:szCs w:val="24"/>
        </w:rPr>
        <w:t>) held a</w:t>
      </w:r>
      <w:r w:rsidR="0084523D">
        <w:rPr>
          <w:rFonts w:ascii="Times New Roman" w:eastAsia="Times New Roman" w:hAnsi="Times New Roman" w:cs="Times New Roman"/>
          <w:sz w:val="24"/>
          <w:szCs w:val="24"/>
        </w:rPr>
        <w:t xml:space="preserve"> Hot Topic session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entitled</w:t>
      </w:r>
      <w:r w:rsidR="00845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23D">
        <w:rPr>
          <w:rFonts w:ascii="Times New Roman" w:eastAsia="Times New Roman" w:hAnsi="Times New Roman" w:cs="Times New Roman"/>
          <w:i/>
          <w:sz w:val="24"/>
          <w:szCs w:val="24"/>
        </w:rPr>
        <w:t xml:space="preserve">Making the Case for Structure—Bringing Order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the Magic</w:t>
      </w:r>
      <w:r w:rsidR="0084523D">
        <w:rPr>
          <w:rFonts w:ascii="Times New Roman" w:eastAsia="Times New Roman" w:hAnsi="Times New Roman" w:cs="Times New Roman"/>
          <w:i/>
          <w:sz w:val="24"/>
          <w:szCs w:val="24"/>
        </w:rPr>
        <w:t>: Structured Data as a Way of Advocating for Cataloging and Met</w:t>
      </w:r>
      <w:r w:rsidR="00B93217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84523D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>. Discussion included whether we should make</w:t>
      </w:r>
      <w:r w:rsidR="0084523D">
        <w:rPr>
          <w:rFonts w:ascii="Times New Roman" w:eastAsia="Times New Roman" w:hAnsi="Times New Roman" w:cs="Times New Roman"/>
          <w:sz w:val="24"/>
          <w:szCs w:val="24"/>
        </w:rPr>
        <w:t xml:space="preserve"> subject headings more nimble to adjust </w:t>
      </w:r>
      <w:r w:rsidR="001560E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84523D">
        <w:rPr>
          <w:rFonts w:ascii="Times New Roman" w:eastAsia="Times New Roman" w:hAnsi="Times New Roman" w:cs="Times New Roman"/>
          <w:sz w:val="24"/>
          <w:szCs w:val="24"/>
        </w:rPr>
        <w:t xml:space="preserve">rapidly </w:t>
      </w:r>
      <w:r w:rsidR="001560E4">
        <w:rPr>
          <w:rFonts w:ascii="Times New Roman" w:eastAsia="Times New Roman" w:hAnsi="Times New Roman" w:cs="Times New Roman"/>
          <w:sz w:val="24"/>
          <w:szCs w:val="24"/>
        </w:rPr>
        <w:t xml:space="preserve">changing </w:t>
      </w:r>
      <w:r w:rsidR="0084523D">
        <w:rPr>
          <w:rFonts w:ascii="Times New Roman" w:eastAsia="Times New Roman" w:hAnsi="Times New Roman" w:cs="Times New Roman"/>
          <w:sz w:val="24"/>
          <w:szCs w:val="24"/>
        </w:rPr>
        <w:t xml:space="preserve">vocabulary. LSCH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by design slow to change, and thus </w:t>
      </w:r>
      <w:r w:rsidR="0084523D">
        <w:rPr>
          <w:rFonts w:ascii="Times New Roman" w:eastAsia="Times New Roman" w:hAnsi="Times New Roman" w:cs="Times New Roman"/>
          <w:sz w:val="24"/>
          <w:szCs w:val="24"/>
        </w:rPr>
        <w:t>takes time to add new terms or update existing ones</w:t>
      </w:r>
      <w:r>
        <w:rPr>
          <w:rFonts w:ascii="Times New Roman" w:eastAsia="Times New Roman" w:hAnsi="Times New Roman" w:cs="Times New Roman"/>
          <w:sz w:val="24"/>
          <w:szCs w:val="24"/>
        </w:rPr>
        <w:t>—should we use alternate means to enrich keyword access to our records?</w:t>
      </w:r>
    </w:p>
    <w:p w:rsidR="00B51F3D" w:rsidRDefault="00B51F3D" w:rsidP="00B51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Goldberg, Senior Law Classification Specialist at the Library of Congress Policy &amp; Standards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8F0E7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inducted into </w:t>
      </w:r>
      <w:r w:rsidR="008F0E72">
        <w:rPr>
          <w:rFonts w:ascii="Times New Roman" w:eastAsia="Times New Roman" w:hAnsi="Times New Roman" w:cs="Times New Roman"/>
          <w:sz w:val="24"/>
          <w:szCs w:val="24"/>
        </w:rPr>
        <w:t>the AALL Hall of Fame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her many years of dedication and service to law librarianship. </w:t>
      </w:r>
    </w:p>
    <w:p w:rsidR="0084523D" w:rsidRDefault="00285E8B" w:rsidP="00096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Metadata Management Standing Committee meeting</w:t>
      </w:r>
      <w:r w:rsidR="00B4115F">
        <w:rPr>
          <w:rFonts w:ascii="Times New Roman" w:eastAsia="Times New Roman" w:hAnsi="Times New Roman" w:cs="Times New Roman"/>
          <w:sz w:val="24"/>
          <w:szCs w:val="24"/>
        </w:rPr>
        <w:t xml:space="preserve"> included breakout discussion groups. One discussed the need for updating and harmonizing LC Classification schedules with regard to environmental law. In some </w:t>
      </w:r>
      <w:r w:rsidR="008F0E72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B4115F">
        <w:rPr>
          <w:rFonts w:ascii="Times New Roman" w:eastAsia="Times New Roman" w:hAnsi="Times New Roman" w:cs="Times New Roman"/>
          <w:sz w:val="24"/>
          <w:szCs w:val="24"/>
        </w:rPr>
        <w:t xml:space="preserve">schedules environmental law falls under public health, while in others it has its own section. </w:t>
      </w:r>
      <w:proofErr w:type="spellStart"/>
      <w:r w:rsidR="00B4115F">
        <w:rPr>
          <w:rFonts w:ascii="Times New Roman" w:eastAsia="Times New Roman" w:hAnsi="Times New Roman" w:cs="Times New Roman"/>
          <w:sz w:val="24"/>
          <w:szCs w:val="24"/>
        </w:rPr>
        <w:t>Jolande</w:t>
      </w:r>
      <w:proofErr w:type="spellEnd"/>
      <w:r w:rsidR="00B4115F">
        <w:rPr>
          <w:rFonts w:ascii="Times New Roman" w:eastAsia="Times New Roman" w:hAnsi="Times New Roman" w:cs="Times New Roman"/>
          <w:sz w:val="24"/>
          <w:szCs w:val="24"/>
        </w:rPr>
        <w:t xml:space="preserve"> Goldberg provided a history of those sections as well as the proposed changes to move environmental</w:t>
      </w:r>
      <w:r w:rsidR="008F0E72">
        <w:rPr>
          <w:rFonts w:ascii="Times New Roman" w:eastAsia="Times New Roman" w:hAnsi="Times New Roman" w:cs="Times New Roman"/>
          <w:sz w:val="24"/>
          <w:szCs w:val="24"/>
        </w:rPr>
        <w:t xml:space="preserve"> law</w:t>
      </w:r>
      <w:r w:rsidR="00B4115F">
        <w:rPr>
          <w:rFonts w:ascii="Times New Roman" w:eastAsia="Times New Roman" w:hAnsi="Times New Roman" w:cs="Times New Roman"/>
          <w:sz w:val="24"/>
          <w:szCs w:val="24"/>
        </w:rPr>
        <w:t xml:space="preserve"> out of public health.</w:t>
      </w:r>
      <w:r w:rsidR="000B69E5">
        <w:rPr>
          <w:rFonts w:ascii="Times New Roman" w:eastAsia="Times New Roman" w:hAnsi="Times New Roman" w:cs="Times New Roman"/>
          <w:sz w:val="24"/>
          <w:szCs w:val="24"/>
        </w:rPr>
        <w:t xml:space="preserve"> There was also a discussion on whether environmental impact charges should stay under environmental law or tax law.</w:t>
      </w:r>
    </w:p>
    <w:p w:rsidR="00A36F36" w:rsidRDefault="00A36F36" w:rsidP="00A36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Services Law Librarian</w:t>
      </w:r>
    </w:p>
    <w:p w:rsidR="00B93217" w:rsidRPr="008F0E72" w:rsidRDefault="00B93217" w:rsidP="00096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latest issue of the Technical Services Law Librarian (TSLL) includes an article by George Prager discussing the distinction between K or KZ when classifying mate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rials on international law and human rights. The article includes an analysis of 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>in OCLC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KZ1266 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4115F">
        <w:rPr>
          <w:rFonts w:ascii="Times New Roman" w:eastAsia="Times New Roman" w:hAnsi="Times New Roman" w:cs="Times New Roman"/>
          <w:sz w:val="24"/>
          <w:szCs w:val="24"/>
        </w:rPr>
        <w:t xml:space="preserve"> K3240, along with clarification of those uses from LC’s Aaron </w:t>
      </w:r>
      <w:proofErr w:type="spellStart"/>
      <w:r w:rsidR="00B4115F">
        <w:rPr>
          <w:rFonts w:ascii="Times New Roman" w:eastAsia="Times New Roman" w:hAnsi="Times New Roman" w:cs="Times New Roman"/>
          <w:sz w:val="24"/>
          <w:szCs w:val="24"/>
        </w:rPr>
        <w:t>Kuperman</w:t>
      </w:r>
      <w:proofErr w:type="spellEnd"/>
      <w:r w:rsidR="00B411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0E72">
        <w:rPr>
          <w:rFonts w:ascii="Times New Roman" w:eastAsia="Times New Roman" w:hAnsi="Times New Roman" w:cs="Times New Roman"/>
          <w:sz w:val="24"/>
          <w:szCs w:val="24"/>
        </w:rPr>
        <w:t>Ultimately, Mr. Prager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n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 xml:space="preserve">ew scope notes </w:t>
      </w:r>
      <w:r w:rsidR="00B4115F">
        <w:rPr>
          <w:rFonts w:ascii="Times New Roman" w:eastAsia="Times New Roman" w:hAnsi="Times New Roman" w:cs="Times New Roman"/>
          <w:sz w:val="24"/>
          <w:szCs w:val="24"/>
        </w:rPr>
        <w:t xml:space="preserve">be added to both, </w:t>
      </w:r>
      <w:r>
        <w:rPr>
          <w:rFonts w:ascii="Times New Roman" w:eastAsia="Times New Roman" w:hAnsi="Times New Roman" w:cs="Times New Roman"/>
          <w:sz w:val="24"/>
          <w:szCs w:val="24"/>
        </w:rPr>
        <w:t>as well as an alteration to the KZ1265-1266</w:t>
      </w:r>
      <w:r w:rsidR="00A36F36">
        <w:rPr>
          <w:rFonts w:ascii="Times New Roman" w:eastAsia="Times New Roman" w:hAnsi="Times New Roman" w:cs="Times New Roman"/>
          <w:sz w:val="24"/>
          <w:szCs w:val="24"/>
        </w:rPr>
        <w:t xml:space="preserve"> hierarchy and captions. 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 xml:space="preserve">He also suggests adding similar scope notes to the two corresponding </w:t>
      </w:r>
      <w:r w:rsidR="00B4115F">
        <w:rPr>
          <w:rFonts w:ascii="Times New Roman" w:eastAsia="Times New Roman" w:hAnsi="Times New Roman" w:cs="Times New Roman"/>
          <w:sz w:val="24"/>
          <w:szCs w:val="24"/>
        </w:rPr>
        <w:t>Library of Congress Subject Headings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7631" w:rsidRPr="007B7631">
        <w:rPr>
          <w:rFonts w:ascii="Times New Roman" w:eastAsia="Times New Roman" w:hAnsi="Times New Roman" w:cs="Times New Roman"/>
          <w:i/>
          <w:sz w:val="24"/>
          <w:szCs w:val="24"/>
        </w:rPr>
        <w:t>Human rights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B7631" w:rsidRPr="007B7631">
        <w:rPr>
          <w:rFonts w:ascii="Times New Roman" w:eastAsia="Times New Roman" w:hAnsi="Times New Roman" w:cs="Times New Roman"/>
          <w:i/>
          <w:sz w:val="24"/>
          <w:szCs w:val="24"/>
        </w:rPr>
        <w:t>International law and human rights</w:t>
      </w:r>
      <w:r w:rsidR="007B7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6F36">
        <w:rPr>
          <w:rFonts w:ascii="Times New Roman" w:eastAsia="Times New Roman" w:hAnsi="Times New Roman" w:cs="Times New Roman"/>
          <w:sz w:val="24"/>
          <w:szCs w:val="24"/>
        </w:rPr>
        <w:t>To read the full article</w:t>
      </w:r>
      <w:r w:rsidR="00A36F36" w:rsidRPr="008F0E72">
        <w:rPr>
          <w:rFonts w:ascii="Times New Roman" w:eastAsia="Times New Roman" w:hAnsi="Times New Roman" w:cs="Times New Roman"/>
          <w:sz w:val="24"/>
          <w:szCs w:val="24"/>
        </w:rPr>
        <w:t>, see</w:t>
      </w:r>
      <w:r w:rsidRPr="008F0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8F0E72">
          <w:rPr>
            <w:rStyle w:val="Hyperlink"/>
            <w:rFonts w:ascii="Times New Roman" w:hAnsi="Times New Roman" w:cs="Times New Roman"/>
            <w:sz w:val="24"/>
            <w:szCs w:val="24"/>
          </w:rPr>
          <w:t>https://www.aallnet.org/tssis/wp-content/uploads/sites/17/2019/12/Technical-Services-Law-Librarian-45-2-December-2019.pdf</w:t>
        </w:r>
      </w:hyperlink>
      <w:r w:rsidR="008F0E72" w:rsidRPr="008F0E72">
        <w:rPr>
          <w:rFonts w:ascii="Times New Roman" w:hAnsi="Times New Roman" w:cs="Times New Roman"/>
          <w:sz w:val="24"/>
          <w:szCs w:val="24"/>
        </w:rPr>
        <w:t>.</w:t>
      </w:r>
      <w:r w:rsidRPr="008F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E5" w:rsidRPr="001A19E9" w:rsidRDefault="000B69E5" w:rsidP="000B69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AALL Annual Meeting 2020</w:t>
      </w:r>
    </w:p>
    <w:p w:rsidR="000B69E5" w:rsidRPr="000B69E5" w:rsidRDefault="000B69E5" w:rsidP="000963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TS-SIS program proposal on the LSCH Illegal aliens issue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 accepted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AALL Annual Meeting in New Orleans. One of the directors of the documentary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Change the 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participate in the panel and show the film at a nearby venue. </w:t>
      </w:r>
    </w:p>
    <w:sectPr w:rsidR="000B69E5" w:rsidRPr="000B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A"/>
    <w:rsid w:val="00096307"/>
    <w:rsid w:val="000B69E5"/>
    <w:rsid w:val="001560E4"/>
    <w:rsid w:val="00285E8B"/>
    <w:rsid w:val="00615AD4"/>
    <w:rsid w:val="006D4861"/>
    <w:rsid w:val="007B7631"/>
    <w:rsid w:val="0084523D"/>
    <w:rsid w:val="00853443"/>
    <w:rsid w:val="008F0E72"/>
    <w:rsid w:val="00A36F36"/>
    <w:rsid w:val="00B4115F"/>
    <w:rsid w:val="00B51F3D"/>
    <w:rsid w:val="00B802BE"/>
    <w:rsid w:val="00B93217"/>
    <w:rsid w:val="00E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7DFF"/>
  <w15:chartTrackingRefBased/>
  <w15:docId w15:val="{C0013DFE-E936-421E-9E7F-D67C3361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llnet.org/tssis/wp-content/uploads/sites/17/2019/12/Technical-Services-Law-Librarian-45-2-December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Kellett, Cate</dc:creator>
  <cp:keywords/>
  <dc:description/>
  <cp:lastModifiedBy>Kellett, Cate</cp:lastModifiedBy>
  <cp:revision>10</cp:revision>
  <cp:lastPrinted>2020-01-13T17:14:00Z</cp:lastPrinted>
  <dcterms:created xsi:type="dcterms:W3CDTF">2020-01-09T20:20:00Z</dcterms:created>
  <dcterms:modified xsi:type="dcterms:W3CDTF">2020-01-13T18:55:00Z</dcterms:modified>
</cp:coreProperties>
</file>