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96BAC" w14:textId="77777777" w:rsidR="00DA25E3" w:rsidRPr="00BE7E5D" w:rsidRDefault="00DA25E3" w:rsidP="0068318B">
      <w:pPr>
        <w:rPr>
          <w:rFonts w:asciiTheme="minorHAnsi" w:hAnsiTheme="minorHAnsi"/>
          <w:bCs/>
          <w:sz w:val="24"/>
          <w:szCs w:val="24"/>
        </w:rPr>
      </w:pPr>
      <w:r w:rsidRPr="00BE7E5D">
        <w:rPr>
          <w:rFonts w:asciiTheme="minorHAnsi" w:hAnsiTheme="minorHAnsi"/>
          <w:b/>
          <w:sz w:val="24"/>
          <w:szCs w:val="24"/>
        </w:rPr>
        <w:t>TO:</w:t>
      </w:r>
      <w:r w:rsidR="00667DAE" w:rsidRPr="00BE7E5D">
        <w:rPr>
          <w:rFonts w:asciiTheme="minorHAnsi" w:hAnsiTheme="minorHAnsi"/>
          <w:b/>
          <w:sz w:val="24"/>
          <w:szCs w:val="24"/>
        </w:rPr>
        <w:t xml:space="preserve"> </w:t>
      </w:r>
      <w:r w:rsidRPr="00BE7E5D">
        <w:rPr>
          <w:rFonts w:asciiTheme="minorHAnsi" w:hAnsiTheme="minorHAnsi"/>
          <w:b/>
          <w:sz w:val="24"/>
          <w:szCs w:val="24"/>
        </w:rPr>
        <w:tab/>
      </w:r>
      <w:r w:rsidRPr="00BE7E5D">
        <w:rPr>
          <w:rFonts w:asciiTheme="minorHAnsi" w:hAnsiTheme="minorHAnsi"/>
          <w:b/>
          <w:sz w:val="24"/>
          <w:szCs w:val="24"/>
        </w:rPr>
        <w:tab/>
      </w:r>
      <w:r w:rsidRPr="00BE7E5D">
        <w:rPr>
          <w:rFonts w:asciiTheme="minorHAnsi" w:hAnsiTheme="minorHAnsi"/>
          <w:bCs/>
          <w:sz w:val="24"/>
          <w:szCs w:val="24"/>
        </w:rPr>
        <w:t>PLA Board of Directors</w:t>
      </w:r>
    </w:p>
    <w:p w14:paraId="72C53FC3" w14:textId="2A465886" w:rsidR="004846F0" w:rsidRDefault="004846F0" w:rsidP="0068318B">
      <w:pPr>
        <w:tabs>
          <w:tab w:val="left" w:pos="720"/>
          <w:tab w:val="left" w:pos="1440"/>
          <w:tab w:val="left" w:pos="2160"/>
          <w:tab w:val="left" w:pos="3120"/>
        </w:tabs>
        <w:rPr>
          <w:rFonts w:asciiTheme="minorHAnsi" w:hAnsiTheme="minorHAnsi"/>
          <w:sz w:val="24"/>
          <w:szCs w:val="24"/>
        </w:rPr>
      </w:pPr>
      <w:r>
        <w:rPr>
          <w:rFonts w:asciiTheme="minorHAnsi" w:hAnsiTheme="minorHAnsi"/>
          <w:b/>
          <w:sz w:val="24"/>
          <w:szCs w:val="24"/>
        </w:rPr>
        <w:t>FROM:</w:t>
      </w:r>
      <w:r>
        <w:rPr>
          <w:rFonts w:asciiTheme="minorHAnsi" w:hAnsiTheme="minorHAnsi"/>
          <w:b/>
          <w:sz w:val="24"/>
          <w:szCs w:val="24"/>
        </w:rPr>
        <w:tab/>
      </w:r>
      <w:r>
        <w:rPr>
          <w:rFonts w:asciiTheme="minorHAnsi" w:hAnsiTheme="minorHAnsi"/>
          <w:b/>
          <w:sz w:val="24"/>
          <w:szCs w:val="24"/>
        </w:rPr>
        <w:tab/>
      </w:r>
      <w:r w:rsidR="00414385">
        <w:rPr>
          <w:rFonts w:asciiTheme="minorHAnsi" w:hAnsiTheme="minorHAnsi"/>
          <w:sz w:val="24"/>
          <w:szCs w:val="24"/>
        </w:rPr>
        <w:t>Mary Hirsh</w:t>
      </w:r>
      <w:r w:rsidR="00C6601F">
        <w:rPr>
          <w:rFonts w:asciiTheme="minorHAnsi" w:hAnsiTheme="minorHAnsi"/>
          <w:sz w:val="24"/>
          <w:szCs w:val="24"/>
        </w:rPr>
        <w:t>, deputy director</w:t>
      </w:r>
    </w:p>
    <w:p w14:paraId="6CF5EF7F" w14:textId="3E25D363" w:rsidR="006B491B" w:rsidRPr="00BE7E5D" w:rsidRDefault="006B491B" w:rsidP="006B491B">
      <w:pPr>
        <w:rPr>
          <w:rFonts w:asciiTheme="minorHAnsi" w:hAnsiTheme="minorHAnsi"/>
          <w:sz w:val="24"/>
          <w:szCs w:val="24"/>
        </w:rPr>
      </w:pPr>
      <w:r w:rsidRPr="00BE7E5D">
        <w:rPr>
          <w:rFonts w:asciiTheme="minorHAnsi" w:hAnsiTheme="minorHAnsi"/>
          <w:b/>
          <w:sz w:val="24"/>
          <w:szCs w:val="24"/>
        </w:rPr>
        <w:t>RE:</w:t>
      </w:r>
      <w:r w:rsidRPr="00BE7E5D">
        <w:rPr>
          <w:rFonts w:asciiTheme="minorHAnsi" w:hAnsiTheme="minorHAnsi"/>
          <w:sz w:val="24"/>
          <w:szCs w:val="24"/>
        </w:rPr>
        <w:tab/>
      </w:r>
      <w:r w:rsidRPr="00BE7E5D">
        <w:rPr>
          <w:rFonts w:asciiTheme="minorHAnsi" w:hAnsiTheme="minorHAnsi"/>
          <w:sz w:val="24"/>
          <w:szCs w:val="24"/>
        </w:rPr>
        <w:tab/>
      </w:r>
      <w:r w:rsidR="00FE6BE7">
        <w:rPr>
          <w:rFonts w:asciiTheme="minorHAnsi" w:hAnsiTheme="minorHAnsi"/>
          <w:sz w:val="24"/>
          <w:szCs w:val="24"/>
        </w:rPr>
        <w:t>PLA Professional Development Theory of Change</w:t>
      </w:r>
    </w:p>
    <w:p w14:paraId="0D1B3B46" w14:textId="36EE7DEC" w:rsidR="00DA25E3" w:rsidRPr="00BE7E5D" w:rsidRDefault="00DA25E3" w:rsidP="0068318B">
      <w:pPr>
        <w:tabs>
          <w:tab w:val="left" w:pos="720"/>
          <w:tab w:val="left" w:pos="1440"/>
          <w:tab w:val="left" w:pos="2160"/>
          <w:tab w:val="left" w:pos="3120"/>
        </w:tabs>
        <w:rPr>
          <w:rFonts w:asciiTheme="minorHAnsi" w:hAnsiTheme="minorHAnsi"/>
          <w:sz w:val="24"/>
          <w:szCs w:val="24"/>
        </w:rPr>
      </w:pPr>
      <w:r w:rsidRPr="00BE7E5D">
        <w:rPr>
          <w:rFonts w:asciiTheme="minorHAnsi" w:hAnsiTheme="minorHAnsi"/>
          <w:b/>
          <w:sz w:val="24"/>
          <w:szCs w:val="24"/>
        </w:rPr>
        <w:t>DATE:</w:t>
      </w:r>
      <w:r w:rsidRPr="00BE7E5D">
        <w:rPr>
          <w:rFonts w:asciiTheme="minorHAnsi" w:hAnsiTheme="minorHAnsi"/>
          <w:sz w:val="24"/>
          <w:szCs w:val="24"/>
        </w:rPr>
        <w:tab/>
      </w:r>
      <w:r w:rsidRPr="00BE7E5D">
        <w:rPr>
          <w:rFonts w:asciiTheme="minorHAnsi" w:hAnsiTheme="minorHAnsi"/>
          <w:sz w:val="24"/>
          <w:szCs w:val="24"/>
        </w:rPr>
        <w:tab/>
      </w:r>
      <w:r w:rsidR="00C6601F">
        <w:rPr>
          <w:rFonts w:asciiTheme="minorHAnsi" w:hAnsiTheme="minorHAnsi"/>
          <w:sz w:val="24"/>
          <w:szCs w:val="24"/>
        </w:rPr>
        <w:t>June 3, 2019</w:t>
      </w:r>
    </w:p>
    <w:p w14:paraId="68BDA812" w14:textId="77777777" w:rsidR="00744EC4" w:rsidRPr="00BE7E5D" w:rsidRDefault="00744EC4" w:rsidP="0068318B">
      <w:pPr>
        <w:tabs>
          <w:tab w:val="left" w:pos="720"/>
          <w:tab w:val="left" w:pos="1440"/>
          <w:tab w:val="left" w:pos="2160"/>
          <w:tab w:val="left" w:pos="3120"/>
        </w:tabs>
        <w:rPr>
          <w:rFonts w:asciiTheme="minorHAnsi" w:hAnsiTheme="minorHAnsi"/>
          <w:sz w:val="24"/>
          <w:szCs w:val="24"/>
        </w:rPr>
      </w:pPr>
    </w:p>
    <w:p w14:paraId="4EE5AADB" w14:textId="6539EC3C" w:rsidR="00DA25E3" w:rsidRPr="00BE7E5D" w:rsidRDefault="00DA25E3" w:rsidP="00260E42">
      <w:pPr>
        <w:ind w:left="2160" w:hanging="2160"/>
        <w:rPr>
          <w:rFonts w:asciiTheme="minorHAnsi" w:hAnsiTheme="minorHAnsi"/>
          <w:i/>
          <w:szCs w:val="24"/>
        </w:rPr>
      </w:pPr>
      <w:r w:rsidRPr="00BE7E5D">
        <w:rPr>
          <w:rFonts w:asciiTheme="minorHAnsi" w:hAnsiTheme="minorHAnsi"/>
          <w:b/>
          <w:sz w:val="24"/>
          <w:szCs w:val="24"/>
        </w:rPr>
        <w:t>ACTION REQUESTED/INFORMATION/REPORT:</w:t>
      </w:r>
      <w:r w:rsidR="00260E42" w:rsidRPr="00BE7E5D">
        <w:rPr>
          <w:rFonts w:asciiTheme="minorHAnsi" w:hAnsiTheme="minorHAnsi"/>
          <w:sz w:val="24"/>
          <w:szCs w:val="24"/>
        </w:rPr>
        <w:tab/>
      </w:r>
      <w:r w:rsidR="00FE6BE7">
        <w:rPr>
          <w:rFonts w:asciiTheme="minorHAnsi" w:hAnsiTheme="minorHAnsi"/>
          <w:sz w:val="24"/>
          <w:szCs w:val="24"/>
        </w:rPr>
        <w:t>Information</w:t>
      </w:r>
    </w:p>
    <w:p w14:paraId="5BD8781C" w14:textId="021A0B29" w:rsidR="00DA25E3" w:rsidRDefault="000F6932" w:rsidP="00260E42">
      <w:pPr>
        <w:ind w:left="2880" w:hanging="2880"/>
        <w:rPr>
          <w:rFonts w:asciiTheme="minorHAnsi" w:hAnsiTheme="minorHAnsi"/>
          <w:b/>
          <w:sz w:val="24"/>
          <w:szCs w:val="24"/>
        </w:rPr>
      </w:pPr>
      <w:r w:rsidRPr="00BE7E5D">
        <w:rPr>
          <w:rFonts w:ascii="Calibri" w:hAnsi="Calibri"/>
          <w:b/>
          <w:sz w:val="24"/>
          <w:szCs w:val="24"/>
        </w:rPr>
        <w:t>ACTION REQUESTED BY</w:t>
      </w:r>
      <w:r w:rsidR="00DA25E3" w:rsidRPr="00BE7E5D">
        <w:rPr>
          <w:rFonts w:asciiTheme="minorHAnsi" w:hAnsiTheme="minorHAnsi"/>
          <w:b/>
          <w:sz w:val="24"/>
          <w:szCs w:val="24"/>
        </w:rPr>
        <w:t>:</w:t>
      </w:r>
      <w:r w:rsidR="007077E5">
        <w:rPr>
          <w:rFonts w:asciiTheme="minorHAnsi" w:hAnsiTheme="minorHAnsi"/>
          <w:b/>
          <w:sz w:val="24"/>
          <w:szCs w:val="24"/>
        </w:rPr>
        <w:t xml:space="preserve">  </w:t>
      </w:r>
      <w:r w:rsidR="00FE6BE7" w:rsidRPr="00FE6BE7">
        <w:rPr>
          <w:rFonts w:asciiTheme="minorHAnsi" w:hAnsiTheme="minorHAnsi"/>
          <w:sz w:val="24"/>
          <w:szCs w:val="24"/>
        </w:rPr>
        <w:t>Discussion</w:t>
      </w:r>
      <w:r w:rsidR="00DA25E3" w:rsidRPr="00FE6BE7">
        <w:rPr>
          <w:rFonts w:asciiTheme="minorHAnsi" w:hAnsiTheme="minorHAnsi"/>
          <w:sz w:val="24"/>
          <w:szCs w:val="24"/>
        </w:rPr>
        <w:tab/>
      </w:r>
    </w:p>
    <w:p w14:paraId="1A84C13C" w14:textId="77777777" w:rsidR="00CE2628" w:rsidRPr="00BE7E5D" w:rsidRDefault="00DA25E3" w:rsidP="0068318B">
      <w:pPr>
        <w:rPr>
          <w:rFonts w:asciiTheme="minorHAnsi" w:hAnsiTheme="minorHAnsi"/>
          <w:sz w:val="24"/>
          <w:szCs w:val="24"/>
        </w:rPr>
      </w:pPr>
      <w:r w:rsidRPr="00BE7E5D">
        <w:rPr>
          <w:rFonts w:asciiTheme="minorHAnsi" w:hAnsiTheme="minorHAnsi"/>
          <w:b/>
          <w:sz w:val="24"/>
          <w:szCs w:val="24"/>
        </w:rPr>
        <w:t>DRAFT OF MOTION:</w:t>
      </w:r>
      <w:r w:rsidR="00260E42" w:rsidRPr="00BE7E5D">
        <w:rPr>
          <w:rFonts w:asciiTheme="minorHAnsi" w:hAnsiTheme="minorHAnsi"/>
          <w:b/>
          <w:sz w:val="24"/>
          <w:szCs w:val="24"/>
        </w:rPr>
        <w:t xml:space="preserve"> </w:t>
      </w:r>
      <w:r w:rsidR="00021DB7" w:rsidRPr="00BE7E5D">
        <w:rPr>
          <w:rFonts w:asciiTheme="minorHAnsi" w:hAnsiTheme="minorHAnsi"/>
          <w:sz w:val="24"/>
          <w:szCs w:val="24"/>
        </w:rPr>
        <w:tab/>
        <w:t>N/A</w:t>
      </w:r>
    </w:p>
    <w:p w14:paraId="71F5E652" w14:textId="77777777" w:rsidR="000A7E59" w:rsidRPr="00BE7E5D" w:rsidRDefault="000A7E59" w:rsidP="0068318B">
      <w:pPr>
        <w:rPr>
          <w:rFonts w:asciiTheme="minorHAnsi" w:hAnsiTheme="minorHAnsi"/>
          <w:sz w:val="24"/>
          <w:szCs w:val="24"/>
        </w:rPr>
      </w:pPr>
    </w:p>
    <w:p w14:paraId="0191DB98" w14:textId="01B6FF9A" w:rsidR="00A00A4B" w:rsidRPr="00BE7E5D" w:rsidRDefault="004846F0" w:rsidP="0068318B">
      <w:pPr>
        <w:rPr>
          <w:rFonts w:asciiTheme="minorHAnsi" w:hAnsiTheme="minorHAnsi"/>
          <w:sz w:val="24"/>
          <w:szCs w:val="24"/>
        </w:rPr>
      </w:pPr>
      <w:r>
        <w:rPr>
          <w:rFonts w:asciiTheme="minorHAnsi" w:hAnsiTheme="minorHAnsi"/>
          <w:b/>
          <w:sz w:val="24"/>
          <w:szCs w:val="24"/>
        </w:rPr>
        <w:t>OVERVIEW</w:t>
      </w:r>
    </w:p>
    <w:p w14:paraId="37B60D20" w14:textId="72592F20" w:rsidR="00FE6BE7" w:rsidRPr="00FE6BE7" w:rsidRDefault="00FE6BE7" w:rsidP="00FE6BE7">
      <w:pPr>
        <w:rPr>
          <w:rFonts w:asciiTheme="minorHAnsi" w:hAnsiTheme="minorHAnsi" w:cstheme="minorHAnsi"/>
          <w:sz w:val="24"/>
          <w:szCs w:val="24"/>
        </w:rPr>
      </w:pPr>
      <w:r w:rsidRPr="00FE6BE7">
        <w:rPr>
          <w:rFonts w:asciiTheme="minorHAnsi" w:hAnsiTheme="minorHAnsi" w:cstheme="minorHAnsi"/>
          <w:sz w:val="24"/>
          <w:szCs w:val="24"/>
        </w:rPr>
        <w:t>In 2017, PLA fielded a survey to all its members as well as ALA members who work in public libraries to help inform PLA’s future continuing education and professional development (PD) offerings. The survey collected perceptions on 10 key competencies, the importance of these competencies to both library leaders and staff, and the skills necessary to meet those competencies. From these survey results, PLA worked to develop a professional development Theory of Change (</w:t>
      </w:r>
      <w:proofErr w:type="spellStart"/>
      <w:r w:rsidRPr="00FE6BE7">
        <w:rPr>
          <w:rFonts w:asciiTheme="minorHAnsi" w:hAnsiTheme="minorHAnsi" w:cstheme="minorHAnsi"/>
          <w:sz w:val="24"/>
          <w:szCs w:val="24"/>
        </w:rPr>
        <w:t>ToC</w:t>
      </w:r>
      <w:proofErr w:type="spellEnd"/>
      <w:r w:rsidRPr="00FE6BE7">
        <w:rPr>
          <w:rFonts w:asciiTheme="minorHAnsi" w:hAnsiTheme="minorHAnsi" w:cstheme="minorHAnsi"/>
          <w:sz w:val="24"/>
          <w:szCs w:val="24"/>
        </w:rPr>
        <w:t>)</w:t>
      </w:r>
      <w:r w:rsidR="00CB18B7">
        <w:rPr>
          <w:rFonts w:asciiTheme="minorHAnsi" w:hAnsiTheme="minorHAnsi" w:cstheme="minorHAnsi"/>
          <w:sz w:val="24"/>
          <w:szCs w:val="24"/>
        </w:rPr>
        <w:t xml:space="preserve">, </w:t>
      </w:r>
      <w:r w:rsidR="00CB18B7" w:rsidRPr="00D042EF">
        <w:rPr>
          <w:rFonts w:asciiTheme="minorHAnsi" w:hAnsiTheme="minorHAnsi" w:cstheme="minorHAnsi"/>
          <w:sz w:val="24"/>
          <w:szCs w:val="24"/>
        </w:rPr>
        <w:t>attached document</w:t>
      </w:r>
      <w:r w:rsidR="00D042EF" w:rsidRPr="00D042EF">
        <w:rPr>
          <w:rFonts w:asciiTheme="minorHAnsi" w:hAnsiTheme="minorHAnsi" w:cstheme="minorHAnsi"/>
          <w:sz w:val="24"/>
          <w:szCs w:val="24"/>
        </w:rPr>
        <w:t xml:space="preserve"> no.</w:t>
      </w:r>
      <w:r w:rsidR="00CB18B7" w:rsidRPr="00D042EF">
        <w:rPr>
          <w:rFonts w:asciiTheme="minorHAnsi" w:hAnsiTheme="minorHAnsi" w:cstheme="minorHAnsi"/>
          <w:sz w:val="24"/>
          <w:szCs w:val="24"/>
        </w:rPr>
        <w:t xml:space="preserve"> </w:t>
      </w:r>
      <w:r w:rsidR="00D042EF">
        <w:rPr>
          <w:rFonts w:asciiTheme="minorHAnsi" w:hAnsiTheme="minorHAnsi" w:cstheme="minorHAnsi"/>
          <w:sz w:val="24"/>
          <w:szCs w:val="24"/>
        </w:rPr>
        <w:t>102b</w:t>
      </w:r>
      <w:r w:rsidR="00CB18B7">
        <w:rPr>
          <w:rFonts w:asciiTheme="minorHAnsi" w:hAnsiTheme="minorHAnsi" w:cstheme="minorHAnsi"/>
          <w:sz w:val="24"/>
          <w:szCs w:val="24"/>
        </w:rPr>
        <w:t>.</w:t>
      </w:r>
    </w:p>
    <w:p w14:paraId="7AC85004" w14:textId="71B2ADB3" w:rsidR="004846F0" w:rsidRDefault="004846F0" w:rsidP="00C233E4">
      <w:pPr>
        <w:rPr>
          <w:rFonts w:asciiTheme="minorHAnsi" w:hAnsiTheme="minorHAnsi"/>
          <w:sz w:val="24"/>
          <w:szCs w:val="24"/>
        </w:rPr>
      </w:pPr>
    </w:p>
    <w:p w14:paraId="6EBE9CCB" w14:textId="2A0D8A1B" w:rsidR="004846F0" w:rsidRDefault="004846F0" w:rsidP="00C233E4">
      <w:pPr>
        <w:rPr>
          <w:rFonts w:asciiTheme="minorHAnsi" w:hAnsiTheme="minorHAnsi"/>
          <w:b/>
          <w:sz w:val="24"/>
          <w:szCs w:val="24"/>
        </w:rPr>
      </w:pPr>
      <w:r w:rsidRPr="004846F0">
        <w:rPr>
          <w:rFonts w:asciiTheme="minorHAnsi" w:hAnsiTheme="minorHAnsi"/>
          <w:b/>
          <w:sz w:val="24"/>
          <w:szCs w:val="24"/>
        </w:rPr>
        <w:t>KEY CURRENT ACTIVITIES</w:t>
      </w:r>
    </w:p>
    <w:p w14:paraId="64780300" w14:textId="45F6C085" w:rsidR="00CB18B7" w:rsidRDefault="00CB18B7" w:rsidP="00C233E4">
      <w:pPr>
        <w:rPr>
          <w:rFonts w:asciiTheme="minorHAnsi" w:hAnsiTheme="minorHAnsi"/>
          <w:sz w:val="24"/>
          <w:szCs w:val="24"/>
        </w:rPr>
      </w:pPr>
      <w:r>
        <w:rPr>
          <w:rFonts w:asciiTheme="minorHAnsi" w:hAnsiTheme="minorHAnsi"/>
          <w:sz w:val="24"/>
          <w:szCs w:val="24"/>
        </w:rPr>
        <w:t xml:space="preserve">PLA initially intended to use the </w:t>
      </w:r>
      <w:proofErr w:type="spellStart"/>
      <w:r>
        <w:rPr>
          <w:rFonts w:asciiTheme="minorHAnsi" w:hAnsiTheme="minorHAnsi"/>
          <w:sz w:val="24"/>
          <w:szCs w:val="24"/>
        </w:rPr>
        <w:t>ToC</w:t>
      </w:r>
      <w:proofErr w:type="spellEnd"/>
      <w:r>
        <w:rPr>
          <w:rFonts w:asciiTheme="minorHAnsi" w:hAnsiTheme="minorHAnsi"/>
          <w:sz w:val="24"/>
          <w:szCs w:val="24"/>
        </w:rPr>
        <w:t xml:space="preserve"> as an internal planning document. The goals and strategies described in the </w:t>
      </w:r>
      <w:proofErr w:type="spellStart"/>
      <w:r>
        <w:rPr>
          <w:rFonts w:asciiTheme="minorHAnsi" w:hAnsiTheme="minorHAnsi"/>
          <w:sz w:val="24"/>
          <w:szCs w:val="24"/>
        </w:rPr>
        <w:t>ToC</w:t>
      </w:r>
      <w:proofErr w:type="spellEnd"/>
      <w:r>
        <w:rPr>
          <w:rFonts w:asciiTheme="minorHAnsi" w:hAnsiTheme="minorHAnsi"/>
          <w:sz w:val="24"/>
          <w:szCs w:val="24"/>
        </w:rPr>
        <w:t xml:space="preserve"> point to learning objectives to address in PD offering. After sharing the </w:t>
      </w:r>
      <w:proofErr w:type="spellStart"/>
      <w:r>
        <w:rPr>
          <w:rFonts w:asciiTheme="minorHAnsi" w:hAnsiTheme="minorHAnsi"/>
          <w:sz w:val="24"/>
          <w:szCs w:val="24"/>
        </w:rPr>
        <w:t>ToC</w:t>
      </w:r>
      <w:proofErr w:type="spellEnd"/>
      <w:r>
        <w:rPr>
          <w:rFonts w:asciiTheme="minorHAnsi" w:hAnsiTheme="minorHAnsi"/>
          <w:sz w:val="24"/>
          <w:szCs w:val="24"/>
        </w:rPr>
        <w:t xml:space="preserve"> with the board as well as CE and Conference committees, it became evident that the </w:t>
      </w:r>
      <w:proofErr w:type="spellStart"/>
      <w:r>
        <w:rPr>
          <w:rFonts w:asciiTheme="minorHAnsi" w:hAnsiTheme="minorHAnsi"/>
          <w:sz w:val="24"/>
          <w:szCs w:val="24"/>
        </w:rPr>
        <w:t>ToC</w:t>
      </w:r>
      <w:proofErr w:type="spellEnd"/>
      <w:r>
        <w:rPr>
          <w:rFonts w:asciiTheme="minorHAnsi" w:hAnsiTheme="minorHAnsi"/>
          <w:sz w:val="24"/>
          <w:szCs w:val="24"/>
        </w:rPr>
        <w:t xml:space="preserve"> would be useful to people who work in libraries too. Members have long expressed desire to track their learning and </w:t>
      </w:r>
      <w:bookmarkStart w:id="0" w:name="_GoBack"/>
      <w:bookmarkEnd w:id="0"/>
      <w:r>
        <w:rPr>
          <w:rFonts w:asciiTheme="minorHAnsi" w:hAnsiTheme="minorHAnsi"/>
          <w:sz w:val="24"/>
          <w:szCs w:val="24"/>
        </w:rPr>
        <w:t>other professional development engagements</w:t>
      </w:r>
      <w:r w:rsidR="008A30EB">
        <w:rPr>
          <w:rFonts w:asciiTheme="minorHAnsi" w:hAnsiTheme="minorHAnsi"/>
          <w:sz w:val="24"/>
          <w:szCs w:val="24"/>
        </w:rPr>
        <w:t xml:space="preserve">, and the </w:t>
      </w:r>
      <w:proofErr w:type="spellStart"/>
      <w:r w:rsidR="008A30EB">
        <w:rPr>
          <w:rFonts w:asciiTheme="minorHAnsi" w:hAnsiTheme="minorHAnsi"/>
          <w:sz w:val="24"/>
          <w:szCs w:val="24"/>
        </w:rPr>
        <w:t>ToC</w:t>
      </w:r>
      <w:proofErr w:type="spellEnd"/>
      <w:r w:rsidR="008A30EB">
        <w:rPr>
          <w:rFonts w:asciiTheme="minorHAnsi" w:hAnsiTheme="minorHAnsi"/>
          <w:sz w:val="24"/>
          <w:szCs w:val="24"/>
        </w:rPr>
        <w:t xml:space="preserve"> provides a guide to do </w:t>
      </w:r>
      <w:r w:rsidR="005046AB">
        <w:rPr>
          <w:rFonts w:asciiTheme="minorHAnsi" w:hAnsiTheme="minorHAnsi"/>
          <w:sz w:val="24"/>
          <w:szCs w:val="24"/>
        </w:rPr>
        <w:t>s</w:t>
      </w:r>
      <w:r w:rsidR="008A30EB">
        <w:rPr>
          <w:rFonts w:asciiTheme="minorHAnsi" w:hAnsiTheme="minorHAnsi"/>
          <w:sz w:val="24"/>
          <w:szCs w:val="24"/>
        </w:rPr>
        <w:t>o.</w:t>
      </w:r>
    </w:p>
    <w:p w14:paraId="138476FE" w14:textId="78705901" w:rsidR="00CB18B7" w:rsidRDefault="00CB18B7" w:rsidP="00C233E4">
      <w:pPr>
        <w:rPr>
          <w:rFonts w:asciiTheme="minorHAnsi" w:hAnsiTheme="minorHAnsi"/>
          <w:sz w:val="24"/>
          <w:szCs w:val="24"/>
        </w:rPr>
      </w:pPr>
    </w:p>
    <w:p w14:paraId="09137773" w14:textId="0A27DFD1" w:rsidR="008A30EB" w:rsidRDefault="008A30EB" w:rsidP="00C233E4">
      <w:pPr>
        <w:rPr>
          <w:rFonts w:asciiTheme="minorHAnsi" w:hAnsiTheme="minorHAnsi"/>
          <w:sz w:val="24"/>
          <w:szCs w:val="24"/>
        </w:rPr>
      </w:pPr>
      <w:r>
        <w:rPr>
          <w:rFonts w:asciiTheme="minorHAnsi" w:hAnsiTheme="minorHAnsi"/>
          <w:sz w:val="24"/>
          <w:szCs w:val="24"/>
        </w:rPr>
        <w:t xml:space="preserve">The theory of change is a complex document and initial communication to the field would need to be compelling and understandable if PLA is promoting the </w:t>
      </w:r>
      <w:proofErr w:type="spellStart"/>
      <w:r>
        <w:rPr>
          <w:rFonts w:asciiTheme="minorHAnsi" w:hAnsiTheme="minorHAnsi"/>
          <w:sz w:val="24"/>
          <w:szCs w:val="24"/>
        </w:rPr>
        <w:t>ToC</w:t>
      </w:r>
      <w:proofErr w:type="spellEnd"/>
      <w:r>
        <w:rPr>
          <w:rFonts w:asciiTheme="minorHAnsi" w:hAnsiTheme="minorHAnsi"/>
          <w:sz w:val="24"/>
          <w:szCs w:val="24"/>
        </w:rPr>
        <w:t xml:space="preserve"> for broad adoption. PLA engaged GMMB, a strategic communications firm, to help clarify the messaging as well as the visuals for the public </w:t>
      </w:r>
      <w:proofErr w:type="spellStart"/>
      <w:r>
        <w:rPr>
          <w:rFonts w:asciiTheme="minorHAnsi" w:hAnsiTheme="minorHAnsi"/>
          <w:sz w:val="24"/>
          <w:szCs w:val="24"/>
        </w:rPr>
        <w:t>ToC</w:t>
      </w:r>
      <w:proofErr w:type="spellEnd"/>
      <w:r>
        <w:rPr>
          <w:rFonts w:asciiTheme="minorHAnsi" w:hAnsiTheme="minorHAnsi"/>
          <w:sz w:val="24"/>
          <w:szCs w:val="24"/>
        </w:rPr>
        <w:t xml:space="preserve"> launch.</w:t>
      </w:r>
    </w:p>
    <w:p w14:paraId="36C201A9" w14:textId="7637DAC7" w:rsidR="008A30EB" w:rsidRDefault="008A30EB" w:rsidP="00C233E4">
      <w:pPr>
        <w:rPr>
          <w:rFonts w:asciiTheme="minorHAnsi" w:hAnsiTheme="minorHAnsi"/>
          <w:sz w:val="24"/>
          <w:szCs w:val="24"/>
        </w:rPr>
      </w:pPr>
    </w:p>
    <w:p w14:paraId="57D0FC67" w14:textId="1E081CD1" w:rsidR="008A30EB" w:rsidRDefault="008A30EB" w:rsidP="00C233E4">
      <w:pPr>
        <w:rPr>
          <w:rFonts w:asciiTheme="minorHAnsi" w:hAnsiTheme="minorHAnsi"/>
          <w:sz w:val="24"/>
          <w:szCs w:val="24"/>
        </w:rPr>
      </w:pPr>
      <w:r>
        <w:rPr>
          <w:rFonts w:asciiTheme="minorHAnsi" w:hAnsiTheme="minorHAnsi"/>
          <w:sz w:val="24"/>
          <w:szCs w:val="24"/>
        </w:rPr>
        <w:t xml:space="preserve">GMMB interviewed 10 practitioners, including the incoming PLA president and a board member, to gauge response and receptiveness to the </w:t>
      </w:r>
      <w:proofErr w:type="spellStart"/>
      <w:r>
        <w:rPr>
          <w:rFonts w:asciiTheme="minorHAnsi" w:hAnsiTheme="minorHAnsi"/>
          <w:sz w:val="24"/>
          <w:szCs w:val="24"/>
        </w:rPr>
        <w:t>ToC</w:t>
      </w:r>
      <w:proofErr w:type="spellEnd"/>
      <w:r>
        <w:rPr>
          <w:rFonts w:asciiTheme="minorHAnsi" w:hAnsiTheme="minorHAnsi"/>
          <w:sz w:val="24"/>
          <w:szCs w:val="24"/>
        </w:rPr>
        <w:t xml:space="preserve">. The summary findings are in the </w:t>
      </w:r>
      <w:r w:rsidRPr="00D042EF">
        <w:rPr>
          <w:rFonts w:asciiTheme="minorHAnsi" w:hAnsiTheme="minorHAnsi"/>
          <w:sz w:val="24"/>
          <w:szCs w:val="24"/>
        </w:rPr>
        <w:t xml:space="preserve">attached document </w:t>
      </w:r>
      <w:r w:rsidR="00D042EF">
        <w:rPr>
          <w:rFonts w:asciiTheme="minorHAnsi" w:hAnsiTheme="minorHAnsi"/>
          <w:sz w:val="24"/>
          <w:szCs w:val="24"/>
        </w:rPr>
        <w:t>no. 102c</w:t>
      </w:r>
      <w:r>
        <w:rPr>
          <w:rFonts w:asciiTheme="minorHAnsi" w:hAnsiTheme="minorHAnsi"/>
          <w:sz w:val="24"/>
          <w:szCs w:val="24"/>
        </w:rPr>
        <w:t xml:space="preserve">. </w:t>
      </w:r>
      <w:r w:rsidR="005046AB">
        <w:rPr>
          <w:rFonts w:asciiTheme="minorHAnsi" w:hAnsiTheme="minorHAnsi"/>
          <w:sz w:val="24"/>
          <w:szCs w:val="24"/>
        </w:rPr>
        <w:t xml:space="preserve">Overall, the response was positive, and interviewees provided important feedback for PLA to consider. </w:t>
      </w:r>
      <w:r>
        <w:rPr>
          <w:rFonts w:asciiTheme="minorHAnsi" w:hAnsiTheme="minorHAnsi"/>
          <w:sz w:val="24"/>
          <w:szCs w:val="24"/>
        </w:rPr>
        <w:t xml:space="preserve">From this, </w:t>
      </w:r>
      <w:proofErr w:type="gramStart"/>
      <w:r>
        <w:rPr>
          <w:rFonts w:asciiTheme="minorHAnsi" w:hAnsiTheme="minorHAnsi"/>
          <w:sz w:val="24"/>
          <w:szCs w:val="24"/>
        </w:rPr>
        <w:t>less</w:t>
      </w:r>
      <w:proofErr w:type="gramEnd"/>
      <w:r>
        <w:rPr>
          <w:rFonts w:asciiTheme="minorHAnsi" w:hAnsiTheme="minorHAnsi"/>
          <w:sz w:val="24"/>
          <w:szCs w:val="24"/>
        </w:rPr>
        <w:t xml:space="preserve"> complex visuals were developed, along with talking points and less- academic language. </w:t>
      </w:r>
    </w:p>
    <w:p w14:paraId="1D460FAF" w14:textId="23D467FF" w:rsidR="005046AB" w:rsidRDefault="005046AB" w:rsidP="00C233E4">
      <w:pPr>
        <w:rPr>
          <w:rFonts w:asciiTheme="minorHAnsi" w:hAnsiTheme="minorHAnsi"/>
          <w:sz w:val="24"/>
          <w:szCs w:val="24"/>
        </w:rPr>
      </w:pPr>
    </w:p>
    <w:p w14:paraId="26A656B0" w14:textId="6E743AD2" w:rsidR="005046AB" w:rsidRDefault="005046AB" w:rsidP="00C233E4">
      <w:pPr>
        <w:rPr>
          <w:rFonts w:asciiTheme="minorHAnsi" w:hAnsiTheme="minorHAnsi"/>
          <w:b/>
          <w:sz w:val="24"/>
          <w:szCs w:val="24"/>
        </w:rPr>
      </w:pPr>
      <w:r>
        <w:rPr>
          <w:rFonts w:asciiTheme="minorHAnsi" w:hAnsiTheme="minorHAnsi"/>
          <w:sz w:val="24"/>
          <w:szCs w:val="24"/>
        </w:rPr>
        <w:t xml:space="preserve">PLA will pilot the </w:t>
      </w:r>
      <w:proofErr w:type="spellStart"/>
      <w:r>
        <w:rPr>
          <w:rFonts w:asciiTheme="minorHAnsi" w:hAnsiTheme="minorHAnsi"/>
          <w:sz w:val="24"/>
          <w:szCs w:val="24"/>
        </w:rPr>
        <w:t>ToC</w:t>
      </w:r>
      <w:proofErr w:type="spellEnd"/>
      <w:r>
        <w:rPr>
          <w:rFonts w:asciiTheme="minorHAnsi" w:hAnsiTheme="minorHAnsi"/>
          <w:sz w:val="24"/>
          <w:szCs w:val="24"/>
        </w:rPr>
        <w:t xml:space="preserve"> messaging at a News You Can Use session at Annual Conference. Additional activities will follow through the year, building towards a full launch at PLA2020. Language from the </w:t>
      </w:r>
      <w:proofErr w:type="spellStart"/>
      <w:r>
        <w:rPr>
          <w:rFonts w:asciiTheme="minorHAnsi" w:hAnsiTheme="minorHAnsi"/>
          <w:sz w:val="24"/>
          <w:szCs w:val="24"/>
        </w:rPr>
        <w:t>ToC</w:t>
      </w:r>
      <w:proofErr w:type="spellEnd"/>
      <w:r>
        <w:rPr>
          <w:rFonts w:asciiTheme="minorHAnsi" w:hAnsiTheme="minorHAnsi"/>
          <w:sz w:val="24"/>
          <w:szCs w:val="24"/>
        </w:rPr>
        <w:t xml:space="preserve"> was used in the program proposal process, so the concepts will be embedded throughout conference sessions. PLA is also exploring how to best operationalize the </w:t>
      </w:r>
      <w:proofErr w:type="spellStart"/>
      <w:r>
        <w:rPr>
          <w:rFonts w:asciiTheme="minorHAnsi" w:hAnsiTheme="minorHAnsi"/>
          <w:sz w:val="24"/>
          <w:szCs w:val="24"/>
        </w:rPr>
        <w:t>ToC</w:t>
      </w:r>
      <w:proofErr w:type="spellEnd"/>
      <w:r>
        <w:rPr>
          <w:rFonts w:asciiTheme="minorHAnsi" w:hAnsiTheme="minorHAnsi"/>
          <w:sz w:val="24"/>
          <w:szCs w:val="24"/>
        </w:rPr>
        <w:t xml:space="preserve"> through consistent content tagging, downloadable forms, and other practices that would enable member engagement with the PD pathways.</w:t>
      </w:r>
    </w:p>
    <w:p w14:paraId="2E350E37" w14:textId="7C017E6D" w:rsidR="00CB18B7" w:rsidRDefault="00CB18B7" w:rsidP="00C233E4">
      <w:pPr>
        <w:rPr>
          <w:rFonts w:asciiTheme="minorHAnsi" w:hAnsiTheme="minorHAnsi"/>
          <w:b/>
          <w:sz w:val="24"/>
          <w:szCs w:val="24"/>
        </w:rPr>
      </w:pPr>
    </w:p>
    <w:p w14:paraId="605C0A6A" w14:textId="46087739" w:rsidR="005046AB" w:rsidRDefault="005046AB" w:rsidP="00C233E4">
      <w:pPr>
        <w:rPr>
          <w:rFonts w:asciiTheme="minorHAnsi" w:hAnsiTheme="minorHAnsi"/>
          <w:b/>
          <w:sz w:val="24"/>
          <w:szCs w:val="24"/>
        </w:rPr>
      </w:pPr>
    </w:p>
    <w:p w14:paraId="4DD2A311" w14:textId="77777777" w:rsidR="005046AB" w:rsidRDefault="005046AB" w:rsidP="00C233E4">
      <w:pPr>
        <w:rPr>
          <w:rFonts w:asciiTheme="minorHAnsi" w:hAnsiTheme="minorHAnsi"/>
          <w:b/>
          <w:sz w:val="24"/>
          <w:szCs w:val="24"/>
        </w:rPr>
      </w:pPr>
    </w:p>
    <w:p w14:paraId="77466E14" w14:textId="77777777" w:rsidR="00CB18B7" w:rsidRPr="004846F0" w:rsidRDefault="00CB18B7" w:rsidP="00C233E4">
      <w:pPr>
        <w:rPr>
          <w:rFonts w:asciiTheme="minorHAnsi" w:hAnsiTheme="minorHAnsi"/>
          <w:b/>
          <w:sz w:val="24"/>
          <w:szCs w:val="24"/>
        </w:rPr>
      </w:pPr>
    </w:p>
    <w:p w14:paraId="4CDF5F4E" w14:textId="604AA0F4" w:rsidR="004846F0" w:rsidRDefault="004846F0" w:rsidP="00C233E4">
      <w:pPr>
        <w:rPr>
          <w:rFonts w:asciiTheme="minorHAnsi" w:hAnsiTheme="minorHAnsi"/>
          <w:b/>
          <w:sz w:val="24"/>
          <w:szCs w:val="24"/>
        </w:rPr>
      </w:pPr>
      <w:r w:rsidRPr="004846F0">
        <w:rPr>
          <w:rFonts w:asciiTheme="minorHAnsi" w:hAnsiTheme="minorHAnsi"/>
          <w:b/>
          <w:sz w:val="24"/>
          <w:szCs w:val="24"/>
        </w:rPr>
        <w:t xml:space="preserve">BUDGET </w:t>
      </w:r>
    </w:p>
    <w:p w14:paraId="51554AD0" w14:textId="0593710B" w:rsidR="004846F0" w:rsidRDefault="005046AB" w:rsidP="00C233E4">
      <w:pPr>
        <w:rPr>
          <w:rFonts w:asciiTheme="minorHAnsi" w:hAnsiTheme="minorHAnsi"/>
          <w:sz w:val="24"/>
          <w:szCs w:val="24"/>
        </w:rPr>
      </w:pPr>
      <w:r>
        <w:rPr>
          <w:rFonts w:asciiTheme="minorHAnsi" w:hAnsiTheme="minorHAnsi"/>
          <w:sz w:val="24"/>
          <w:szCs w:val="24"/>
        </w:rPr>
        <w:t xml:space="preserve">GMMB was contracted at $29,000 to undertake the communications work. Costs going forward have not yet been determined. Because the </w:t>
      </w:r>
      <w:proofErr w:type="spellStart"/>
      <w:r>
        <w:rPr>
          <w:rFonts w:asciiTheme="minorHAnsi" w:hAnsiTheme="minorHAnsi"/>
          <w:sz w:val="24"/>
          <w:szCs w:val="24"/>
        </w:rPr>
        <w:t>ToC</w:t>
      </w:r>
      <w:proofErr w:type="spellEnd"/>
      <w:r>
        <w:rPr>
          <w:rFonts w:asciiTheme="minorHAnsi" w:hAnsiTheme="minorHAnsi"/>
          <w:sz w:val="24"/>
          <w:szCs w:val="24"/>
        </w:rPr>
        <w:t xml:space="preserve"> relates so strongly to existing PLA work, it may be difficult to </w:t>
      </w:r>
      <w:r w:rsidR="00C6601F">
        <w:rPr>
          <w:rFonts w:asciiTheme="minorHAnsi" w:hAnsiTheme="minorHAnsi"/>
          <w:sz w:val="24"/>
          <w:szCs w:val="24"/>
        </w:rPr>
        <w:t>assign distinct costs to the work</w:t>
      </w:r>
      <w:r>
        <w:rPr>
          <w:rFonts w:asciiTheme="minorHAnsi" w:hAnsiTheme="minorHAnsi"/>
          <w:sz w:val="24"/>
          <w:szCs w:val="24"/>
        </w:rPr>
        <w:t xml:space="preserve">. </w:t>
      </w:r>
    </w:p>
    <w:p w14:paraId="7B93D859" w14:textId="71DFBCB3" w:rsidR="006B491B" w:rsidRDefault="006B491B" w:rsidP="00C233E4">
      <w:pPr>
        <w:rPr>
          <w:rFonts w:asciiTheme="minorHAnsi" w:hAnsiTheme="minorHAnsi"/>
          <w:sz w:val="24"/>
          <w:szCs w:val="24"/>
        </w:rPr>
      </w:pPr>
    </w:p>
    <w:p w14:paraId="5A8D75C1" w14:textId="77777777" w:rsidR="006B491B" w:rsidRDefault="006B491B" w:rsidP="00C233E4">
      <w:pPr>
        <w:rPr>
          <w:rFonts w:asciiTheme="minorHAnsi" w:hAnsiTheme="minorHAnsi"/>
          <w:sz w:val="24"/>
          <w:szCs w:val="24"/>
        </w:rPr>
      </w:pPr>
    </w:p>
    <w:p w14:paraId="29D5DD0F" w14:textId="2F749BAF" w:rsidR="004846F0" w:rsidRPr="004846F0" w:rsidRDefault="004846F0" w:rsidP="00C233E4">
      <w:pPr>
        <w:rPr>
          <w:rFonts w:asciiTheme="minorHAnsi" w:hAnsiTheme="minorHAnsi"/>
          <w:b/>
          <w:sz w:val="24"/>
          <w:szCs w:val="24"/>
        </w:rPr>
      </w:pPr>
      <w:r w:rsidRPr="004846F0">
        <w:rPr>
          <w:rFonts w:asciiTheme="minorHAnsi" w:hAnsiTheme="minorHAnsi"/>
          <w:b/>
          <w:sz w:val="24"/>
          <w:szCs w:val="24"/>
        </w:rPr>
        <w:t>PLA STRATEGIC GOAL</w:t>
      </w:r>
      <w:r>
        <w:rPr>
          <w:rFonts w:asciiTheme="minorHAnsi" w:hAnsiTheme="minorHAnsi"/>
          <w:b/>
          <w:sz w:val="24"/>
          <w:szCs w:val="24"/>
        </w:rPr>
        <w:t xml:space="preserve"> LINK</w:t>
      </w:r>
      <w:r w:rsidR="008E5812">
        <w:rPr>
          <w:rFonts w:asciiTheme="minorHAnsi" w:hAnsiTheme="minorHAnsi"/>
          <w:b/>
          <w:sz w:val="24"/>
          <w:szCs w:val="24"/>
        </w:rPr>
        <w:t xml:space="preserve"> (check all that apply)</w:t>
      </w:r>
    </w:p>
    <w:p w14:paraId="7C603531" w14:textId="414449AB" w:rsidR="004846F0" w:rsidRPr="007638FA" w:rsidRDefault="00FE6BE7" w:rsidP="004846F0">
      <w:pPr>
        <w:pStyle w:val="ListParagraph"/>
        <w:autoSpaceDE w:val="0"/>
        <w:autoSpaceDN w:val="0"/>
        <w:adjustRightInd w:val="0"/>
        <w:ind w:left="0"/>
        <w:rPr>
          <w:rFonts w:asciiTheme="minorHAnsi" w:hAnsiTheme="minorHAnsi" w:cs="Arial"/>
          <w:sz w:val="20"/>
        </w:rPr>
      </w:pPr>
      <w:r>
        <w:rPr>
          <w:rFonts w:asciiTheme="minorHAnsi" w:hAnsiTheme="minorHAnsi" w:cs="Arial"/>
          <w:sz w:val="20"/>
        </w:rPr>
        <w:fldChar w:fldCharType="begin">
          <w:ffData>
            <w:name w:val=""/>
            <w:enabled/>
            <w:calcOnExit w:val="0"/>
            <w:checkBox>
              <w:sizeAuto/>
              <w:default w:val="1"/>
            </w:checkBox>
          </w:ffData>
        </w:fldChar>
      </w:r>
      <w:r>
        <w:rPr>
          <w:rFonts w:asciiTheme="minorHAnsi" w:hAnsiTheme="minorHAnsi" w:cs="Arial"/>
          <w:sz w:val="20"/>
        </w:rPr>
        <w:instrText xml:space="preserve"> FORMCHECKBOX </w:instrText>
      </w:r>
      <w:r w:rsidR="00D042EF">
        <w:rPr>
          <w:rFonts w:asciiTheme="minorHAnsi" w:hAnsiTheme="minorHAnsi" w:cs="Arial"/>
          <w:sz w:val="20"/>
        </w:rPr>
      </w:r>
      <w:r w:rsidR="00D042EF">
        <w:rPr>
          <w:rFonts w:asciiTheme="minorHAnsi" w:hAnsiTheme="minorHAnsi" w:cs="Arial"/>
          <w:sz w:val="20"/>
        </w:rPr>
        <w:fldChar w:fldCharType="separate"/>
      </w:r>
      <w:r>
        <w:rPr>
          <w:rFonts w:asciiTheme="minorHAnsi" w:hAnsiTheme="minorHAnsi" w:cs="Arial"/>
          <w:sz w:val="20"/>
        </w:rPr>
        <w:fldChar w:fldCharType="end"/>
      </w:r>
      <w:r w:rsidR="004846F0" w:rsidRPr="007638FA">
        <w:rPr>
          <w:rFonts w:asciiTheme="minorHAnsi" w:hAnsiTheme="minorHAnsi" w:cs="Arial"/>
          <w:sz w:val="20"/>
        </w:rPr>
        <w:t xml:space="preserve"> TRANSFORMATION</w:t>
      </w:r>
      <w:r w:rsidR="004926D2" w:rsidRPr="004926D2">
        <w:rPr>
          <w:rFonts w:asciiTheme="minorHAnsi" w:hAnsiTheme="minorHAnsi" w:cs="Arial"/>
          <w:sz w:val="20"/>
        </w:rPr>
        <w:t xml:space="preserve"> </w:t>
      </w:r>
      <w:r w:rsidR="004846F0" w:rsidRPr="007638FA">
        <w:rPr>
          <w:rFonts w:asciiTheme="minorHAnsi" w:hAnsiTheme="minorHAnsi" w:cs="Arial"/>
          <w:sz w:val="20"/>
        </w:rPr>
        <w:t xml:space="preserve">  </w:t>
      </w:r>
      <w:r>
        <w:rPr>
          <w:rFonts w:asciiTheme="minorHAnsi" w:hAnsiTheme="minorHAnsi" w:cs="Arial"/>
          <w:sz w:val="20"/>
        </w:rPr>
        <w:fldChar w:fldCharType="begin">
          <w:ffData>
            <w:name w:val="Check1"/>
            <w:enabled/>
            <w:calcOnExit w:val="0"/>
            <w:checkBox>
              <w:sizeAuto/>
              <w:default w:val="1"/>
            </w:checkBox>
          </w:ffData>
        </w:fldChar>
      </w:r>
      <w:bookmarkStart w:id="1" w:name="Check1"/>
      <w:r>
        <w:rPr>
          <w:rFonts w:asciiTheme="minorHAnsi" w:hAnsiTheme="minorHAnsi" w:cs="Arial"/>
          <w:sz w:val="20"/>
        </w:rPr>
        <w:instrText xml:space="preserve"> FORMCHECKBOX </w:instrText>
      </w:r>
      <w:r w:rsidR="00D042EF">
        <w:rPr>
          <w:rFonts w:asciiTheme="minorHAnsi" w:hAnsiTheme="minorHAnsi" w:cs="Arial"/>
          <w:sz w:val="20"/>
        </w:rPr>
      </w:r>
      <w:r w:rsidR="00D042EF">
        <w:rPr>
          <w:rFonts w:asciiTheme="minorHAnsi" w:hAnsiTheme="minorHAnsi" w:cs="Arial"/>
          <w:sz w:val="20"/>
        </w:rPr>
        <w:fldChar w:fldCharType="separate"/>
      </w:r>
      <w:r>
        <w:rPr>
          <w:rFonts w:asciiTheme="minorHAnsi" w:hAnsiTheme="minorHAnsi" w:cs="Arial"/>
          <w:sz w:val="20"/>
        </w:rPr>
        <w:fldChar w:fldCharType="end"/>
      </w:r>
      <w:bookmarkEnd w:id="1"/>
      <w:r w:rsidR="004846F0" w:rsidRPr="007638FA">
        <w:rPr>
          <w:rFonts w:asciiTheme="minorHAnsi" w:hAnsiTheme="minorHAnsi" w:cs="Arial"/>
          <w:sz w:val="20"/>
        </w:rPr>
        <w:t xml:space="preserve"> LEADERSHIP   </w:t>
      </w:r>
      <w:r w:rsidR="004846F0" w:rsidRPr="007638FA">
        <w:rPr>
          <w:rFonts w:asciiTheme="minorHAnsi" w:hAnsiTheme="minorHAnsi" w:cs="Arial"/>
          <w:sz w:val="20"/>
        </w:rPr>
        <w:fldChar w:fldCharType="begin">
          <w:ffData>
            <w:name w:val="Check1"/>
            <w:enabled/>
            <w:calcOnExit w:val="0"/>
            <w:checkBox>
              <w:sizeAuto/>
              <w:default w:val="0"/>
            </w:checkBox>
          </w:ffData>
        </w:fldChar>
      </w:r>
      <w:r w:rsidR="004846F0" w:rsidRPr="007638FA">
        <w:rPr>
          <w:rFonts w:asciiTheme="minorHAnsi" w:hAnsiTheme="minorHAnsi" w:cs="Arial"/>
          <w:sz w:val="20"/>
        </w:rPr>
        <w:instrText xml:space="preserve"> FORMCHECKBOX </w:instrText>
      </w:r>
      <w:r w:rsidR="00D042EF">
        <w:rPr>
          <w:rFonts w:asciiTheme="minorHAnsi" w:hAnsiTheme="minorHAnsi" w:cs="Arial"/>
          <w:sz w:val="20"/>
        </w:rPr>
      </w:r>
      <w:r w:rsidR="00D042EF">
        <w:rPr>
          <w:rFonts w:asciiTheme="minorHAnsi" w:hAnsiTheme="minorHAnsi" w:cs="Arial"/>
          <w:sz w:val="20"/>
        </w:rPr>
        <w:fldChar w:fldCharType="separate"/>
      </w:r>
      <w:r w:rsidR="004846F0" w:rsidRPr="007638FA">
        <w:rPr>
          <w:rFonts w:asciiTheme="minorHAnsi" w:hAnsiTheme="minorHAnsi" w:cs="Arial"/>
          <w:sz w:val="20"/>
        </w:rPr>
        <w:fldChar w:fldCharType="end"/>
      </w:r>
      <w:r w:rsidR="004846F0" w:rsidRPr="007638FA">
        <w:rPr>
          <w:rFonts w:asciiTheme="minorHAnsi" w:hAnsiTheme="minorHAnsi" w:cs="Arial"/>
          <w:sz w:val="20"/>
        </w:rPr>
        <w:t xml:space="preserve"> ADV. &amp; AWARENESS   </w:t>
      </w:r>
      <w:r w:rsidR="004846F0" w:rsidRPr="007638FA">
        <w:rPr>
          <w:rFonts w:asciiTheme="minorHAnsi" w:hAnsiTheme="minorHAnsi" w:cs="Arial"/>
          <w:sz w:val="20"/>
        </w:rPr>
        <w:fldChar w:fldCharType="begin">
          <w:ffData>
            <w:name w:val="Check1"/>
            <w:enabled/>
            <w:calcOnExit w:val="0"/>
            <w:checkBox>
              <w:sizeAuto/>
              <w:default w:val="0"/>
            </w:checkBox>
          </w:ffData>
        </w:fldChar>
      </w:r>
      <w:r w:rsidR="004846F0" w:rsidRPr="007638FA">
        <w:rPr>
          <w:rFonts w:asciiTheme="minorHAnsi" w:hAnsiTheme="minorHAnsi" w:cs="Arial"/>
          <w:sz w:val="20"/>
        </w:rPr>
        <w:instrText xml:space="preserve"> FORMCHECKBOX </w:instrText>
      </w:r>
      <w:r w:rsidR="00D042EF">
        <w:rPr>
          <w:rFonts w:asciiTheme="minorHAnsi" w:hAnsiTheme="minorHAnsi" w:cs="Arial"/>
          <w:sz w:val="20"/>
        </w:rPr>
      </w:r>
      <w:r w:rsidR="00D042EF">
        <w:rPr>
          <w:rFonts w:asciiTheme="minorHAnsi" w:hAnsiTheme="minorHAnsi" w:cs="Arial"/>
          <w:sz w:val="20"/>
        </w:rPr>
        <w:fldChar w:fldCharType="separate"/>
      </w:r>
      <w:r w:rsidR="004846F0" w:rsidRPr="007638FA">
        <w:rPr>
          <w:rFonts w:asciiTheme="minorHAnsi" w:hAnsiTheme="minorHAnsi" w:cs="Arial"/>
          <w:sz w:val="20"/>
        </w:rPr>
        <w:fldChar w:fldCharType="end"/>
      </w:r>
      <w:r w:rsidR="004846F0" w:rsidRPr="007638FA">
        <w:rPr>
          <w:rFonts w:asciiTheme="minorHAnsi" w:hAnsiTheme="minorHAnsi" w:cs="Arial"/>
          <w:sz w:val="20"/>
        </w:rPr>
        <w:t xml:space="preserve"> E.D.I.S.J.   </w:t>
      </w:r>
      <w:r w:rsidR="004846F0" w:rsidRPr="007638FA">
        <w:rPr>
          <w:rFonts w:asciiTheme="minorHAnsi" w:hAnsiTheme="minorHAnsi" w:cs="Arial"/>
          <w:sz w:val="20"/>
        </w:rPr>
        <w:fldChar w:fldCharType="begin">
          <w:ffData>
            <w:name w:val="Check1"/>
            <w:enabled/>
            <w:calcOnExit w:val="0"/>
            <w:checkBox>
              <w:sizeAuto/>
              <w:default w:val="0"/>
            </w:checkBox>
          </w:ffData>
        </w:fldChar>
      </w:r>
      <w:r w:rsidR="004846F0" w:rsidRPr="007638FA">
        <w:rPr>
          <w:rFonts w:asciiTheme="minorHAnsi" w:hAnsiTheme="minorHAnsi" w:cs="Arial"/>
          <w:sz w:val="20"/>
        </w:rPr>
        <w:instrText xml:space="preserve"> FORMCHECKBOX </w:instrText>
      </w:r>
      <w:r w:rsidR="00D042EF">
        <w:rPr>
          <w:rFonts w:asciiTheme="minorHAnsi" w:hAnsiTheme="minorHAnsi" w:cs="Arial"/>
          <w:sz w:val="20"/>
        </w:rPr>
      </w:r>
      <w:r w:rsidR="00D042EF">
        <w:rPr>
          <w:rFonts w:asciiTheme="minorHAnsi" w:hAnsiTheme="minorHAnsi" w:cs="Arial"/>
          <w:sz w:val="20"/>
        </w:rPr>
        <w:fldChar w:fldCharType="separate"/>
      </w:r>
      <w:r w:rsidR="004846F0" w:rsidRPr="007638FA">
        <w:rPr>
          <w:rFonts w:asciiTheme="minorHAnsi" w:hAnsiTheme="minorHAnsi" w:cs="Arial"/>
          <w:sz w:val="20"/>
        </w:rPr>
        <w:fldChar w:fldCharType="end"/>
      </w:r>
      <w:r w:rsidR="004846F0" w:rsidRPr="007638FA">
        <w:rPr>
          <w:rFonts w:asciiTheme="minorHAnsi" w:hAnsiTheme="minorHAnsi" w:cs="Arial"/>
          <w:sz w:val="20"/>
        </w:rPr>
        <w:t xml:space="preserve"> ORG. EXCELLENCE</w:t>
      </w:r>
    </w:p>
    <w:p w14:paraId="11E59928" w14:textId="77777777" w:rsidR="004846F0" w:rsidRPr="007638FA" w:rsidRDefault="004846F0" w:rsidP="004846F0">
      <w:pPr>
        <w:pStyle w:val="ListParagraph"/>
        <w:autoSpaceDE w:val="0"/>
        <w:autoSpaceDN w:val="0"/>
        <w:adjustRightInd w:val="0"/>
        <w:ind w:left="0"/>
        <w:rPr>
          <w:rFonts w:asciiTheme="minorHAnsi" w:hAnsiTheme="minorHAnsi" w:cs="Arial"/>
        </w:rPr>
      </w:pPr>
    </w:p>
    <w:p w14:paraId="3CBD8962" w14:textId="503D5557" w:rsidR="00E77F96" w:rsidRPr="00BE7E5D" w:rsidRDefault="00E77F96" w:rsidP="00E77F96">
      <w:pPr>
        <w:rPr>
          <w:rFonts w:asciiTheme="minorHAnsi" w:hAnsiTheme="minorHAnsi"/>
          <w:sz w:val="24"/>
          <w:szCs w:val="24"/>
        </w:rPr>
      </w:pPr>
    </w:p>
    <w:sectPr w:rsidR="00E77F96" w:rsidRPr="00BE7E5D" w:rsidSect="00E654EB">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D8DC5" w14:textId="77777777" w:rsidR="00E44F65" w:rsidRDefault="00E44F65" w:rsidP="00835953">
      <w:r>
        <w:separator/>
      </w:r>
    </w:p>
  </w:endnote>
  <w:endnote w:type="continuationSeparator" w:id="0">
    <w:p w14:paraId="28D019B5" w14:textId="77777777" w:rsidR="00E44F65" w:rsidRDefault="00E44F65"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374"/>
      <w:docPartObj>
        <w:docPartGallery w:val="Page Numbers (Bottom of Page)"/>
        <w:docPartUnique/>
      </w:docPartObj>
    </w:sdtPr>
    <w:sdtEndPr>
      <w:rPr>
        <w:rFonts w:asciiTheme="minorHAnsi" w:hAnsiTheme="minorHAnsi"/>
        <w:noProof/>
      </w:rPr>
    </w:sdtEndPr>
    <w:sdtContent>
      <w:p w14:paraId="0FDC96B0" w14:textId="38F8E145" w:rsidR="00006659" w:rsidRPr="00744EC4" w:rsidRDefault="00006659">
        <w:pPr>
          <w:pStyle w:val="Footer"/>
          <w:jc w:val="right"/>
          <w:rPr>
            <w:rFonts w:asciiTheme="minorHAnsi" w:hAnsiTheme="minorHAnsi"/>
          </w:rPr>
        </w:pPr>
        <w:r w:rsidRPr="00744EC4">
          <w:rPr>
            <w:rFonts w:asciiTheme="minorHAnsi" w:hAnsiTheme="minorHAnsi"/>
          </w:rPr>
          <w:fldChar w:fldCharType="begin"/>
        </w:r>
        <w:r w:rsidRPr="00744EC4">
          <w:rPr>
            <w:rFonts w:asciiTheme="minorHAnsi" w:hAnsiTheme="minorHAnsi"/>
          </w:rPr>
          <w:instrText xml:space="preserve"> PAGE   \* MERGEFORMAT </w:instrText>
        </w:r>
        <w:r w:rsidRPr="00744EC4">
          <w:rPr>
            <w:rFonts w:asciiTheme="minorHAnsi" w:hAnsiTheme="minorHAnsi"/>
          </w:rPr>
          <w:fldChar w:fldCharType="separate"/>
        </w:r>
        <w:r w:rsidR="009702A8">
          <w:rPr>
            <w:rFonts w:asciiTheme="minorHAnsi" w:hAnsiTheme="minorHAnsi"/>
            <w:noProof/>
          </w:rPr>
          <w:t>1</w:t>
        </w:r>
        <w:r w:rsidRPr="00744EC4">
          <w:rPr>
            <w:rFonts w:asciiTheme="minorHAnsi" w:hAnsiTheme="minorHAnsi"/>
            <w:noProof/>
          </w:rPr>
          <w:fldChar w:fldCharType="end"/>
        </w:r>
        <w:r>
          <w:rPr>
            <w:rFonts w:asciiTheme="minorHAnsi" w:hAnsiTheme="minorHAnsi"/>
            <w:noProof/>
          </w:rPr>
          <w:t xml:space="preserve"> of </w:t>
        </w:r>
        <w:r w:rsidR="005C5CC3">
          <w:rPr>
            <w:rFonts w:asciiTheme="minorHAnsi" w:hAnsiTheme="minorHAnsi"/>
            <w:noProof/>
          </w:rPr>
          <w:t>2</w:t>
        </w:r>
      </w:p>
    </w:sdtContent>
  </w:sdt>
  <w:p w14:paraId="1C8DA74B" w14:textId="77777777" w:rsidR="00006659" w:rsidRDefault="00006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6A698" w14:textId="77777777" w:rsidR="00E44F65" w:rsidRDefault="00E44F65" w:rsidP="00835953">
      <w:r>
        <w:separator/>
      </w:r>
    </w:p>
  </w:footnote>
  <w:footnote w:type="continuationSeparator" w:id="0">
    <w:p w14:paraId="161C0212" w14:textId="77777777" w:rsidR="00E44F65" w:rsidRDefault="00E44F65"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10779" w14:textId="77777777" w:rsidR="00F72052" w:rsidRPr="00F72052" w:rsidRDefault="00F72052" w:rsidP="00F72052">
    <w:pPr>
      <w:pStyle w:val="Header"/>
      <w:jc w:val="right"/>
      <w:rPr>
        <w:rFonts w:asciiTheme="minorHAnsi" w:hAnsiTheme="minorHAnsi"/>
      </w:rPr>
    </w:pPr>
    <w:r w:rsidRPr="00F72052">
      <w:rPr>
        <w:rFonts w:asciiTheme="minorHAnsi" w:hAnsiTheme="minorHAnsi"/>
      </w:rPr>
      <w:t>PLA Board of Directors</w:t>
    </w:r>
  </w:p>
  <w:p w14:paraId="1B888659" w14:textId="20B7F7C2" w:rsidR="00F72052" w:rsidRPr="00F72052" w:rsidRDefault="00342CE3" w:rsidP="00F72052">
    <w:pPr>
      <w:pStyle w:val="Header"/>
      <w:jc w:val="right"/>
      <w:rPr>
        <w:rFonts w:asciiTheme="minorHAnsi" w:hAnsiTheme="minorHAnsi"/>
      </w:rPr>
    </w:pPr>
    <w:r>
      <w:rPr>
        <w:rFonts w:asciiTheme="minorHAnsi" w:hAnsiTheme="minorHAnsi"/>
      </w:rPr>
      <w:t>Annual Conference</w:t>
    </w:r>
    <w:r w:rsidR="00AF279C">
      <w:rPr>
        <w:rFonts w:asciiTheme="minorHAnsi" w:hAnsiTheme="minorHAnsi"/>
      </w:rPr>
      <w:t xml:space="preserve"> 2019</w:t>
    </w:r>
  </w:p>
  <w:p w14:paraId="1760F9B5" w14:textId="5B167CDF" w:rsidR="00771A09" w:rsidRPr="007077E5" w:rsidRDefault="00F72052" w:rsidP="00771A09">
    <w:pPr>
      <w:pStyle w:val="Header"/>
      <w:jc w:val="right"/>
      <w:rPr>
        <w:rFonts w:asciiTheme="minorHAnsi" w:hAnsiTheme="minorHAnsi"/>
      </w:rPr>
    </w:pPr>
    <w:r w:rsidRPr="00F72052">
      <w:rPr>
        <w:rFonts w:asciiTheme="minorHAnsi" w:hAnsiTheme="minorHAnsi"/>
      </w:rPr>
      <w:t>Document no.: 2019.</w:t>
    </w:r>
    <w:r w:rsidR="0068165A">
      <w:rPr>
        <w:rFonts w:asciiTheme="minorHAnsi" w:hAnsiTheme="minorHAnsi"/>
      </w:rPr>
      <w:t>10</w:t>
    </w:r>
    <w:r w:rsidR="00F24861">
      <w:rPr>
        <w:rFonts w:asciiTheme="minorHAnsi" w:hAnsiTheme="minorHAnsi"/>
      </w:rPr>
      <w:t>2</w:t>
    </w:r>
    <w:r w:rsidR="00771A09">
      <w:rPr>
        <w:rFonts w:asciiTheme="minorHAnsi" w:hAnsiTheme="minorHAnsi"/>
      </w:rPr>
      <w:t>a</w:t>
    </w:r>
  </w:p>
  <w:p w14:paraId="075F5B6C" w14:textId="77777777" w:rsidR="00BE7E5D" w:rsidRPr="009702A8" w:rsidRDefault="00BE7E5D" w:rsidP="009702A8">
    <w:pPr>
      <w:pStyle w:val="Header"/>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F027B29"/>
    <w:multiLevelType w:val="hybridMultilevel"/>
    <w:tmpl w:val="72CEDE38"/>
    <w:lvl w:ilvl="0" w:tplc="78C23CB6">
      <w:start w:val="2016"/>
      <w:numFmt w:val="bullet"/>
      <w:lvlText w:val=""/>
      <w:lvlJc w:val="left"/>
      <w:pPr>
        <w:ind w:left="360" w:hanging="360"/>
      </w:pPr>
      <w:rPr>
        <w:rFonts w:ascii="Symbol" w:eastAsia="ヒラギノ角ゴ Pro W3"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67F03"/>
    <w:multiLevelType w:val="hybridMultilevel"/>
    <w:tmpl w:val="6C8A8BD8"/>
    <w:lvl w:ilvl="0" w:tplc="C74075E6">
      <w:start w:val="201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E061D"/>
    <w:multiLevelType w:val="hybridMultilevel"/>
    <w:tmpl w:val="7654CEEA"/>
    <w:lvl w:ilvl="0" w:tplc="C74075E6">
      <w:start w:val="20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63DB1"/>
    <w:multiLevelType w:val="hybridMultilevel"/>
    <w:tmpl w:val="C49C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0E7CF0"/>
    <w:multiLevelType w:val="hybridMultilevel"/>
    <w:tmpl w:val="172071B0"/>
    <w:lvl w:ilvl="0" w:tplc="6A1E983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12"/>
  </w:num>
  <w:num w:numId="6">
    <w:abstractNumId w:val="13"/>
  </w:num>
  <w:num w:numId="7">
    <w:abstractNumId w:val="11"/>
  </w:num>
  <w:num w:numId="8">
    <w:abstractNumId w:val="8"/>
  </w:num>
  <w:num w:numId="9">
    <w:abstractNumId w:val="6"/>
  </w:num>
  <w:num w:numId="10">
    <w:abstractNumId w:val="2"/>
  </w:num>
  <w:num w:numId="11">
    <w:abstractNumId w:val="9"/>
  </w:num>
  <w:num w:numId="12">
    <w:abstractNumId w:val="0"/>
  </w:num>
  <w:num w:numId="13">
    <w:abstractNumId w:val="3"/>
  </w:num>
  <w:num w:numId="14">
    <w:abstractNumId w:val="5"/>
  </w:num>
  <w:num w:numId="15">
    <w:abstractNumId w:val="7"/>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65"/>
    <w:rsid w:val="00000338"/>
    <w:rsid w:val="00006659"/>
    <w:rsid w:val="00006829"/>
    <w:rsid w:val="00017137"/>
    <w:rsid w:val="00021DB7"/>
    <w:rsid w:val="000272B6"/>
    <w:rsid w:val="00030170"/>
    <w:rsid w:val="0005048D"/>
    <w:rsid w:val="00076442"/>
    <w:rsid w:val="000847C4"/>
    <w:rsid w:val="00087F45"/>
    <w:rsid w:val="000A7E59"/>
    <w:rsid w:val="000D2EE7"/>
    <w:rsid w:val="000D793A"/>
    <w:rsid w:val="000E38FF"/>
    <w:rsid w:val="000E47EB"/>
    <w:rsid w:val="000E5BCA"/>
    <w:rsid w:val="000F6932"/>
    <w:rsid w:val="00105AEE"/>
    <w:rsid w:val="001122F3"/>
    <w:rsid w:val="00151A36"/>
    <w:rsid w:val="00162E05"/>
    <w:rsid w:val="00195073"/>
    <w:rsid w:val="00196ADF"/>
    <w:rsid w:val="001A709A"/>
    <w:rsid w:val="001B7E1E"/>
    <w:rsid w:val="001C2C69"/>
    <w:rsid w:val="001C3377"/>
    <w:rsid w:val="002150E4"/>
    <w:rsid w:val="0022448B"/>
    <w:rsid w:val="002466C4"/>
    <w:rsid w:val="00256710"/>
    <w:rsid w:val="00260E42"/>
    <w:rsid w:val="002E01B5"/>
    <w:rsid w:val="002E3A1B"/>
    <w:rsid w:val="002E7B05"/>
    <w:rsid w:val="00305AE2"/>
    <w:rsid w:val="00342CE3"/>
    <w:rsid w:val="003652E8"/>
    <w:rsid w:val="00375084"/>
    <w:rsid w:val="00403BA8"/>
    <w:rsid w:val="00411B01"/>
    <w:rsid w:val="00414385"/>
    <w:rsid w:val="00425F1F"/>
    <w:rsid w:val="00430180"/>
    <w:rsid w:val="004351F1"/>
    <w:rsid w:val="004433B2"/>
    <w:rsid w:val="00444E72"/>
    <w:rsid w:val="00454924"/>
    <w:rsid w:val="00455BF0"/>
    <w:rsid w:val="004846F0"/>
    <w:rsid w:val="004926D2"/>
    <w:rsid w:val="004A30BB"/>
    <w:rsid w:val="004A6BC5"/>
    <w:rsid w:val="004C70CD"/>
    <w:rsid w:val="005046AB"/>
    <w:rsid w:val="00522221"/>
    <w:rsid w:val="00547829"/>
    <w:rsid w:val="0057312B"/>
    <w:rsid w:val="00581118"/>
    <w:rsid w:val="005965B6"/>
    <w:rsid w:val="005B6E14"/>
    <w:rsid w:val="005C5CC3"/>
    <w:rsid w:val="0061037A"/>
    <w:rsid w:val="00612679"/>
    <w:rsid w:val="00635BB7"/>
    <w:rsid w:val="00637AA4"/>
    <w:rsid w:val="0066245F"/>
    <w:rsid w:val="00667DAE"/>
    <w:rsid w:val="0067319A"/>
    <w:rsid w:val="0068165A"/>
    <w:rsid w:val="0068318B"/>
    <w:rsid w:val="00686528"/>
    <w:rsid w:val="00694B07"/>
    <w:rsid w:val="00697ABD"/>
    <w:rsid w:val="006A4455"/>
    <w:rsid w:val="006A66D6"/>
    <w:rsid w:val="006B170D"/>
    <w:rsid w:val="006B491B"/>
    <w:rsid w:val="006B7262"/>
    <w:rsid w:val="006D0EFC"/>
    <w:rsid w:val="006D446B"/>
    <w:rsid w:val="007007E5"/>
    <w:rsid w:val="00705AD6"/>
    <w:rsid w:val="007077E5"/>
    <w:rsid w:val="007343B2"/>
    <w:rsid w:val="00737586"/>
    <w:rsid w:val="00744EC4"/>
    <w:rsid w:val="0076016D"/>
    <w:rsid w:val="007638FA"/>
    <w:rsid w:val="007644E1"/>
    <w:rsid w:val="00771A09"/>
    <w:rsid w:val="00771CA1"/>
    <w:rsid w:val="0077574C"/>
    <w:rsid w:val="007A210D"/>
    <w:rsid w:val="007B19FF"/>
    <w:rsid w:val="007E0E8F"/>
    <w:rsid w:val="0082048C"/>
    <w:rsid w:val="00825B62"/>
    <w:rsid w:val="00835953"/>
    <w:rsid w:val="00863077"/>
    <w:rsid w:val="00880AAD"/>
    <w:rsid w:val="008812E9"/>
    <w:rsid w:val="008A0E90"/>
    <w:rsid w:val="008A30EB"/>
    <w:rsid w:val="008A51AF"/>
    <w:rsid w:val="008A7A09"/>
    <w:rsid w:val="008C6AC5"/>
    <w:rsid w:val="008E56F5"/>
    <w:rsid w:val="008E5812"/>
    <w:rsid w:val="00914FDD"/>
    <w:rsid w:val="009223C0"/>
    <w:rsid w:val="00922E8B"/>
    <w:rsid w:val="00931C4E"/>
    <w:rsid w:val="00944480"/>
    <w:rsid w:val="009702A8"/>
    <w:rsid w:val="00971B89"/>
    <w:rsid w:val="009957EB"/>
    <w:rsid w:val="00996636"/>
    <w:rsid w:val="009B3BE4"/>
    <w:rsid w:val="009B5532"/>
    <w:rsid w:val="009C2AF4"/>
    <w:rsid w:val="009C5517"/>
    <w:rsid w:val="009E1B85"/>
    <w:rsid w:val="00A00A4B"/>
    <w:rsid w:val="00A14EF4"/>
    <w:rsid w:val="00A15DD4"/>
    <w:rsid w:val="00A269D0"/>
    <w:rsid w:val="00A41365"/>
    <w:rsid w:val="00A827CE"/>
    <w:rsid w:val="00A83CC7"/>
    <w:rsid w:val="00A85154"/>
    <w:rsid w:val="00A911F8"/>
    <w:rsid w:val="00AC390A"/>
    <w:rsid w:val="00AF279C"/>
    <w:rsid w:val="00AF79B4"/>
    <w:rsid w:val="00B01E2F"/>
    <w:rsid w:val="00B074EE"/>
    <w:rsid w:val="00B14A60"/>
    <w:rsid w:val="00B17813"/>
    <w:rsid w:val="00B272BA"/>
    <w:rsid w:val="00B30B65"/>
    <w:rsid w:val="00B371CD"/>
    <w:rsid w:val="00B40584"/>
    <w:rsid w:val="00B42804"/>
    <w:rsid w:val="00B432CF"/>
    <w:rsid w:val="00B45BEA"/>
    <w:rsid w:val="00BD61C0"/>
    <w:rsid w:val="00BE7E5D"/>
    <w:rsid w:val="00BF6F45"/>
    <w:rsid w:val="00C20142"/>
    <w:rsid w:val="00C233E4"/>
    <w:rsid w:val="00C33993"/>
    <w:rsid w:val="00C415C9"/>
    <w:rsid w:val="00C5095C"/>
    <w:rsid w:val="00C512A0"/>
    <w:rsid w:val="00C54C72"/>
    <w:rsid w:val="00C60354"/>
    <w:rsid w:val="00C6601F"/>
    <w:rsid w:val="00C75495"/>
    <w:rsid w:val="00C819D0"/>
    <w:rsid w:val="00CB18B7"/>
    <w:rsid w:val="00CC29EF"/>
    <w:rsid w:val="00CE2628"/>
    <w:rsid w:val="00CF73D5"/>
    <w:rsid w:val="00D042EF"/>
    <w:rsid w:val="00D0639D"/>
    <w:rsid w:val="00D17D73"/>
    <w:rsid w:val="00D413DF"/>
    <w:rsid w:val="00D44DD8"/>
    <w:rsid w:val="00D467A6"/>
    <w:rsid w:val="00D63777"/>
    <w:rsid w:val="00D6774D"/>
    <w:rsid w:val="00D73C7A"/>
    <w:rsid w:val="00D964F6"/>
    <w:rsid w:val="00DA25E3"/>
    <w:rsid w:val="00DB0724"/>
    <w:rsid w:val="00DB5357"/>
    <w:rsid w:val="00DF2FD3"/>
    <w:rsid w:val="00E00B5E"/>
    <w:rsid w:val="00E1011C"/>
    <w:rsid w:val="00E13FF5"/>
    <w:rsid w:val="00E44F65"/>
    <w:rsid w:val="00E5565A"/>
    <w:rsid w:val="00E654EB"/>
    <w:rsid w:val="00E7634D"/>
    <w:rsid w:val="00E77F96"/>
    <w:rsid w:val="00E923DC"/>
    <w:rsid w:val="00EB6B7B"/>
    <w:rsid w:val="00F05A6C"/>
    <w:rsid w:val="00F22CBE"/>
    <w:rsid w:val="00F23CA6"/>
    <w:rsid w:val="00F24861"/>
    <w:rsid w:val="00F5343C"/>
    <w:rsid w:val="00F72052"/>
    <w:rsid w:val="00F9311A"/>
    <w:rsid w:val="00F93728"/>
    <w:rsid w:val="00FB6359"/>
    <w:rsid w:val="00FC7239"/>
    <w:rsid w:val="00FE3731"/>
    <w:rsid w:val="00FE6BE7"/>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71F5F7C"/>
  <w15:docId w15:val="{C8DB876A-AAD7-4228-BD3B-51FE666B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F5343C"/>
    <w:rPr>
      <w:sz w:val="20"/>
      <w:szCs w:val="20"/>
    </w:rPr>
  </w:style>
  <w:style w:type="character" w:customStyle="1" w:styleId="FootnoteTextChar">
    <w:name w:val="Footnote Text Char"/>
    <w:basedOn w:val="DefaultParagraphFont"/>
    <w:link w:val="FootnoteText"/>
    <w:uiPriority w:val="99"/>
    <w:rsid w:val="00F5343C"/>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F5343C"/>
    <w:rPr>
      <w:vertAlign w:val="superscript"/>
    </w:rPr>
  </w:style>
  <w:style w:type="table" w:styleId="TableGrid">
    <w:name w:val="Table Grid"/>
    <w:basedOn w:val="TableNormal"/>
    <w:uiPriority w:val="59"/>
    <w:unhideWhenUsed/>
    <w:rsid w:val="00971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54EB"/>
    <w:rPr>
      <w:color w:val="800080" w:themeColor="followedHyperlink"/>
      <w:u w:val="single"/>
    </w:rPr>
  </w:style>
  <w:style w:type="character" w:styleId="UnresolvedMention">
    <w:name w:val="Unresolved Mention"/>
    <w:basedOn w:val="DefaultParagraphFont"/>
    <w:uiPriority w:val="99"/>
    <w:semiHidden/>
    <w:unhideWhenUsed/>
    <w:rsid w:val="004A30BB"/>
    <w:rPr>
      <w:color w:val="808080"/>
      <w:shd w:val="clear" w:color="auto" w:fill="E6E6E6"/>
    </w:rPr>
  </w:style>
  <w:style w:type="character" w:styleId="CommentReference">
    <w:name w:val="annotation reference"/>
    <w:basedOn w:val="DefaultParagraphFont"/>
    <w:uiPriority w:val="99"/>
    <w:semiHidden/>
    <w:unhideWhenUsed/>
    <w:rsid w:val="007007E5"/>
    <w:rPr>
      <w:sz w:val="16"/>
      <w:szCs w:val="16"/>
    </w:rPr>
  </w:style>
  <w:style w:type="paragraph" w:styleId="CommentText">
    <w:name w:val="annotation text"/>
    <w:basedOn w:val="Normal"/>
    <w:link w:val="CommentTextChar"/>
    <w:uiPriority w:val="99"/>
    <w:semiHidden/>
    <w:unhideWhenUsed/>
    <w:rsid w:val="007007E5"/>
    <w:rPr>
      <w:sz w:val="20"/>
      <w:szCs w:val="20"/>
    </w:rPr>
  </w:style>
  <w:style w:type="character" w:customStyle="1" w:styleId="CommentTextChar">
    <w:name w:val="Comment Text Char"/>
    <w:basedOn w:val="DefaultParagraphFont"/>
    <w:link w:val="CommentText"/>
    <w:uiPriority w:val="99"/>
    <w:semiHidden/>
    <w:rsid w:val="007007E5"/>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007E5"/>
    <w:rPr>
      <w:b/>
      <w:bCs/>
    </w:rPr>
  </w:style>
  <w:style w:type="character" w:customStyle="1" w:styleId="CommentSubjectChar">
    <w:name w:val="Comment Subject Char"/>
    <w:basedOn w:val="CommentTextChar"/>
    <w:link w:val="CommentSubject"/>
    <w:uiPriority w:val="99"/>
    <w:semiHidden/>
    <w:rsid w:val="007007E5"/>
    <w:rPr>
      <w:rFonts w:ascii="Arial" w:eastAsia="Calibri" w:hAnsi="Arial" w:cs="Times New Roman"/>
      <w:b/>
      <w:bCs/>
      <w:sz w:val="20"/>
      <w:szCs w:val="20"/>
    </w:rPr>
  </w:style>
  <w:style w:type="paragraph" w:styleId="Revision">
    <w:name w:val="Revision"/>
    <w:hidden/>
    <w:uiPriority w:val="99"/>
    <w:semiHidden/>
    <w:rsid w:val="00697ABD"/>
    <w:pPr>
      <w:spacing w:after="0" w:line="240" w:lineRule="auto"/>
    </w:pPr>
    <w:rPr>
      <w:rFonts w:ascii="Arial" w:eastAsia="Calibri" w:hAnsi="Arial" w:cs="Times New Roman"/>
    </w:rPr>
  </w:style>
  <w:style w:type="table" w:customStyle="1" w:styleId="TableGrid1">
    <w:name w:val="Table Grid1"/>
    <w:basedOn w:val="TableNormal"/>
    <w:next w:val="TableGrid"/>
    <w:uiPriority w:val="39"/>
    <w:rsid w:val="00697AB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46F0"/>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4982">
      <w:bodyDiv w:val="1"/>
      <w:marLeft w:val="0"/>
      <w:marRight w:val="0"/>
      <w:marTop w:val="0"/>
      <w:marBottom w:val="0"/>
      <w:divBdr>
        <w:top w:val="none" w:sz="0" w:space="0" w:color="auto"/>
        <w:left w:val="none" w:sz="0" w:space="0" w:color="auto"/>
        <w:bottom w:val="none" w:sz="0" w:space="0" w:color="auto"/>
        <w:right w:val="none" w:sz="0" w:space="0" w:color="auto"/>
      </w:divBdr>
    </w:div>
    <w:div w:id="207231192">
      <w:bodyDiv w:val="1"/>
      <w:marLeft w:val="0"/>
      <w:marRight w:val="0"/>
      <w:marTop w:val="0"/>
      <w:marBottom w:val="0"/>
      <w:divBdr>
        <w:top w:val="none" w:sz="0" w:space="0" w:color="auto"/>
        <w:left w:val="none" w:sz="0" w:space="0" w:color="auto"/>
        <w:bottom w:val="none" w:sz="0" w:space="0" w:color="auto"/>
        <w:right w:val="none" w:sz="0" w:space="0" w:color="auto"/>
      </w:divBdr>
    </w:div>
    <w:div w:id="623317913">
      <w:bodyDiv w:val="1"/>
      <w:marLeft w:val="0"/>
      <w:marRight w:val="0"/>
      <w:marTop w:val="0"/>
      <w:marBottom w:val="0"/>
      <w:divBdr>
        <w:top w:val="none" w:sz="0" w:space="0" w:color="auto"/>
        <w:left w:val="none" w:sz="0" w:space="0" w:color="auto"/>
        <w:bottom w:val="none" w:sz="0" w:space="0" w:color="auto"/>
        <w:right w:val="none" w:sz="0" w:space="0" w:color="auto"/>
      </w:divBdr>
    </w:div>
    <w:div w:id="966207317">
      <w:bodyDiv w:val="1"/>
      <w:marLeft w:val="0"/>
      <w:marRight w:val="0"/>
      <w:marTop w:val="0"/>
      <w:marBottom w:val="0"/>
      <w:divBdr>
        <w:top w:val="none" w:sz="0" w:space="0" w:color="auto"/>
        <w:left w:val="none" w:sz="0" w:space="0" w:color="auto"/>
        <w:bottom w:val="none" w:sz="0" w:space="0" w:color="auto"/>
        <w:right w:val="none" w:sz="0" w:space="0" w:color="auto"/>
      </w:divBdr>
    </w:div>
    <w:div w:id="1265500707">
      <w:bodyDiv w:val="1"/>
      <w:marLeft w:val="0"/>
      <w:marRight w:val="0"/>
      <w:marTop w:val="0"/>
      <w:marBottom w:val="0"/>
      <w:divBdr>
        <w:top w:val="none" w:sz="0" w:space="0" w:color="auto"/>
        <w:left w:val="none" w:sz="0" w:space="0" w:color="auto"/>
        <w:bottom w:val="none" w:sz="0" w:space="0" w:color="auto"/>
        <w:right w:val="none" w:sz="0" w:space="0" w:color="auto"/>
      </w:divBdr>
    </w:div>
    <w:div w:id="1274481885">
      <w:bodyDiv w:val="1"/>
      <w:marLeft w:val="0"/>
      <w:marRight w:val="0"/>
      <w:marTop w:val="0"/>
      <w:marBottom w:val="0"/>
      <w:divBdr>
        <w:top w:val="none" w:sz="0" w:space="0" w:color="auto"/>
        <w:left w:val="none" w:sz="0" w:space="0" w:color="auto"/>
        <w:bottom w:val="none" w:sz="0" w:space="0" w:color="auto"/>
        <w:right w:val="none" w:sz="0" w:space="0" w:color="auto"/>
      </w:divBdr>
    </w:div>
    <w:div w:id="1387297241">
      <w:bodyDiv w:val="1"/>
      <w:marLeft w:val="0"/>
      <w:marRight w:val="0"/>
      <w:marTop w:val="0"/>
      <w:marBottom w:val="0"/>
      <w:divBdr>
        <w:top w:val="none" w:sz="0" w:space="0" w:color="auto"/>
        <w:left w:val="none" w:sz="0" w:space="0" w:color="auto"/>
        <w:bottom w:val="none" w:sz="0" w:space="0" w:color="auto"/>
        <w:right w:val="none" w:sz="0" w:space="0" w:color="auto"/>
      </w:divBdr>
    </w:div>
    <w:div w:id="1563757486">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 w:id="1752385989">
      <w:bodyDiv w:val="1"/>
      <w:marLeft w:val="0"/>
      <w:marRight w:val="0"/>
      <w:marTop w:val="0"/>
      <w:marBottom w:val="0"/>
      <w:divBdr>
        <w:top w:val="none" w:sz="0" w:space="0" w:color="auto"/>
        <w:left w:val="none" w:sz="0" w:space="0" w:color="auto"/>
        <w:bottom w:val="none" w:sz="0" w:space="0" w:color="auto"/>
        <w:right w:val="none" w:sz="0" w:space="0" w:color="auto"/>
      </w:divBdr>
    </w:div>
    <w:div w:id="1758749482">
      <w:bodyDiv w:val="1"/>
      <w:marLeft w:val="0"/>
      <w:marRight w:val="0"/>
      <w:marTop w:val="0"/>
      <w:marBottom w:val="0"/>
      <w:divBdr>
        <w:top w:val="none" w:sz="0" w:space="0" w:color="auto"/>
        <w:left w:val="none" w:sz="0" w:space="0" w:color="auto"/>
        <w:bottom w:val="none" w:sz="0" w:space="0" w:color="auto"/>
        <w:right w:val="none" w:sz="0" w:space="0" w:color="auto"/>
      </w:divBdr>
      <w:divsChild>
        <w:div w:id="558130843">
          <w:marLeft w:val="0"/>
          <w:marRight w:val="0"/>
          <w:marTop w:val="0"/>
          <w:marBottom w:val="0"/>
          <w:divBdr>
            <w:top w:val="none" w:sz="0" w:space="0" w:color="auto"/>
            <w:left w:val="none" w:sz="0" w:space="0" w:color="auto"/>
            <w:bottom w:val="none" w:sz="0" w:space="0" w:color="auto"/>
            <w:right w:val="none" w:sz="0" w:space="0" w:color="auto"/>
          </w:divBdr>
        </w:div>
        <w:div w:id="1744134770">
          <w:marLeft w:val="0"/>
          <w:marRight w:val="0"/>
          <w:marTop w:val="0"/>
          <w:marBottom w:val="0"/>
          <w:divBdr>
            <w:top w:val="none" w:sz="0" w:space="0" w:color="auto"/>
            <w:left w:val="none" w:sz="0" w:space="0" w:color="auto"/>
            <w:bottom w:val="none" w:sz="0" w:space="0" w:color="auto"/>
            <w:right w:val="none" w:sz="0" w:space="0" w:color="auto"/>
          </w:divBdr>
        </w:div>
        <w:div w:id="1367757846">
          <w:marLeft w:val="0"/>
          <w:marRight w:val="0"/>
          <w:marTop w:val="0"/>
          <w:marBottom w:val="0"/>
          <w:divBdr>
            <w:top w:val="none" w:sz="0" w:space="0" w:color="auto"/>
            <w:left w:val="none" w:sz="0" w:space="0" w:color="auto"/>
            <w:bottom w:val="none" w:sz="0" w:space="0" w:color="auto"/>
            <w:right w:val="none" w:sz="0" w:space="0" w:color="auto"/>
          </w:divBdr>
        </w:div>
        <w:div w:id="1634211766">
          <w:marLeft w:val="0"/>
          <w:marRight w:val="0"/>
          <w:marTop w:val="0"/>
          <w:marBottom w:val="0"/>
          <w:divBdr>
            <w:top w:val="none" w:sz="0" w:space="0" w:color="auto"/>
            <w:left w:val="none" w:sz="0" w:space="0" w:color="auto"/>
            <w:bottom w:val="none" w:sz="0" w:space="0" w:color="auto"/>
            <w:right w:val="none" w:sz="0" w:space="0" w:color="auto"/>
          </w:divBdr>
        </w:div>
        <w:div w:id="1015306315">
          <w:marLeft w:val="0"/>
          <w:marRight w:val="0"/>
          <w:marTop w:val="0"/>
          <w:marBottom w:val="0"/>
          <w:divBdr>
            <w:top w:val="none" w:sz="0" w:space="0" w:color="auto"/>
            <w:left w:val="none" w:sz="0" w:space="0" w:color="auto"/>
            <w:bottom w:val="none" w:sz="0" w:space="0" w:color="auto"/>
            <w:right w:val="none" w:sz="0" w:space="0" w:color="auto"/>
          </w:divBdr>
        </w:div>
        <w:div w:id="81653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6</cp:revision>
  <dcterms:created xsi:type="dcterms:W3CDTF">2019-05-31T20:59:00Z</dcterms:created>
  <dcterms:modified xsi:type="dcterms:W3CDTF">2019-06-13T17:43:00Z</dcterms:modified>
</cp:coreProperties>
</file>