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08BB" w14:textId="77777777" w:rsidR="00DA25E3" w:rsidRPr="00BE7E5D" w:rsidRDefault="00DA25E3" w:rsidP="0068318B">
      <w:pPr>
        <w:rPr>
          <w:rFonts w:asciiTheme="minorHAnsi" w:hAnsiTheme="minorHAnsi"/>
          <w:bCs/>
          <w:sz w:val="24"/>
          <w:szCs w:val="24"/>
        </w:rPr>
      </w:pPr>
      <w:r w:rsidRPr="00BE7E5D">
        <w:rPr>
          <w:rFonts w:asciiTheme="minorHAnsi" w:hAnsiTheme="minorHAnsi"/>
          <w:b/>
          <w:sz w:val="24"/>
          <w:szCs w:val="24"/>
        </w:rPr>
        <w:t>TO:</w:t>
      </w:r>
      <w:r w:rsidR="00667DAE" w:rsidRPr="00BE7E5D">
        <w:rPr>
          <w:rFonts w:asciiTheme="minorHAnsi" w:hAnsiTheme="minorHAnsi"/>
          <w:b/>
          <w:sz w:val="24"/>
          <w:szCs w:val="24"/>
        </w:rPr>
        <w:t xml:space="preserve"> </w:t>
      </w:r>
      <w:r w:rsidRPr="00BE7E5D">
        <w:rPr>
          <w:rFonts w:asciiTheme="minorHAnsi" w:hAnsiTheme="minorHAnsi"/>
          <w:b/>
          <w:sz w:val="24"/>
          <w:szCs w:val="24"/>
        </w:rPr>
        <w:tab/>
      </w:r>
      <w:r w:rsidRPr="00BE7E5D">
        <w:rPr>
          <w:rFonts w:asciiTheme="minorHAnsi" w:hAnsiTheme="minorHAnsi"/>
          <w:b/>
          <w:sz w:val="24"/>
          <w:szCs w:val="24"/>
        </w:rPr>
        <w:tab/>
      </w:r>
      <w:r w:rsidRPr="00BE7E5D">
        <w:rPr>
          <w:rFonts w:asciiTheme="minorHAnsi" w:hAnsiTheme="minorHAnsi"/>
          <w:bCs/>
          <w:sz w:val="24"/>
          <w:szCs w:val="24"/>
        </w:rPr>
        <w:t>PLA Board of Directors</w:t>
      </w:r>
    </w:p>
    <w:p w14:paraId="6EE1C0A7" w14:textId="4BC2E037" w:rsidR="004846F0" w:rsidRDefault="004846F0" w:rsidP="00550095">
      <w:pPr>
        <w:tabs>
          <w:tab w:val="left" w:pos="720"/>
          <w:tab w:val="left" w:pos="1440"/>
          <w:tab w:val="left" w:pos="2160"/>
          <w:tab w:val="left" w:pos="3120"/>
        </w:tabs>
        <w:ind w:left="1440" w:hanging="1440"/>
        <w:rPr>
          <w:rFonts w:asciiTheme="minorHAnsi" w:hAnsiTheme="minorHAnsi"/>
          <w:sz w:val="24"/>
          <w:szCs w:val="24"/>
        </w:rPr>
      </w:pPr>
      <w:r>
        <w:rPr>
          <w:rFonts w:asciiTheme="minorHAnsi" w:hAnsiTheme="minorHAnsi"/>
          <w:b/>
          <w:sz w:val="24"/>
          <w:szCs w:val="24"/>
        </w:rPr>
        <w:t>FROM:</w:t>
      </w:r>
      <w:r>
        <w:rPr>
          <w:rFonts w:asciiTheme="minorHAnsi" w:hAnsiTheme="minorHAnsi"/>
          <w:b/>
          <w:sz w:val="24"/>
          <w:szCs w:val="24"/>
        </w:rPr>
        <w:tab/>
      </w:r>
      <w:r>
        <w:rPr>
          <w:rFonts w:asciiTheme="minorHAnsi" w:hAnsiTheme="minorHAnsi"/>
          <w:b/>
          <w:sz w:val="24"/>
          <w:szCs w:val="24"/>
        </w:rPr>
        <w:tab/>
      </w:r>
      <w:r w:rsidR="003F264B">
        <w:rPr>
          <w:rFonts w:asciiTheme="minorHAnsi" w:hAnsiTheme="minorHAnsi"/>
          <w:sz w:val="24"/>
          <w:szCs w:val="24"/>
        </w:rPr>
        <w:t>Kathleen M. Hughes, Editor, Public Libraries Magazine</w:t>
      </w:r>
      <w:r w:rsidR="00550095">
        <w:rPr>
          <w:rFonts w:asciiTheme="minorHAnsi" w:hAnsiTheme="minorHAnsi"/>
          <w:sz w:val="24"/>
          <w:szCs w:val="24"/>
        </w:rPr>
        <w:t>/Manager, PLA Publications</w:t>
      </w:r>
      <w:r w:rsidR="003F264B">
        <w:rPr>
          <w:rFonts w:asciiTheme="minorHAnsi" w:hAnsiTheme="minorHAnsi"/>
          <w:sz w:val="24"/>
          <w:szCs w:val="24"/>
        </w:rPr>
        <w:t xml:space="preserve"> </w:t>
      </w:r>
      <w:r w:rsidR="00550095">
        <w:rPr>
          <w:rFonts w:asciiTheme="minorHAnsi" w:hAnsiTheme="minorHAnsi"/>
          <w:sz w:val="24"/>
          <w:szCs w:val="24"/>
        </w:rPr>
        <w:t>(</w:t>
      </w:r>
      <w:r w:rsidR="003F264B">
        <w:rPr>
          <w:rFonts w:asciiTheme="minorHAnsi" w:hAnsiTheme="minorHAnsi"/>
          <w:sz w:val="24"/>
          <w:szCs w:val="24"/>
        </w:rPr>
        <w:t>khughes@ala.org</w:t>
      </w:r>
      <w:r w:rsidR="00550095">
        <w:rPr>
          <w:rFonts w:asciiTheme="minorHAnsi" w:hAnsiTheme="minorHAnsi"/>
          <w:sz w:val="24"/>
          <w:szCs w:val="24"/>
        </w:rPr>
        <w:t>)</w:t>
      </w:r>
    </w:p>
    <w:p w14:paraId="65A8B4E3" w14:textId="77777777" w:rsidR="006B491B" w:rsidRPr="00BE7E5D" w:rsidRDefault="006B491B" w:rsidP="006B491B">
      <w:pPr>
        <w:rPr>
          <w:rFonts w:asciiTheme="minorHAnsi" w:hAnsiTheme="minorHAnsi"/>
          <w:sz w:val="24"/>
          <w:szCs w:val="24"/>
        </w:rPr>
      </w:pPr>
      <w:r w:rsidRPr="00BE7E5D">
        <w:rPr>
          <w:rFonts w:asciiTheme="minorHAnsi" w:hAnsiTheme="minorHAnsi"/>
          <w:b/>
          <w:sz w:val="24"/>
          <w:szCs w:val="24"/>
        </w:rPr>
        <w:t>RE:</w:t>
      </w:r>
      <w:r w:rsidRPr="00BE7E5D">
        <w:rPr>
          <w:rFonts w:asciiTheme="minorHAnsi" w:hAnsiTheme="minorHAnsi"/>
          <w:sz w:val="24"/>
          <w:szCs w:val="24"/>
        </w:rPr>
        <w:tab/>
      </w:r>
      <w:r w:rsidRPr="00BE7E5D">
        <w:rPr>
          <w:rFonts w:asciiTheme="minorHAnsi" w:hAnsiTheme="minorHAnsi"/>
          <w:sz w:val="24"/>
          <w:szCs w:val="24"/>
        </w:rPr>
        <w:tab/>
      </w:r>
      <w:r w:rsidR="003F264B">
        <w:rPr>
          <w:rFonts w:asciiTheme="minorHAnsi" w:hAnsiTheme="minorHAnsi"/>
          <w:sz w:val="24"/>
          <w:szCs w:val="24"/>
        </w:rPr>
        <w:t>Publications and Products</w:t>
      </w:r>
    </w:p>
    <w:p w14:paraId="143049CD" w14:textId="5C706CFA" w:rsidR="00DA25E3" w:rsidRPr="00BE7E5D" w:rsidRDefault="00DA25E3" w:rsidP="0068318B">
      <w:pPr>
        <w:tabs>
          <w:tab w:val="left" w:pos="720"/>
          <w:tab w:val="left" w:pos="1440"/>
          <w:tab w:val="left" w:pos="2160"/>
          <w:tab w:val="left" w:pos="3120"/>
        </w:tabs>
        <w:rPr>
          <w:rFonts w:asciiTheme="minorHAnsi" w:hAnsiTheme="minorHAnsi"/>
          <w:sz w:val="24"/>
          <w:szCs w:val="24"/>
        </w:rPr>
      </w:pPr>
      <w:r w:rsidRPr="00BE7E5D">
        <w:rPr>
          <w:rFonts w:asciiTheme="minorHAnsi" w:hAnsiTheme="minorHAnsi"/>
          <w:b/>
          <w:sz w:val="24"/>
          <w:szCs w:val="24"/>
        </w:rPr>
        <w:t>DATE:</w:t>
      </w:r>
      <w:r w:rsidRPr="00BE7E5D">
        <w:rPr>
          <w:rFonts w:asciiTheme="minorHAnsi" w:hAnsiTheme="minorHAnsi"/>
          <w:sz w:val="24"/>
          <w:szCs w:val="24"/>
        </w:rPr>
        <w:tab/>
      </w:r>
      <w:r w:rsidRPr="00BE7E5D">
        <w:rPr>
          <w:rFonts w:asciiTheme="minorHAnsi" w:hAnsiTheme="minorHAnsi"/>
          <w:sz w:val="24"/>
          <w:szCs w:val="24"/>
        </w:rPr>
        <w:tab/>
      </w:r>
      <w:r w:rsidR="00D57847">
        <w:rPr>
          <w:rFonts w:asciiTheme="minorHAnsi" w:hAnsiTheme="minorHAnsi"/>
          <w:sz w:val="24"/>
          <w:szCs w:val="24"/>
        </w:rPr>
        <w:t xml:space="preserve">January </w:t>
      </w:r>
      <w:r w:rsidR="00D94461">
        <w:rPr>
          <w:rFonts w:asciiTheme="minorHAnsi" w:hAnsiTheme="minorHAnsi"/>
          <w:sz w:val="24"/>
          <w:szCs w:val="24"/>
        </w:rPr>
        <w:t>7</w:t>
      </w:r>
      <w:r w:rsidR="00D57847">
        <w:rPr>
          <w:rFonts w:asciiTheme="minorHAnsi" w:hAnsiTheme="minorHAnsi"/>
          <w:sz w:val="24"/>
          <w:szCs w:val="24"/>
        </w:rPr>
        <w:t>, 2018</w:t>
      </w:r>
      <w:bookmarkStart w:id="0" w:name="_GoBack"/>
      <w:bookmarkEnd w:id="0"/>
    </w:p>
    <w:p w14:paraId="1B8BEF14" w14:textId="77777777" w:rsidR="00744EC4" w:rsidRPr="00BE7E5D" w:rsidRDefault="00744EC4" w:rsidP="0068318B">
      <w:pPr>
        <w:tabs>
          <w:tab w:val="left" w:pos="720"/>
          <w:tab w:val="left" w:pos="1440"/>
          <w:tab w:val="left" w:pos="2160"/>
          <w:tab w:val="left" w:pos="3120"/>
        </w:tabs>
        <w:rPr>
          <w:rFonts w:asciiTheme="minorHAnsi" w:hAnsiTheme="minorHAnsi"/>
          <w:sz w:val="24"/>
          <w:szCs w:val="24"/>
        </w:rPr>
      </w:pPr>
    </w:p>
    <w:p w14:paraId="625F8F2E" w14:textId="77777777" w:rsidR="00DA25E3" w:rsidRPr="00BE7E5D" w:rsidRDefault="00DA25E3" w:rsidP="00260E42">
      <w:pPr>
        <w:ind w:left="2160" w:hanging="2160"/>
        <w:rPr>
          <w:rFonts w:asciiTheme="minorHAnsi" w:hAnsiTheme="minorHAnsi"/>
          <w:i/>
          <w:szCs w:val="24"/>
        </w:rPr>
      </w:pPr>
      <w:r w:rsidRPr="00BE7E5D">
        <w:rPr>
          <w:rFonts w:asciiTheme="minorHAnsi" w:hAnsiTheme="minorHAnsi"/>
          <w:b/>
          <w:sz w:val="24"/>
          <w:szCs w:val="24"/>
        </w:rPr>
        <w:t>ACTION REQUESTED/INFORMATION/REPORT:</w:t>
      </w:r>
      <w:r w:rsidR="00260E42" w:rsidRPr="00BE7E5D">
        <w:rPr>
          <w:rFonts w:asciiTheme="minorHAnsi" w:hAnsiTheme="minorHAnsi"/>
          <w:sz w:val="24"/>
          <w:szCs w:val="24"/>
        </w:rPr>
        <w:tab/>
        <w:t>Report</w:t>
      </w:r>
    </w:p>
    <w:p w14:paraId="0704CB67" w14:textId="77777777" w:rsidR="00DA25E3" w:rsidRDefault="000F6932" w:rsidP="00260E42">
      <w:pPr>
        <w:ind w:left="2880" w:hanging="2880"/>
        <w:rPr>
          <w:rFonts w:asciiTheme="minorHAnsi" w:hAnsiTheme="minorHAnsi"/>
          <w:b/>
          <w:sz w:val="24"/>
          <w:szCs w:val="24"/>
        </w:rPr>
      </w:pPr>
      <w:r w:rsidRPr="00BE7E5D">
        <w:rPr>
          <w:rFonts w:ascii="Calibri" w:hAnsi="Calibri"/>
          <w:b/>
          <w:sz w:val="24"/>
          <w:szCs w:val="24"/>
        </w:rPr>
        <w:t>ACTION REQUESTED BY</w:t>
      </w:r>
      <w:r w:rsidR="00DA25E3" w:rsidRPr="00BE7E5D">
        <w:rPr>
          <w:rFonts w:asciiTheme="minorHAnsi" w:hAnsiTheme="minorHAnsi"/>
          <w:b/>
          <w:sz w:val="24"/>
          <w:szCs w:val="24"/>
        </w:rPr>
        <w:t>:</w:t>
      </w:r>
      <w:r w:rsidR="007077E5">
        <w:rPr>
          <w:rFonts w:asciiTheme="minorHAnsi" w:hAnsiTheme="minorHAnsi"/>
          <w:b/>
          <w:sz w:val="24"/>
          <w:szCs w:val="24"/>
        </w:rPr>
        <w:t xml:space="preserve">  </w:t>
      </w:r>
      <w:r w:rsidR="00DA25E3" w:rsidRPr="00BE7E5D">
        <w:rPr>
          <w:rFonts w:asciiTheme="minorHAnsi" w:hAnsiTheme="minorHAnsi"/>
          <w:b/>
          <w:sz w:val="24"/>
          <w:szCs w:val="24"/>
        </w:rPr>
        <w:tab/>
      </w:r>
      <w:r w:rsidR="00CA3FA6">
        <w:rPr>
          <w:rFonts w:asciiTheme="minorHAnsi" w:hAnsiTheme="minorHAnsi"/>
          <w:b/>
          <w:sz w:val="24"/>
          <w:szCs w:val="24"/>
        </w:rPr>
        <w:t>N/A</w:t>
      </w:r>
    </w:p>
    <w:p w14:paraId="5DFBF347" w14:textId="77777777" w:rsidR="00CE2628" w:rsidRPr="00BE7E5D" w:rsidRDefault="00DA25E3" w:rsidP="0068318B">
      <w:pPr>
        <w:rPr>
          <w:rFonts w:asciiTheme="minorHAnsi" w:hAnsiTheme="minorHAnsi"/>
          <w:sz w:val="24"/>
          <w:szCs w:val="24"/>
        </w:rPr>
      </w:pPr>
      <w:r w:rsidRPr="00BE7E5D">
        <w:rPr>
          <w:rFonts w:asciiTheme="minorHAnsi" w:hAnsiTheme="minorHAnsi"/>
          <w:b/>
          <w:sz w:val="24"/>
          <w:szCs w:val="24"/>
        </w:rPr>
        <w:t>DRAFT OF MOTION:</w:t>
      </w:r>
      <w:r w:rsidR="00260E42" w:rsidRPr="00BE7E5D">
        <w:rPr>
          <w:rFonts w:asciiTheme="minorHAnsi" w:hAnsiTheme="minorHAnsi"/>
          <w:b/>
          <w:sz w:val="24"/>
          <w:szCs w:val="24"/>
        </w:rPr>
        <w:t xml:space="preserve"> </w:t>
      </w:r>
      <w:r w:rsidR="00021DB7" w:rsidRPr="00BE7E5D">
        <w:rPr>
          <w:rFonts w:asciiTheme="minorHAnsi" w:hAnsiTheme="minorHAnsi"/>
          <w:sz w:val="24"/>
          <w:szCs w:val="24"/>
        </w:rPr>
        <w:tab/>
        <w:t>N/A</w:t>
      </w:r>
    </w:p>
    <w:p w14:paraId="25B0C1DD" w14:textId="77777777" w:rsidR="000A7E59" w:rsidRPr="00BE7E5D" w:rsidRDefault="000A7E59" w:rsidP="0068318B">
      <w:pPr>
        <w:rPr>
          <w:rFonts w:asciiTheme="minorHAnsi" w:hAnsiTheme="minorHAnsi"/>
          <w:sz w:val="24"/>
          <w:szCs w:val="24"/>
        </w:rPr>
      </w:pPr>
    </w:p>
    <w:p w14:paraId="0909F150" w14:textId="77777777" w:rsidR="00A00A4B" w:rsidRPr="00BE7E5D" w:rsidRDefault="004846F0" w:rsidP="0068318B">
      <w:pPr>
        <w:rPr>
          <w:rFonts w:asciiTheme="minorHAnsi" w:hAnsiTheme="minorHAnsi"/>
          <w:sz w:val="24"/>
          <w:szCs w:val="24"/>
        </w:rPr>
      </w:pPr>
      <w:r>
        <w:rPr>
          <w:rFonts w:asciiTheme="minorHAnsi" w:hAnsiTheme="minorHAnsi"/>
          <w:b/>
          <w:sz w:val="24"/>
          <w:szCs w:val="24"/>
        </w:rPr>
        <w:t>OVERVIEW</w:t>
      </w:r>
    </w:p>
    <w:p w14:paraId="5D7B3C1D" w14:textId="56C30EB1" w:rsidR="004846F0" w:rsidRDefault="003F264B" w:rsidP="00C233E4">
      <w:pPr>
        <w:rPr>
          <w:rFonts w:asciiTheme="minorHAnsi" w:hAnsiTheme="minorHAnsi"/>
          <w:sz w:val="24"/>
          <w:szCs w:val="24"/>
        </w:rPr>
      </w:pPr>
      <w:r>
        <w:rPr>
          <w:rFonts w:asciiTheme="minorHAnsi" w:hAnsiTheme="minorHAnsi"/>
          <w:sz w:val="24"/>
          <w:szCs w:val="24"/>
        </w:rPr>
        <w:t xml:space="preserve">This report covers </w:t>
      </w:r>
      <w:r w:rsidRPr="003F264B">
        <w:rPr>
          <w:rFonts w:asciiTheme="minorHAnsi" w:hAnsiTheme="minorHAnsi"/>
          <w:i/>
          <w:sz w:val="24"/>
          <w:szCs w:val="24"/>
        </w:rPr>
        <w:t>Public Libraries</w:t>
      </w:r>
      <w:r>
        <w:rPr>
          <w:rFonts w:asciiTheme="minorHAnsi" w:hAnsiTheme="minorHAnsi"/>
          <w:sz w:val="24"/>
          <w:szCs w:val="24"/>
        </w:rPr>
        <w:t xml:space="preserve"> magazine; </w:t>
      </w:r>
      <w:r w:rsidRPr="000643A0">
        <w:rPr>
          <w:rFonts w:asciiTheme="minorHAnsi" w:hAnsiTheme="minorHAnsi"/>
          <w:i/>
          <w:sz w:val="24"/>
          <w:szCs w:val="24"/>
        </w:rPr>
        <w:t>Public Libraries</w:t>
      </w:r>
      <w:r>
        <w:rPr>
          <w:rFonts w:asciiTheme="minorHAnsi" w:hAnsiTheme="minorHAnsi"/>
          <w:sz w:val="24"/>
          <w:szCs w:val="24"/>
        </w:rPr>
        <w:t xml:space="preserve"> Online</w:t>
      </w:r>
      <w:r w:rsidR="000643A0">
        <w:rPr>
          <w:rFonts w:asciiTheme="minorHAnsi" w:hAnsiTheme="minorHAnsi"/>
          <w:sz w:val="24"/>
          <w:szCs w:val="24"/>
        </w:rPr>
        <w:t>, FYI: The</w:t>
      </w:r>
      <w:r w:rsidR="000643A0" w:rsidRPr="000643A0">
        <w:rPr>
          <w:rFonts w:asciiTheme="minorHAnsi" w:hAnsiTheme="minorHAnsi"/>
          <w:i/>
          <w:sz w:val="24"/>
          <w:szCs w:val="24"/>
        </w:rPr>
        <w:t xml:space="preserve"> Public Libraries </w:t>
      </w:r>
      <w:r w:rsidR="000643A0">
        <w:rPr>
          <w:rFonts w:asciiTheme="minorHAnsi" w:hAnsiTheme="minorHAnsi"/>
          <w:sz w:val="24"/>
          <w:szCs w:val="24"/>
        </w:rPr>
        <w:t xml:space="preserve">Podcast; and </w:t>
      </w:r>
      <w:r w:rsidR="000643A0" w:rsidRPr="000643A0">
        <w:rPr>
          <w:rFonts w:asciiTheme="minorHAnsi" w:hAnsiTheme="minorHAnsi"/>
          <w:sz w:val="24"/>
          <w:szCs w:val="24"/>
        </w:rPr>
        <w:t>PLA Publications</w:t>
      </w:r>
      <w:r w:rsidR="00133384">
        <w:rPr>
          <w:rFonts w:asciiTheme="minorHAnsi" w:hAnsiTheme="minorHAnsi"/>
          <w:sz w:val="24"/>
          <w:szCs w:val="24"/>
        </w:rPr>
        <w:t>.</w:t>
      </w:r>
    </w:p>
    <w:p w14:paraId="5BBE0B43" w14:textId="77777777" w:rsidR="003F264B" w:rsidRDefault="003F264B" w:rsidP="00C233E4">
      <w:pPr>
        <w:rPr>
          <w:rFonts w:asciiTheme="minorHAnsi" w:hAnsiTheme="minorHAnsi"/>
          <w:sz w:val="24"/>
          <w:szCs w:val="24"/>
        </w:rPr>
      </w:pPr>
    </w:p>
    <w:p w14:paraId="24C2E44E" w14:textId="77777777" w:rsidR="004846F0" w:rsidRDefault="004846F0" w:rsidP="00C233E4">
      <w:pPr>
        <w:rPr>
          <w:rFonts w:asciiTheme="minorHAnsi" w:hAnsiTheme="minorHAnsi"/>
          <w:b/>
          <w:sz w:val="24"/>
          <w:szCs w:val="24"/>
        </w:rPr>
      </w:pPr>
      <w:r w:rsidRPr="004846F0">
        <w:rPr>
          <w:rFonts w:asciiTheme="minorHAnsi" w:hAnsiTheme="minorHAnsi"/>
          <w:b/>
          <w:sz w:val="24"/>
          <w:szCs w:val="24"/>
        </w:rPr>
        <w:t>KEY CURRENT ACTIVITIES</w:t>
      </w:r>
      <w:r w:rsidR="006B491B">
        <w:rPr>
          <w:rFonts w:asciiTheme="minorHAnsi" w:hAnsiTheme="minorHAnsi"/>
          <w:b/>
          <w:sz w:val="24"/>
          <w:szCs w:val="24"/>
        </w:rPr>
        <w:t>/METRICS</w:t>
      </w:r>
    </w:p>
    <w:p w14:paraId="63BD4B71" w14:textId="77777777" w:rsidR="00AC33B1" w:rsidRPr="00AC33B1" w:rsidRDefault="003F264B" w:rsidP="00C233E4">
      <w:pPr>
        <w:pStyle w:val="ListParagraph"/>
        <w:numPr>
          <w:ilvl w:val="0"/>
          <w:numId w:val="18"/>
        </w:numPr>
        <w:rPr>
          <w:rFonts w:asciiTheme="minorHAnsi" w:hAnsiTheme="minorHAnsi"/>
          <w:b/>
          <w:sz w:val="24"/>
          <w:szCs w:val="24"/>
          <w:u w:val="single"/>
        </w:rPr>
      </w:pPr>
      <w:r w:rsidRPr="00B778F6">
        <w:rPr>
          <w:rFonts w:asciiTheme="minorHAnsi" w:hAnsiTheme="minorHAnsi"/>
          <w:b/>
          <w:i/>
          <w:sz w:val="24"/>
          <w:szCs w:val="24"/>
          <w:u w:val="single"/>
        </w:rPr>
        <w:t>Public Libraries</w:t>
      </w:r>
      <w:r w:rsidRPr="00AC33B1">
        <w:rPr>
          <w:rFonts w:asciiTheme="minorHAnsi" w:hAnsiTheme="minorHAnsi"/>
          <w:b/>
          <w:sz w:val="24"/>
          <w:szCs w:val="24"/>
          <w:u w:val="single"/>
        </w:rPr>
        <w:t xml:space="preserve"> </w:t>
      </w:r>
      <w:r w:rsidR="00AC33B1">
        <w:rPr>
          <w:rFonts w:asciiTheme="minorHAnsi" w:hAnsiTheme="minorHAnsi"/>
          <w:b/>
          <w:sz w:val="24"/>
          <w:szCs w:val="24"/>
          <w:u w:val="single"/>
        </w:rPr>
        <w:t>M</w:t>
      </w:r>
      <w:r w:rsidRPr="00AC33B1">
        <w:rPr>
          <w:rFonts w:asciiTheme="minorHAnsi" w:hAnsiTheme="minorHAnsi"/>
          <w:b/>
          <w:sz w:val="24"/>
          <w:szCs w:val="24"/>
          <w:u w:val="single"/>
        </w:rPr>
        <w:t>agazine</w:t>
      </w:r>
    </w:p>
    <w:p w14:paraId="70041659" w14:textId="7813A416" w:rsidR="00AC33B1" w:rsidRPr="005B3C79" w:rsidRDefault="00AC33B1" w:rsidP="00AC33B1">
      <w:pPr>
        <w:ind w:left="360"/>
        <w:rPr>
          <w:rFonts w:asciiTheme="minorHAnsi" w:hAnsiTheme="minorHAnsi"/>
          <w:sz w:val="24"/>
          <w:szCs w:val="24"/>
        </w:rPr>
      </w:pPr>
      <w:r w:rsidRPr="005B3C79">
        <w:rPr>
          <w:rFonts w:asciiTheme="minorHAnsi" w:hAnsiTheme="minorHAnsi"/>
          <w:i/>
          <w:sz w:val="24"/>
          <w:szCs w:val="24"/>
        </w:rPr>
        <w:t>Public Libraries</w:t>
      </w:r>
      <w:r w:rsidRPr="005B3C79">
        <w:rPr>
          <w:rFonts w:asciiTheme="minorHAnsi" w:hAnsiTheme="minorHAnsi"/>
          <w:sz w:val="24"/>
          <w:szCs w:val="24"/>
        </w:rPr>
        <w:t>, published six times a year, is the official magazine of the Public Library Association (PLA) and the only ALA magazine devoted exclusively to public libraries. Each issue includes important industry news, PLA and ALA updates, and columns and feature articles. Circulation</w:t>
      </w:r>
      <w:r w:rsidR="0087594A">
        <w:rPr>
          <w:rFonts w:asciiTheme="minorHAnsi" w:hAnsiTheme="minorHAnsi"/>
          <w:sz w:val="24"/>
          <w:szCs w:val="24"/>
        </w:rPr>
        <w:t xml:space="preserve"> as of today’s date</w:t>
      </w:r>
      <w:r w:rsidRPr="005B3C79">
        <w:rPr>
          <w:rFonts w:asciiTheme="minorHAnsi" w:hAnsiTheme="minorHAnsi"/>
          <w:sz w:val="24"/>
          <w:szCs w:val="24"/>
        </w:rPr>
        <w:t xml:space="preserve">: </w:t>
      </w:r>
      <w:r w:rsidR="003F264B" w:rsidRPr="005B3C79">
        <w:rPr>
          <w:rFonts w:asciiTheme="minorHAnsi" w:hAnsiTheme="minorHAnsi"/>
          <w:sz w:val="24"/>
          <w:szCs w:val="24"/>
        </w:rPr>
        <w:t xml:space="preserve">Member: </w:t>
      </w:r>
      <w:r w:rsidR="003F264B" w:rsidRPr="00C4746C">
        <w:rPr>
          <w:rFonts w:asciiTheme="minorHAnsi" w:hAnsiTheme="minorHAnsi"/>
          <w:sz w:val="24"/>
          <w:szCs w:val="24"/>
        </w:rPr>
        <w:t>9,</w:t>
      </w:r>
      <w:r w:rsidR="007D5A0E" w:rsidRPr="00C4746C">
        <w:rPr>
          <w:rFonts w:asciiTheme="minorHAnsi" w:hAnsiTheme="minorHAnsi"/>
          <w:sz w:val="24"/>
          <w:szCs w:val="24"/>
        </w:rPr>
        <w:t>2</w:t>
      </w:r>
      <w:r w:rsidR="00C4746C">
        <w:rPr>
          <w:rFonts w:asciiTheme="minorHAnsi" w:hAnsiTheme="minorHAnsi"/>
          <w:sz w:val="24"/>
          <w:szCs w:val="24"/>
        </w:rPr>
        <w:t>60</w:t>
      </w:r>
      <w:r w:rsidR="0087594A" w:rsidRPr="00C4746C">
        <w:rPr>
          <w:rFonts w:asciiTheme="minorHAnsi" w:hAnsiTheme="minorHAnsi"/>
          <w:sz w:val="24"/>
          <w:szCs w:val="24"/>
        </w:rPr>
        <w:t xml:space="preserve"> (</w:t>
      </w:r>
      <w:r w:rsidR="00B4070C" w:rsidRPr="00C4746C">
        <w:rPr>
          <w:rFonts w:asciiTheme="minorHAnsi" w:hAnsiTheme="minorHAnsi"/>
          <w:sz w:val="24"/>
          <w:szCs w:val="24"/>
        </w:rPr>
        <w:t>double-</w:t>
      </w:r>
      <w:r w:rsidR="0087594A" w:rsidRPr="00C4746C">
        <w:rPr>
          <w:rFonts w:asciiTheme="minorHAnsi" w:hAnsiTheme="minorHAnsi"/>
          <w:sz w:val="24"/>
          <w:szCs w:val="24"/>
        </w:rPr>
        <w:t>checking on this number</w:t>
      </w:r>
      <w:r w:rsidR="0087594A">
        <w:rPr>
          <w:rFonts w:asciiTheme="minorHAnsi" w:hAnsiTheme="minorHAnsi"/>
          <w:sz w:val="24"/>
          <w:szCs w:val="24"/>
        </w:rPr>
        <w:t>)</w:t>
      </w:r>
      <w:r w:rsidR="003F264B" w:rsidRPr="005B3C79">
        <w:rPr>
          <w:rFonts w:asciiTheme="minorHAnsi" w:hAnsiTheme="minorHAnsi"/>
          <w:sz w:val="24"/>
          <w:szCs w:val="24"/>
        </w:rPr>
        <w:t xml:space="preserve"> + Subscribers </w:t>
      </w:r>
      <w:r w:rsidR="00D57847">
        <w:rPr>
          <w:rFonts w:asciiTheme="minorHAnsi" w:hAnsiTheme="minorHAnsi"/>
          <w:sz w:val="24"/>
          <w:szCs w:val="24"/>
        </w:rPr>
        <w:t>501</w:t>
      </w:r>
      <w:r w:rsidR="003F264B" w:rsidRPr="005B3C79">
        <w:rPr>
          <w:rFonts w:asciiTheme="minorHAnsi" w:hAnsiTheme="minorHAnsi"/>
          <w:sz w:val="24"/>
          <w:szCs w:val="24"/>
        </w:rPr>
        <w:t xml:space="preserve"> = </w:t>
      </w:r>
      <w:r w:rsidR="00D57847">
        <w:rPr>
          <w:rFonts w:asciiTheme="minorHAnsi" w:hAnsiTheme="minorHAnsi"/>
          <w:sz w:val="24"/>
          <w:szCs w:val="24"/>
        </w:rPr>
        <w:t>9</w:t>
      </w:r>
      <w:r w:rsidR="00D44A74">
        <w:rPr>
          <w:rFonts w:asciiTheme="minorHAnsi" w:hAnsiTheme="minorHAnsi"/>
          <w:sz w:val="24"/>
          <w:szCs w:val="24"/>
        </w:rPr>
        <w:t>,</w:t>
      </w:r>
      <w:r w:rsidR="00D57847">
        <w:rPr>
          <w:rFonts w:asciiTheme="minorHAnsi" w:hAnsiTheme="minorHAnsi"/>
          <w:sz w:val="24"/>
          <w:szCs w:val="24"/>
        </w:rPr>
        <w:t>7</w:t>
      </w:r>
      <w:r w:rsidR="00C4746C">
        <w:rPr>
          <w:rFonts w:asciiTheme="minorHAnsi" w:hAnsiTheme="minorHAnsi"/>
          <w:sz w:val="24"/>
          <w:szCs w:val="24"/>
        </w:rPr>
        <w:t>61</w:t>
      </w:r>
      <w:r w:rsidR="003F264B" w:rsidRPr="005B3C79">
        <w:rPr>
          <w:rFonts w:asciiTheme="minorHAnsi" w:hAnsiTheme="minorHAnsi"/>
          <w:sz w:val="24"/>
          <w:szCs w:val="24"/>
        </w:rPr>
        <w:t xml:space="preserve"> total. </w:t>
      </w:r>
      <w:r w:rsidR="007D5A0E">
        <w:rPr>
          <w:rFonts w:asciiTheme="minorHAnsi" w:hAnsiTheme="minorHAnsi"/>
          <w:sz w:val="24"/>
          <w:szCs w:val="24"/>
        </w:rPr>
        <w:t>Our subscription numbers</w:t>
      </w:r>
      <w:r w:rsidR="00D57847">
        <w:rPr>
          <w:rFonts w:asciiTheme="minorHAnsi" w:hAnsiTheme="minorHAnsi"/>
          <w:sz w:val="24"/>
          <w:szCs w:val="24"/>
        </w:rPr>
        <w:t xml:space="preserve"> are creeping upward after a downward trend. In </w:t>
      </w:r>
      <w:r w:rsidR="0087594A">
        <w:rPr>
          <w:rFonts w:asciiTheme="minorHAnsi" w:hAnsiTheme="minorHAnsi"/>
          <w:sz w:val="24"/>
          <w:szCs w:val="24"/>
        </w:rPr>
        <w:t>September</w:t>
      </w:r>
      <w:r w:rsidR="00D57847">
        <w:rPr>
          <w:rFonts w:asciiTheme="minorHAnsi" w:hAnsiTheme="minorHAnsi"/>
          <w:sz w:val="24"/>
          <w:szCs w:val="24"/>
        </w:rPr>
        <w:t xml:space="preserve"> 2018, we reported 493 subscribers. </w:t>
      </w:r>
      <w:r w:rsidR="002A6E31">
        <w:rPr>
          <w:rFonts w:asciiTheme="minorHAnsi" w:hAnsiTheme="minorHAnsi"/>
          <w:sz w:val="24"/>
          <w:szCs w:val="24"/>
        </w:rPr>
        <w:t>We will focus this year on improving subscription numbers</w:t>
      </w:r>
      <w:r w:rsidR="001D7036">
        <w:rPr>
          <w:rFonts w:asciiTheme="minorHAnsi" w:hAnsiTheme="minorHAnsi"/>
          <w:sz w:val="24"/>
          <w:szCs w:val="24"/>
        </w:rPr>
        <w:t xml:space="preserve"> </w:t>
      </w:r>
      <w:r w:rsidR="00E028C3">
        <w:rPr>
          <w:rFonts w:asciiTheme="minorHAnsi" w:hAnsiTheme="minorHAnsi"/>
          <w:sz w:val="24"/>
          <w:szCs w:val="24"/>
        </w:rPr>
        <w:t xml:space="preserve">with a targeted marketing campaign including advertising and social media. We are aiming to stabilize numbers </w:t>
      </w:r>
      <w:proofErr w:type="gramStart"/>
      <w:r w:rsidR="00E028C3">
        <w:rPr>
          <w:rFonts w:asciiTheme="minorHAnsi" w:hAnsiTheme="minorHAnsi"/>
          <w:sz w:val="24"/>
          <w:szCs w:val="24"/>
        </w:rPr>
        <w:t xml:space="preserve">and </w:t>
      </w:r>
      <w:r w:rsidR="00550095">
        <w:rPr>
          <w:rFonts w:asciiTheme="minorHAnsi" w:hAnsiTheme="minorHAnsi"/>
          <w:sz w:val="24"/>
          <w:szCs w:val="24"/>
        </w:rPr>
        <w:t>also</w:t>
      </w:r>
      <w:proofErr w:type="gramEnd"/>
      <w:r w:rsidR="00550095">
        <w:rPr>
          <w:rFonts w:asciiTheme="minorHAnsi" w:hAnsiTheme="minorHAnsi"/>
          <w:sz w:val="24"/>
          <w:szCs w:val="24"/>
        </w:rPr>
        <w:t xml:space="preserve"> to </w:t>
      </w:r>
      <w:r w:rsidR="00E028C3">
        <w:rPr>
          <w:rFonts w:asciiTheme="minorHAnsi" w:hAnsiTheme="minorHAnsi"/>
          <w:sz w:val="24"/>
          <w:szCs w:val="24"/>
        </w:rPr>
        <w:t xml:space="preserve">gain at least fifty new subscribers in the next fiscal year.  </w:t>
      </w:r>
    </w:p>
    <w:p w14:paraId="67DA4E8A" w14:textId="77777777" w:rsidR="000643A0" w:rsidRPr="002A6E31" w:rsidRDefault="000643A0" w:rsidP="000643A0">
      <w:pPr>
        <w:pStyle w:val="ListParagraph"/>
        <w:numPr>
          <w:ilvl w:val="0"/>
          <w:numId w:val="18"/>
        </w:numPr>
        <w:rPr>
          <w:rFonts w:asciiTheme="minorHAnsi" w:hAnsiTheme="minorHAnsi"/>
          <w:b/>
          <w:sz w:val="24"/>
          <w:szCs w:val="24"/>
          <w:u w:val="single"/>
        </w:rPr>
      </w:pPr>
      <w:r w:rsidRPr="002A6E31">
        <w:rPr>
          <w:rFonts w:asciiTheme="minorHAnsi" w:hAnsiTheme="minorHAnsi"/>
          <w:b/>
          <w:i/>
          <w:sz w:val="24"/>
          <w:szCs w:val="24"/>
          <w:u w:val="single"/>
        </w:rPr>
        <w:t>Public Libraries</w:t>
      </w:r>
      <w:r w:rsidRPr="002A6E31">
        <w:rPr>
          <w:rFonts w:asciiTheme="minorHAnsi" w:hAnsiTheme="minorHAnsi"/>
          <w:b/>
          <w:sz w:val="24"/>
          <w:szCs w:val="24"/>
          <w:u w:val="single"/>
        </w:rPr>
        <w:t xml:space="preserve"> Online</w:t>
      </w:r>
    </w:p>
    <w:p w14:paraId="3D03E7DD" w14:textId="1267AB5E" w:rsidR="00DB60F2" w:rsidRDefault="005B3C79" w:rsidP="00DB60F2">
      <w:pPr>
        <w:ind w:left="360"/>
        <w:rPr>
          <w:rFonts w:asciiTheme="minorHAnsi" w:hAnsiTheme="minorHAnsi"/>
          <w:sz w:val="24"/>
          <w:szCs w:val="24"/>
        </w:rPr>
      </w:pPr>
      <w:r w:rsidRPr="005B3C79">
        <w:rPr>
          <w:rFonts w:asciiTheme="minorHAnsi" w:hAnsiTheme="minorHAnsi"/>
          <w:sz w:val="24"/>
          <w:szCs w:val="24"/>
        </w:rPr>
        <w:t>The online companion site to</w:t>
      </w:r>
      <w:r>
        <w:rPr>
          <w:rFonts w:asciiTheme="minorHAnsi" w:hAnsiTheme="minorHAnsi"/>
          <w:b/>
          <w:sz w:val="24"/>
          <w:szCs w:val="24"/>
        </w:rPr>
        <w:t xml:space="preserve"> </w:t>
      </w:r>
      <w:r w:rsidRPr="005B3C79">
        <w:rPr>
          <w:rFonts w:asciiTheme="minorHAnsi" w:hAnsiTheme="minorHAnsi"/>
          <w:b/>
          <w:i/>
          <w:sz w:val="24"/>
          <w:szCs w:val="24"/>
        </w:rPr>
        <w:t>Public Libraries</w:t>
      </w:r>
      <w:r>
        <w:rPr>
          <w:rFonts w:asciiTheme="minorHAnsi" w:hAnsiTheme="minorHAnsi"/>
          <w:b/>
          <w:i/>
          <w:sz w:val="24"/>
          <w:szCs w:val="24"/>
        </w:rPr>
        <w:t xml:space="preserve"> </w:t>
      </w:r>
      <w:r>
        <w:rPr>
          <w:rFonts w:asciiTheme="minorHAnsi" w:hAnsiTheme="minorHAnsi"/>
          <w:sz w:val="24"/>
          <w:szCs w:val="24"/>
        </w:rPr>
        <w:t xml:space="preserve">continues to thrive. Like the print iteration </w:t>
      </w:r>
      <w:hyperlink r:id="rId8" w:history="1">
        <w:r w:rsidRPr="005B3C79">
          <w:rPr>
            <w:rStyle w:val="Hyperlink"/>
            <w:rFonts w:asciiTheme="minorHAnsi" w:hAnsiTheme="minorHAnsi"/>
            <w:sz w:val="24"/>
            <w:szCs w:val="24"/>
          </w:rPr>
          <w:t>PL Online</w:t>
        </w:r>
      </w:hyperlink>
      <w:r>
        <w:rPr>
          <w:rFonts w:asciiTheme="minorHAnsi" w:hAnsiTheme="minorHAnsi"/>
          <w:sz w:val="24"/>
          <w:szCs w:val="24"/>
        </w:rPr>
        <w:t xml:space="preserve"> focuses on issues and topics that matter to public libraries and public librarianship. Updated several time</w:t>
      </w:r>
      <w:r w:rsidR="001D7036">
        <w:rPr>
          <w:rFonts w:asciiTheme="minorHAnsi" w:hAnsiTheme="minorHAnsi"/>
          <w:sz w:val="24"/>
          <w:szCs w:val="24"/>
        </w:rPr>
        <w:t>s</w:t>
      </w:r>
      <w:r>
        <w:rPr>
          <w:rFonts w:asciiTheme="minorHAnsi" w:hAnsiTheme="minorHAnsi"/>
          <w:sz w:val="24"/>
          <w:szCs w:val="24"/>
        </w:rPr>
        <w:t xml:space="preserve"> per week, the site features selections from the print magazine as well as unique content from our team of writers. Posts are comment-enabled so readers can share thoughts, as well as their own stories and experiences. The site attracts</w:t>
      </w:r>
      <w:r w:rsidR="00DB60F2">
        <w:rPr>
          <w:rFonts w:asciiTheme="minorHAnsi" w:hAnsiTheme="minorHAnsi"/>
          <w:sz w:val="24"/>
          <w:szCs w:val="24"/>
        </w:rPr>
        <w:t xml:space="preserve"> nearly 50,000 readers per month; </w:t>
      </w:r>
      <w:r w:rsidR="00DB60F2" w:rsidRPr="00DB60F2">
        <w:rPr>
          <w:rFonts w:asciiTheme="minorHAnsi" w:hAnsiTheme="minorHAnsi"/>
          <w:sz w:val="24"/>
          <w:szCs w:val="24"/>
        </w:rPr>
        <w:t>5</w:t>
      </w:r>
      <w:r w:rsidR="00140388">
        <w:rPr>
          <w:rFonts w:asciiTheme="minorHAnsi" w:hAnsiTheme="minorHAnsi"/>
          <w:sz w:val="24"/>
          <w:szCs w:val="24"/>
        </w:rPr>
        <w:t>88,127</w:t>
      </w:r>
      <w:r w:rsidR="00550095">
        <w:rPr>
          <w:rFonts w:asciiTheme="minorHAnsi" w:hAnsiTheme="minorHAnsi"/>
          <w:sz w:val="24"/>
          <w:szCs w:val="24"/>
        </w:rPr>
        <w:t xml:space="preserve"> individual page views</w:t>
      </w:r>
      <w:r w:rsidR="00DB60F2">
        <w:rPr>
          <w:rFonts w:asciiTheme="minorHAnsi" w:hAnsiTheme="minorHAnsi"/>
          <w:sz w:val="24"/>
          <w:szCs w:val="24"/>
        </w:rPr>
        <w:t xml:space="preserve"> from</w:t>
      </w:r>
      <w:r w:rsidR="00140388">
        <w:rPr>
          <w:rFonts w:asciiTheme="minorHAnsi" w:hAnsiTheme="minorHAnsi"/>
          <w:sz w:val="24"/>
          <w:szCs w:val="24"/>
        </w:rPr>
        <w:t xml:space="preserve"> January 3, 2018-January 3, 2019</w:t>
      </w:r>
      <w:r w:rsidR="00DB60F2">
        <w:rPr>
          <w:rFonts w:asciiTheme="minorHAnsi" w:hAnsiTheme="minorHAnsi"/>
          <w:sz w:val="24"/>
          <w:szCs w:val="24"/>
        </w:rPr>
        <w:t>. This is up from the previous year which saw 4</w:t>
      </w:r>
      <w:r w:rsidR="00140388">
        <w:rPr>
          <w:rFonts w:asciiTheme="minorHAnsi" w:hAnsiTheme="minorHAnsi"/>
          <w:sz w:val="24"/>
          <w:szCs w:val="24"/>
        </w:rPr>
        <w:t>7</w:t>
      </w:r>
      <w:r w:rsidR="00DB60F2">
        <w:rPr>
          <w:rFonts w:asciiTheme="minorHAnsi" w:hAnsiTheme="minorHAnsi"/>
          <w:sz w:val="24"/>
          <w:szCs w:val="24"/>
        </w:rPr>
        <w:t>,000 readers per month</w:t>
      </w:r>
      <w:r w:rsidR="002A6E31">
        <w:rPr>
          <w:rFonts w:asciiTheme="minorHAnsi" w:hAnsiTheme="minorHAnsi"/>
          <w:sz w:val="24"/>
          <w:szCs w:val="24"/>
        </w:rPr>
        <w:t xml:space="preserve"> and </w:t>
      </w:r>
      <w:r w:rsidR="00DB60F2">
        <w:rPr>
          <w:rFonts w:asciiTheme="minorHAnsi" w:hAnsiTheme="minorHAnsi"/>
          <w:sz w:val="24"/>
          <w:szCs w:val="24"/>
        </w:rPr>
        <w:t>5</w:t>
      </w:r>
      <w:r w:rsidR="00140388">
        <w:rPr>
          <w:rFonts w:asciiTheme="minorHAnsi" w:hAnsiTheme="minorHAnsi"/>
          <w:sz w:val="24"/>
          <w:szCs w:val="24"/>
        </w:rPr>
        <w:t>68,437</w:t>
      </w:r>
      <w:r w:rsidR="00DB60F2">
        <w:rPr>
          <w:rFonts w:asciiTheme="minorHAnsi" w:hAnsiTheme="minorHAnsi"/>
          <w:sz w:val="24"/>
          <w:szCs w:val="24"/>
        </w:rPr>
        <w:t xml:space="preserve"> individual page view</w:t>
      </w:r>
      <w:r w:rsidR="002A6E31">
        <w:rPr>
          <w:rFonts w:asciiTheme="minorHAnsi" w:hAnsiTheme="minorHAnsi"/>
          <w:sz w:val="24"/>
          <w:szCs w:val="24"/>
        </w:rPr>
        <w:t>s</w:t>
      </w:r>
      <w:r w:rsidR="00DB60F2">
        <w:rPr>
          <w:rFonts w:asciiTheme="minorHAnsi" w:hAnsiTheme="minorHAnsi"/>
          <w:sz w:val="24"/>
          <w:szCs w:val="24"/>
        </w:rPr>
        <w:t xml:space="preserve"> for the year. </w:t>
      </w:r>
    </w:p>
    <w:p w14:paraId="59E2DA0E" w14:textId="77777777" w:rsidR="000643A0" w:rsidRDefault="000643A0" w:rsidP="000643A0">
      <w:pPr>
        <w:pStyle w:val="ListParagraph"/>
        <w:numPr>
          <w:ilvl w:val="0"/>
          <w:numId w:val="18"/>
        </w:numPr>
        <w:rPr>
          <w:rFonts w:asciiTheme="minorHAnsi" w:hAnsiTheme="minorHAnsi"/>
          <w:b/>
          <w:sz w:val="24"/>
          <w:szCs w:val="24"/>
          <w:u w:val="single"/>
        </w:rPr>
      </w:pPr>
      <w:r w:rsidRPr="002A6E31">
        <w:rPr>
          <w:rFonts w:asciiTheme="minorHAnsi" w:hAnsiTheme="minorHAnsi"/>
          <w:b/>
          <w:sz w:val="24"/>
          <w:szCs w:val="24"/>
          <w:u w:val="single"/>
        </w:rPr>
        <w:t>FYI: The</w:t>
      </w:r>
      <w:r w:rsidRPr="002A6E31">
        <w:rPr>
          <w:rFonts w:asciiTheme="minorHAnsi" w:hAnsiTheme="minorHAnsi"/>
          <w:b/>
          <w:i/>
          <w:sz w:val="24"/>
          <w:szCs w:val="24"/>
          <w:u w:val="single"/>
        </w:rPr>
        <w:t xml:space="preserve"> Public Libraries </w:t>
      </w:r>
      <w:r w:rsidRPr="002A6E31">
        <w:rPr>
          <w:rFonts w:asciiTheme="minorHAnsi" w:hAnsiTheme="minorHAnsi"/>
          <w:b/>
          <w:sz w:val="24"/>
          <w:szCs w:val="24"/>
          <w:u w:val="single"/>
        </w:rPr>
        <w:t>Podcast</w:t>
      </w:r>
    </w:p>
    <w:p w14:paraId="6ED443F1" w14:textId="42FC9441" w:rsidR="002A6E31" w:rsidRPr="002A6E31" w:rsidRDefault="00E65E1B" w:rsidP="002A6E31">
      <w:pPr>
        <w:ind w:left="360"/>
        <w:rPr>
          <w:rFonts w:asciiTheme="minorHAnsi" w:hAnsiTheme="minorHAnsi"/>
          <w:b/>
          <w:sz w:val="24"/>
          <w:szCs w:val="24"/>
        </w:rPr>
      </w:pPr>
      <w:r w:rsidRPr="00E65E1B">
        <w:rPr>
          <w:rFonts w:asciiTheme="minorHAnsi" w:hAnsiTheme="minorHAnsi"/>
          <w:sz w:val="24"/>
          <w:szCs w:val="24"/>
        </w:rPr>
        <w:t>In 2016</w:t>
      </w:r>
      <w:r>
        <w:rPr>
          <w:rFonts w:asciiTheme="minorHAnsi" w:hAnsiTheme="minorHAnsi"/>
          <w:i/>
          <w:sz w:val="24"/>
          <w:szCs w:val="24"/>
        </w:rPr>
        <w:t xml:space="preserve"> </w:t>
      </w:r>
      <w:r w:rsidR="002A6E31" w:rsidRPr="002A6E31">
        <w:rPr>
          <w:rFonts w:asciiTheme="minorHAnsi" w:hAnsiTheme="minorHAnsi"/>
          <w:i/>
          <w:sz w:val="24"/>
          <w:szCs w:val="24"/>
        </w:rPr>
        <w:t>PL</w:t>
      </w:r>
      <w:r w:rsidR="002A6E31" w:rsidRPr="002A6E31">
        <w:rPr>
          <w:rFonts w:asciiTheme="minorHAnsi" w:hAnsiTheme="minorHAnsi"/>
          <w:sz w:val="24"/>
          <w:szCs w:val="24"/>
        </w:rPr>
        <w:t xml:space="preserve"> embraced podcasting as another way to explore a variety of topics in-depth and</w:t>
      </w:r>
      <w:r w:rsidR="000E11C9">
        <w:rPr>
          <w:rFonts w:asciiTheme="minorHAnsi" w:hAnsiTheme="minorHAnsi"/>
          <w:sz w:val="24"/>
          <w:szCs w:val="24"/>
        </w:rPr>
        <w:t xml:space="preserve"> to</w:t>
      </w:r>
      <w:r w:rsidR="002A6E31" w:rsidRPr="002A6E31">
        <w:rPr>
          <w:rFonts w:asciiTheme="minorHAnsi" w:hAnsiTheme="minorHAnsi"/>
          <w:sz w:val="24"/>
          <w:szCs w:val="24"/>
        </w:rPr>
        <w:t xml:space="preserve"> also bring great information to our members and readers. To date</w:t>
      </w:r>
      <w:r>
        <w:rPr>
          <w:rFonts w:asciiTheme="minorHAnsi" w:hAnsiTheme="minorHAnsi"/>
          <w:sz w:val="24"/>
          <w:szCs w:val="24"/>
        </w:rPr>
        <w:t xml:space="preserve"> </w:t>
      </w:r>
      <w:r w:rsidR="002A6E31" w:rsidRPr="002A6E31">
        <w:rPr>
          <w:rFonts w:asciiTheme="minorHAnsi" w:hAnsiTheme="minorHAnsi"/>
          <w:sz w:val="24"/>
          <w:szCs w:val="24"/>
        </w:rPr>
        <w:t>we have recorded</w:t>
      </w:r>
      <w:r>
        <w:rPr>
          <w:rFonts w:asciiTheme="minorHAnsi" w:hAnsiTheme="minorHAnsi"/>
          <w:sz w:val="24"/>
          <w:szCs w:val="24"/>
        </w:rPr>
        <w:t xml:space="preserve"> 3</w:t>
      </w:r>
      <w:r w:rsidR="00140388">
        <w:rPr>
          <w:rFonts w:asciiTheme="minorHAnsi" w:hAnsiTheme="minorHAnsi"/>
          <w:sz w:val="24"/>
          <w:szCs w:val="24"/>
        </w:rPr>
        <w:t>5</w:t>
      </w:r>
      <w:r w:rsidR="002A6E31" w:rsidRPr="002A6E31">
        <w:rPr>
          <w:rFonts w:asciiTheme="minorHAnsi" w:hAnsiTheme="minorHAnsi"/>
          <w:sz w:val="24"/>
          <w:szCs w:val="24"/>
        </w:rPr>
        <w:t xml:space="preserve"> </w:t>
      </w:r>
      <w:hyperlink r:id="rId9" w:history="1">
        <w:r w:rsidR="002A6E31" w:rsidRPr="00D10CB2">
          <w:rPr>
            <w:rStyle w:val="Hyperlink"/>
            <w:rFonts w:asciiTheme="minorHAnsi" w:hAnsiTheme="minorHAnsi"/>
            <w:sz w:val="24"/>
            <w:szCs w:val="24"/>
          </w:rPr>
          <w:t>podcasts</w:t>
        </w:r>
      </w:hyperlink>
      <w:r w:rsidR="002A6E31">
        <w:rPr>
          <w:rFonts w:asciiTheme="minorHAnsi" w:hAnsiTheme="minorHAnsi"/>
          <w:sz w:val="24"/>
          <w:szCs w:val="24"/>
        </w:rPr>
        <w:t>.</w:t>
      </w:r>
      <w:r w:rsidR="000E11C9">
        <w:rPr>
          <w:rFonts w:asciiTheme="minorHAnsi" w:hAnsiTheme="minorHAnsi"/>
          <w:sz w:val="24"/>
          <w:szCs w:val="24"/>
        </w:rPr>
        <w:t xml:space="preserve"> From </w:t>
      </w:r>
      <w:r w:rsidR="001325D8">
        <w:rPr>
          <w:rFonts w:asciiTheme="minorHAnsi" w:hAnsiTheme="minorHAnsi"/>
          <w:sz w:val="24"/>
          <w:szCs w:val="24"/>
        </w:rPr>
        <w:t xml:space="preserve">January 1, 2018-January 1, </w:t>
      </w:r>
      <w:proofErr w:type="gramStart"/>
      <w:r w:rsidR="001325D8">
        <w:rPr>
          <w:rFonts w:asciiTheme="minorHAnsi" w:hAnsiTheme="minorHAnsi"/>
          <w:sz w:val="24"/>
          <w:szCs w:val="24"/>
        </w:rPr>
        <w:t xml:space="preserve">2019  </w:t>
      </w:r>
      <w:r w:rsidR="000E11C9">
        <w:rPr>
          <w:rFonts w:asciiTheme="minorHAnsi" w:hAnsiTheme="minorHAnsi"/>
          <w:sz w:val="24"/>
          <w:szCs w:val="24"/>
        </w:rPr>
        <w:t>these</w:t>
      </w:r>
      <w:proofErr w:type="gramEnd"/>
      <w:r w:rsidR="000E11C9">
        <w:rPr>
          <w:rFonts w:asciiTheme="minorHAnsi" w:hAnsiTheme="minorHAnsi"/>
          <w:sz w:val="24"/>
          <w:szCs w:val="24"/>
        </w:rPr>
        <w:t xml:space="preserve"> podcasts garnered 9,598 listens</w:t>
      </w:r>
      <w:r>
        <w:rPr>
          <w:rFonts w:asciiTheme="minorHAnsi" w:hAnsiTheme="minorHAnsi"/>
          <w:sz w:val="24"/>
          <w:szCs w:val="24"/>
        </w:rPr>
        <w:t>, in the previous year we had 7,044 listeners</w:t>
      </w:r>
      <w:r w:rsidR="000E11C9">
        <w:rPr>
          <w:rFonts w:asciiTheme="minorHAnsi" w:hAnsiTheme="minorHAnsi"/>
          <w:sz w:val="24"/>
          <w:szCs w:val="24"/>
        </w:rPr>
        <w:t>.</w:t>
      </w:r>
      <w:r w:rsidR="00D10CB2">
        <w:rPr>
          <w:rFonts w:asciiTheme="minorHAnsi" w:hAnsiTheme="minorHAnsi"/>
          <w:sz w:val="24"/>
          <w:szCs w:val="24"/>
        </w:rPr>
        <w:t xml:space="preserve"> 7,829 persons are </w:t>
      </w:r>
      <w:r>
        <w:rPr>
          <w:rFonts w:asciiTheme="minorHAnsi" w:hAnsiTheme="minorHAnsi"/>
          <w:sz w:val="24"/>
          <w:szCs w:val="24"/>
        </w:rPr>
        <w:t xml:space="preserve">currently </w:t>
      </w:r>
      <w:r w:rsidR="00D10CB2">
        <w:rPr>
          <w:rFonts w:asciiTheme="minorHAnsi" w:hAnsiTheme="minorHAnsi"/>
          <w:sz w:val="24"/>
          <w:szCs w:val="24"/>
        </w:rPr>
        <w:t>subscribed to the RSS feed for the podcast.</w:t>
      </w:r>
      <w:r w:rsidR="001325D8">
        <w:rPr>
          <w:rFonts w:asciiTheme="minorHAnsi" w:hAnsiTheme="minorHAnsi"/>
          <w:sz w:val="24"/>
          <w:szCs w:val="24"/>
        </w:rPr>
        <w:t xml:space="preserve"> Since we 2016, the podcasts have had 23,300 listeners.</w:t>
      </w:r>
      <w:r w:rsidR="00D10CB2">
        <w:rPr>
          <w:rFonts w:asciiTheme="minorHAnsi" w:hAnsiTheme="minorHAnsi"/>
          <w:sz w:val="24"/>
          <w:szCs w:val="24"/>
        </w:rPr>
        <w:t xml:space="preserve"> Our top three podcasts this year were: </w:t>
      </w:r>
      <w:r w:rsidR="00D10CB2" w:rsidRPr="00E65E1B">
        <w:rPr>
          <w:rFonts w:asciiTheme="minorHAnsi" w:hAnsiTheme="minorHAnsi"/>
          <w:i/>
          <w:sz w:val="24"/>
          <w:szCs w:val="24"/>
        </w:rPr>
        <w:t>Evaluating Health News</w:t>
      </w:r>
      <w:r>
        <w:rPr>
          <w:rFonts w:asciiTheme="minorHAnsi" w:hAnsiTheme="minorHAnsi"/>
          <w:sz w:val="24"/>
          <w:szCs w:val="24"/>
        </w:rPr>
        <w:t xml:space="preserve"> </w:t>
      </w:r>
      <w:r w:rsidRPr="00E65E1B">
        <w:rPr>
          <w:rFonts w:asciiTheme="minorHAnsi" w:hAnsiTheme="minorHAnsi"/>
          <w:i/>
          <w:sz w:val="24"/>
          <w:szCs w:val="24"/>
        </w:rPr>
        <w:t>with Sally James</w:t>
      </w:r>
      <w:r>
        <w:rPr>
          <w:rFonts w:asciiTheme="minorHAnsi" w:hAnsiTheme="minorHAnsi"/>
          <w:sz w:val="24"/>
          <w:szCs w:val="24"/>
        </w:rPr>
        <w:t>,</w:t>
      </w:r>
      <w:r w:rsidR="00D10CB2">
        <w:rPr>
          <w:rFonts w:asciiTheme="minorHAnsi" w:hAnsiTheme="minorHAnsi"/>
          <w:sz w:val="24"/>
          <w:szCs w:val="24"/>
        </w:rPr>
        <w:t xml:space="preserve"> with </w:t>
      </w:r>
      <w:r w:rsidR="001325D8">
        <w:rPr>
          <w:rFonts w:asciiTheme="minorHAnsi" w:hAnsiTheme="minorHAnsi"/>
          <w:sz w:val="24"/>
          <w:szCs w:val="24"/>
        </w:rPr>
        <w:t>9</w:t>
      </w:r>
      <w:r w:rsidR="00D10CB2">
        <w:rPr>
          <w:rFonts w:asciiTheme="minorHAnsi" w:hAnsiTheme="minorHAnsi"/>
          <w:sz w:val="24"/>
          <w:szCs w:val="24"/>
        </w:rPr>
        <w:t>95 listens;</w:t>
      </w:r>
      <w:r w:rsidR="001325D8">
        <w:rPr>
          <w:rFonts w:asciiTheme="minorHAnsi" w:hAnsiTheme="minorHAnsi"/>
          <w:i/>
          <w:sz w:val="24"/>
          <w:szCs w:val="24"/>
        </w:rPr>
        <w:t xml:space="preserve"> Free Library of Philadelphia Culinary Literacy Center, </w:t>
      </w:r>
      <w:r w:rsidR="001325D8">
        <w:rPr>
          <w:rFonts w:asciiTheme="minorHAnsi" w:hAnsiTheme="minorHAnsi"/>
          <w:sz w:val="24"/>
          <w:szCs w:val="24"/>
        </w:rPr>
        <w:t>with 980 listens</w:t>
      </w:r>
      <w:r w:rsidR="00D10CB2">
        <w:rPr>
          <w:rFonts w:asciiTheme="minorHAnsi" w:hAnsiTheme="minorHAnsi"/>
          <w:sz w:val="24"/>
          <w:szCs w:val="24"/>
        </w:rPr>
        <w:t xml:space="preserve">; and </w:t>
      </w:r>
      <w:r w:rsidR="00D10CB2" w:rsidRPr="00E65E1B">
        <w:rPr>
          <w:rFonts w:asciiTheme="minorHAnsi" w:hAnsiTheme="minorHAnsi"/>
          <w:i/>
          <w:sz w:val="24"/>
          <w:szCs w:val="24"/>
        </w:rPr>
        <w:t>Serving Persons Experiencing Homelessness with John Spears</w:t>
      </w:r>
      <w:r>
        <w:rPr>
          <w:rFonts w:asciiTheme="minorHAnsi" w:hAnsiTheme="minorHAnsi"/>
          <w:sz w:val="24"/>
          <w:szCs w:val="24"/>
        </w:rPr>
        <w:t>,</w:t>
      </w:r>
      <w:r w:rsidR="00D10CB2">
        <w:rPr>
          <w:rFonts w:asciiTheme="minorHAnsi" w:hAnsiTheme="minorHAnsi"/>
          <w:sz w:val="24"/>
          <w:szCs w:val="24"/>
        </w:rPr>
        <w:t xml:space="preserve"> with </w:t>
      </w:r>
      <w:r w:rsidR="001325D8">
        <w:rPr>
          <w:rFonts w:asciiTheme="minorHAnsi" w:hAnsiTheme="minorHAnsi"/>
          <w:sz w:val="24"/>
          <w:szCs w:val="24"/>
        </w:rPr>
        <w:t>889</w:t>
      </w:r>
      <w:r w:rsidR="00D10CB2">
        <w:rPr>
          <w:rFonts w:asciiTheme="minorHAnsi" w:hAnsiTheme="minorHAnsi"/>
          <w:sz w:val="24"/>
          <w:szCs w:val="24"/>
        </w:rPr>
        <w:t xml:space="preserve"> listen</w:t>
      </w:r>
      <w:r w:rsidR="00550095">
        <w:rPr>
          <w:rFonts w:asciiTheme="minorHAnsi" w:hAnsiTheme="minorHAnsi"/>
          <w:sz w:val="24"/>
          <w:szCs w:val="24"/>
        </w:rPr>
        <w:t>s</w:t>
      </w:r>
      <w:r w:rsidR="00D10CB2">
        <w:rPr>
          <w:rFonts w:asciiTheme="minorHAnsi" w:hAnsiTheme="minorHAnsi"/>
          <w:sz w:val="24"/>
          <w:szCs w:val="24"/>
        </w:rPr>
        <w:t>.</w:t>
      </w:r>
    </w:p>
    <w:p w14:paraId="603F743A" w14:textId="77777777" w:rsidR="00AC33B1" w:rsidRDefault="003F264B" w:rsidP="00C233E4">
      <w:pPr>
        <w:pStyle w:val="ListParagraph"/>
        <w:numPr>
          <w:ilvl w:val="0"/>
          <w:numId w:val="18"/>
        </w:numPr>
        <w:rPr>
          <w:rFonts w:asciiTheme="minorHAnsi" w:hAnsiTheme="minorHAnsi"/>
          <w:b/>
          <w:sz w:val="24"/>
          <w:szCs w:val="24"/>
          <w:u w:val="single"/>
        </w:rPr>
      </w:pPr>
      <w:r w:rsidRPr="00AC33B1">
        <w:rPr>
          <w:rFonts w:asciiTheme="minorHAnsi" w:hAnsiTheme="minorHAnsi"/>
          <w:b/>
          <w:sz w:val="24"/>
          <w:szCs w:val="24"/>
          <w:u w:val="single"/>
        </w:rPr>
        <w:t>Quick Reads</w:t>
      </w:r>
    </w:p>
    <w:p w14:paraId="7D5AC2B0" w14:textId="77777777" w:rsidR="00FB7714" w:rsidRDefault="00AC33B1" w:rsidP="00FB7714">
      <w:pPr>
        <w:ind w:left="360"/>
        <w:rPr>
          <w:rFonts w:asciiTheme="minorHAnsi" w:hAnsiTheme="minorHAnsi"/>
          <w:sz w:val="24"/>
          <w:szCs w:val="24"/>
        </w:rPr>
      </w:pPr>
      <w:r w:rsidRPr="005B3C79">
        <w:rPr>
          <w:rFonts w:asciiTheme="minorHAnsi" w:hAnsiTheme="minorHAnsi"/>
          <w:sz w:val="24"/>
          <w:szCs w:val="24"/>
        </w:rPr>
        <w:t xml:space="preserve">Digital downloads in the PLA Quick Reads </w:t>
      </w:r>
      <w:r w:rsidR="00E65E1B">
        <w:rPr>
          <w:rFonts w:asciiTheme="minorHAnsi" w:hAnsiTheme="minorHAnsi"/>
          <w:sz w:val="24"/>
          <w:szCs w:val="24"/>
        </w:rPr>
        <w:t>cover</w:t>
      </w:r>
      <w:r w:rsidRPr="005B3C79">
        <w:rPr>
          <w:rFonts w:asciiTheme="minorHAnsi" w:hAnsiTheme="minorHAnsi"/>
          <w:sz w:val="24"/>
          <w:szCs w:val="24"/>
        </w:rPr>
        <w:t xml:space="preserve"> important topics in public librarianship in a quick, practical, and direct way. The goal is to shed light on an essential topic quickly</w:t>
      </w:r>
      <w:r w:rsidR="00E65E1B">
        <w:rPr>
          <w:rFonts w:asciiTheme="minorHAnsi" w:hAnsiTheme="minorHAnsi"/>
          <w:sz w:val="24"/>
          <w:szCs w:val="24"/>
        </w:rPr>
        <w:t>, as such,</w:t>
      </w:r>
      <w:r w:rsidRPr="005B3C79">
        <w:rPr>
          <w:rFonts w:asciiTheme="minorHAnsi" w:hAnsiTheme="minorHAnsi"/>
          <w:sz w:val="24"/>
          <w:szCs w:val="24"/>
        </w:rPr>
        <w:t xml:space="preserve"> each of the </w:t>
      </w:r>
      <w:r w:rsidRPr="005B3C79">
        <w:rPr>
          <w:rFonts w:asciiTheme="minorHAnsi" w:hAnsiTheme="minorHAnsi"/>
          <w:sz w:val="24"/>
          <w:szCs w:val="24"/>
        </w:rPr>
        <w:lastRenderedPageBreak/>
        <w:t>publications is under 100 pages. This product is available free to members as a member benefit</w:t>
      </w:r>
      <w:r w:rsidR="00B778F6" w:rsidRPr="005B3C79">
        <w:rPr>
          <w:rFonts w:asciiTheme="minorHAnsi" w:hAnsiTheme="minorHAnsi"/>
          <w:sz w:val="24"/>
          <w:szCs w:val="24"/>
        </w:rPr>
        <w:t xml:space="preserve"> and for sale to nonmembers.</w:t>
      </w:r>
      <w:r w:rsidR="00FB7714">
        <w:rPr>
          <w:rFonts w:asciiTheme="minorHAnsi" w:hAnsiTheme="minorHAnsi"/>
          <w:sz w:val="24"/>
          <w:szCs w:val="24"/>
        </w:rPr>
        <w:t xml:space="preserve"> </w:t>
      </w:r>
      <w:r w:rsidR="00B778F6" w:rsidRPr="005B3C79">
        <w:rPr>
          <w:rFonts w:asciiTheme="minorHAnsi" w:hAnsiTheme="minorHAnsi"/>
          <w:sz w:val="24"/>
          <w:szCs w:val="24"/>
        </w:rPr>
        <w:t xml:space="preserve">Books in the series include: </w:t>
      </w:r>
    </w:p>
    <w:tbl>
      <w:tblPr>
        <w:tblStyle w:val="TableGrid"/>
        <w:tblW w:w="0" w:type="auto"/>
        <w:tblLook w:val="04A0" w:firstRow="1" w:lastRow="0" w:firstColumn="1" w:lastColumn="0" w:noHBand="0" w:noVBand="1"/>
      </w:tblPr>
      <w:tblGrid>
        <w:gridCol w:w="3356"/>
        <w:gridCol w:w="3357"/>
        <w:gridCol w:w="3357"/>
      </w:tblGrid>
      <w:tr w:rsidR="00FB7714" w14:paraId="4FC7C744" w14:textId="77777777" w:rsidTr="00FB7714">
        <w:tc>
          <w:tcPr>
            <w:tcW w:w="3356" w:type="dxa"/>
          </w:tcPr>
          <w:p w14:paraId="1DEBD02D" w14:textId="77777777" w:rsidR="00FB7714" w:rsidRDefault="00FB7714" w:rsidP="00FB7714">
            <w:pPr>
              <w:rPr>
                <w:rFonts w:asciiTheme="minorHAnsi" w:hAnsiTheme="minorHAnsi"/>
                <w:sz w:val="24"/>
                <w:szCs w:val="24"/>
              </w:rPr>
            </w:pPr>
            <w:r>
              <w:rPr>
                <w:rFonts w:asciiTheme="minorHAnsi" w:hAnsiTheme="minorHAnsi"/>
                <w:sz w:val="24"/>
                <w:szCs w:val="24"/>
              </w:rPr>
              <w:t>Book Title</w:t>
            </w:r>
          </w:p>
        </w:tc>
        <w:tc>
          <w:tcPr>
            <w:tcW w:w="3357" w:type="dxa"/>
          </w:tcPr>
          <w:p w14:paraId="7A9E1A19" w14:textId="77777777" w:rsidR="00FB7714" w:rsidRDefault="00FB7714" w:rsidP="00FB7714">
            <w:pPr>
              <w:rPr>
                <w:rFonts w:asciiTheme="minorHAnsi" w:hAnsiTheme="minorHAnsi"/>
                <w:sz w:val="24"/>
                <w:szCs w:val="24"/>
              </w:rPr>
            </w:pPr>
            <w:r>
              <w:rPr>
                <w:rFonts w:asciiTheme="minorHAnsi" w:hAnsiTheme="minorHAnsi"/>
                <w:sz w:val="24"/>
                <w:szCs w:val="24"/>
              </w:rPr>
              <w:t>Sold</w:t>
            </w:r>
          </w:p>
        </w:tc>
        <w:tc>
          <w:tcPr>
            <w:tcW w:w="3357" w:type="dxa"/>
          </w:tcPr>
          <w:p w14:paraId="1E5C236D" w14:textId="77777777" w:rsidR="00FB7714" w:rsidRDefault="00FB7714" w:rsidP="00FB7714">
            <w:pPr>
              <w:rPr>
                <w:rFonts w:asciiTheme="minorHAnsi" w:hAnsiTheme="minorHAnsi"/>
                <w:sz w:val="24"/>
                <w:szCs w:val="24"/>
              </w:rPr>
            </w:pPr>
            <w:r>
              <w:rPr>
                <w:rFonts w:asciiTheme="minorHAnsi" w:hAnsiTheme="minorHAnsi"/>
                <w:sz w:val="24"/>
                <w:szCs w:val="24"/>
              </w:rPr>
              <w:t>Member Download</w:t>
            </w:r>
          </w:p>
        </w:tc>
      </w:tr>
      <w:tr w:rsidR="00FB7714" w14:paraId="70E086A1" w14:textId="77777777" w:rsidTr="00FB7714">
        <w:tc>
          <w:tcPr>
            <w:tcW w:w="3356" w:type="dxa"/>
          </w:tcPr>
          <w:p w14:paraId="3E345E29" w14:textId="3A020DF1" w:rsidR="00FB7714" w:rsidRDefault="00FB7714" w:rsidP="00FB7714">
            <w:pPr>
              <w:rPr>
                <w:rFonts w:asciiTheme="minorHAnsi" w:hAnsiTheme="minorHAnsi"/>
                <w:sz w:val="24"/>
                <w:szCs w:val="24"/>
              </w:rPr>
            </w:pPr>
            <w:r>
              <w:rPr>
                <w:rFonts w:asciiTheme="minorHAnsi" w:hAnsiTheme="minorHAnsi"/>
                <w:sz w:val="24"/>
                <w:szCs w:val="24"/>
              </w:rPr>
              <w:t>The Bed Bug Guide for Public Libraries</w:t>
            </w:r>
            <w:r w:rsidR="00550095">
              <w:rPr>
                <w:rFonts w:asciiTheme="minorHAnsi" w:hAnsiTheme="minorHAnsi"/>
                <w:sz w:val="24"/>
                <w:szCs w:val="24"/>
              </w:rPr>
              <w:t xml:space="preserve"> – released 2016</w:t>
            </w:r>
          </w:p>
        </w:tc>
        <w:tc>
          <w:tcPr>
            <w:tcW w:w="3357" w:type="dxa"/>
          </w:tcPr>
          <w:p w14:paraId="7A0D184B" w14:textId="1A7D32A0" w:rsidR="00FB7714" w:rsidRDefault="00FB7714" w:rsidP="00FB7714">
            <w:pPr>
              <w:rPr>
                <w:rFonts w:asciiTheme="minorHAnsi" w:hAnsiTheme="minorHAnsi"/>
                <w:sz w:val="24"/>
                <w:szCs w:val="24"/>
              </w:rPr>
            </w:pPr>
            <w:r>
              <w:rPr>
                <w:rFonts w:asciiTheme="minorHAnsi" w:hAnsiTheme="minorHAnsi"/>
                <w:sz w:val="24"/>
                <w:szCs w:val="24"/>
              </w:rPr>
              <w:t>1</w:t>
            </w:r>
            <w:r w:rsidR="0055375F">
              <w:rPr>
                <w:rFonts w:asciiTheme="minorHAnsi" w:hAnsiTheme="minorHAnsi"/>
                <w:sz w:val="24"/>
                <w:szCs w:val="24"/>
              </w:rPr>
              <w:t>20</w:t>
            </w:r>
          </w:p>
        </w:tc>
        <w:tc>
          <w:tcPr>
            <w:tcW w:w="3357" w:type="dxa"/>
          </w:tcPr>
          <w:p w14:paraId="6369E76F" w14:textId="77777777" w:rsidR="00FB7714" w:rsidRDefault="00FB7714" w:rsidP="00FB7714">
            <w:pPr>
              <w:rPr>
                <w:rFonts w:asciiTheme="minorHAnsi" w:hAnsiTheme="minorHAnsi"/>
                <w:sz w:val="24"/>
                <w:szCs w:val="24"/>
              </w:rPr>
            </w:pPr>
            <w:r>
              <w:rPr>
                <w:rFonts w:asciiTheme="minorHAnsi" w:hAnsiTheme="minorHAnsi"/>
                <w:sz w:val="24"/>
                <w:szCs w:val="24"/>
              </w:rPr>
              <w:t xml:space="preserve">N/A – </w:t>
            </w:r>
            <w:r w:rsidR="00430479">
              <w:rPr>
                <w:rFonts w:asciiTheme="minorHAnsi" w:hAnsiTheme="minorHAnsi"/>
                <w:sz w:val="24"/>
                <w:szCs w:val="24"/>
              </w:rPr>
              <w:t>Is only available for sale.</w:t>
            </w:r>
          </w:p>
        </w:tc>
      </w:tr>
      <w:tr w:rsidR="00FB7714" w14:paraId="37BB789E" w14:textId="77777777" w:rsidTr="00FB7714">
        <w:tc>
          <w:tcPr>
            <w:tcW w:w="3356" w:type="dxa"/>
          </w:tcPr>
          <w:p w14:paraId="7099D19C" w14:textId="12187CEB" w:rsidR="00FB7714" w:rsidRDefault="00FB7714" w:rsidP="00FB7714">
            <w:pPr>
              <w:rPr>
                <w:rFonts w:asciiTheme="minorHAnsi" w:hAnsiTheme="minorHAnsi"/>
                <w:sz w:val="24"/>
                <w:szCs w:val="24"/>
              </w:rPr>
            </w:pPr>
            <w:r>
              <w:rPr>
                <w:rFonts w:asciiTheme="minorHAnsi" w:hAnsiTheme="minorHAnsi"/>
                <w:sz w:val="24"/>
                <w:szCs w:val="24"/>
              </w:rPr>
              <w:t>Weeding Manual</w:t>
            </w:r>
            <w:r w:rsidR="00550095">
              <w:rPr>
                <w:rFonts w:asciiTheme="minorHAnsi" w:hAnsiTheme="minorHAnsi"/>
                <w:sz w:val="24"/>
                <w:szCs w:val="24"/>
              </w:rPr>
              <w:t xml:space="preserve"> – released 2016</w:t>
            </w:r>
          </w:p>
        </w:tc>
        <w:tc>
          <w:tcPr>
            <w:tcW w:w="3357" w:type="dxa"/>
          </w:tcPr>
          <w:p w14:paraId="580B4914" w14:textId="27FDBF38" w:rsidR="00FB7714" w:rsidRDefault="00FB7714" w:rsidP="00FB7714">
            <w:pPr>
              <w:rPr>
                <w:rFonts w:asciiTheme="minorHAnsi" w:hAnsiTheme="minorHAnsi"/>
                <w:sz w:val="24"/>
                <w:szCs w:val="24"/>
              </w:rPr>
            </w:pPr>
            <w:r>
              <w:rPr>
                <w:rFonts w:asciiTheme="minorHAnsi" w:hAnsiTheme="minorHAnsi"/>
                <w:sz w:val="24"/>
                <w:szCs w:val="24"/>
              </w:rPr>
              <w:t>2</w:t>
            </w:r>
            <w:r w:rsidR="00ED268A">
              <w:rPr>
                <w:rFonts w:asciiTheme="minorHAnsi" w:hAnsiTheme="minorHAnsi"/>
                <w:sz w:val="24"/>
                <w:szCs w:val="24"/>
              </w:rPr>
              <w:t>7</w:t>
            </w:r>
          </w:p>
        </w:tc>
        <w:tc>
          <w:tcPr>
            <w:tcW w:w="3357" w:type="dxa"/>
          </w:tcPr>
          <w:p w14:paraId="43FF6466" w14:textId="77777777" w:rsidR="00FB7714" w:rsidRDefault="00FB7714" w:rsidP="00FB7714">
            <w:pPr>
              <w:rPr>
                <w:rFonts w:asciiTheme="minorHAnsi" w:hAnsiTheme="minorHAnsi"/>
                <w:sz w:val="24"/>
                <w:szCs w:val="24"/>
              </w:rPr>
            </w:pPr>
            <w:r>
              <w:rPr>
                <w:rFonts w:asciiTheme="minorHAnsi" w:hAnsiTheme="minorHAnsi"/>
                <w:sz w:val="24"/>
                <w:szCs w:val="24"/>
              </w:rPr>
              <w:t xml:space="preserve">N/A – </w:t>
            </w:r>
            <w:r w:rsidR="00430479">
              <w:rPr>
                <w:rFonts w:asciiTheme="minorHAnsi" w:hAnsiTheme="minorHAnsi"/>
                <w:sz w:val="24"/>
                <w:szCs w:val="24"/>
              </w:rPr>
              <w:t>Is only available for sale.</w:t>
            </w:r>
          </w:p>
        </w:tc>
      </w:tr>
      <w:tr w:rsidR="00FB7714" w14:paraId="6CC9DC24" w14:textId="77777777" w:rsidTr="00FB7714">
        <w:tc>
          <w:tcPr>
            <w:tcW w:w="3356" w:type="dxa"/>
          </w:tcPr>
          <w:p w14:paraId="2E0F1DE4" w14:textId="23DDC1C7" w:rsidR="00FB7714" w:rsidRDefault="00FB7714" w:rsidP="00FB7714">
            <w:pPr>
              <w:rPr>
                <w:rFonts w:asciiTheme="minorHAnsi" w:hAnsiTheme="minorHAnsi"/>
                <w:sz w:val="24"/>
                <w:szCs w:val="24"/>
              </w:rPr>
            </w:pPr>
            <w:r w:rsidRPr="00FB7714">
              <w:rPr>
                <w:rFonts w:asciiTheme="minorHAnsi" w:hAnsiTheme="minorHAnsi"/>
                <w:sz w:val="24"/>
                <w:szCs w:val="24"/>
              </w:rPr>
              <w:t>Get Inside: Responsible Jail and Prison Library Service</w:t>
            </w:r>
            <w:r w:rsidR="00550095">
              <w:rPr>
                <w:rFonts w:asciiTheme="minorHAnsi" w:hAnsiTheme="minorHAnsi"/>
                <w:sz w:val="24"/>
                <w:szCs w:val="24"/>
              </w:rPr>
              <w:t xml:space="preserve"> – released 2017</w:t>
            </w:r>
          </w:p>
        </w:tc>
        <w:tc>
          <w:tcPr>
            <w:tcW w:w="3357" w:type="dxa"/>
          </w:tcPr>
          <w:p w14:paraId="14FA7B2A" w14:textId="77777777" w:rsidR="00FB7714" w:rsidRDefault="00FB7714" w:rsidP="00FB7714">
            <w:pPr>
              <w:rPr>
                <w:rFonts w:asciiTheme="minorHAnsi" w:hAnsiTheme="minorHAnsi"/>
                <w:sz w:val="24"/>
                <w:szCs w:val="24"/>
              </w:rPr>
            </w:pPr>
            <w:r>
              <w:rPr>
                <w:rFonts w:asciiTheme="minorHAnsi" w:hAnsiTheme="minorHAnsi"/>
                <w:sz w:val="24"/>
                <w:szCs w:val="24"/>
              </w:rPr>
              <w:t>1</w:t>
            </w:r>
          </w:p>
        </w:tc>
        <w:tc>
          <w:tcPr>
            <w:tcW w:w="3357" w:type="dxa"/>
          </w:tcPr>
          <w:p w14:paraId="6853AABC" w14:textId="253E2E0D" w:rsidR="00FB7714" w:rsidRDefault="00550095" w:rsidP="00FB7714">
            <w:pPr>
              <w:rPr>
                <w:rFonts w:asciiTheme="minorHAnsi" w:hAnsiTheme="minorHAnsi"/>
                <w:sz w:val="24"/>
                <w:szCs w:val="24"/>
              </w:rPr>
            </w:pPr>
            <w:r>
              <w:rPr>
                <w:rFonts w:asciiTheme="minorHAnsi" w:hAnsiTheme="minorHAnsi"/>
                <w:sz w:val="24"/>
                <w:szCs w:val="24"/>
              </w:rPr>
              <w:t>4</w:t>
            </w:r>
            <w:r w:rsidR="001325D8">
              <w:rPr>
                <w:rFonts w:asciiTheme="minorHAnsi" w:hAnsiTheme="minorHAnsi"/>
                <w:sz w:val="24"/>
                <w:szCs w:val="24"/>
              </w:rPr>
              <w:t>42</w:t>
            </w:r>
          </w:p>
        </w:tc>
      </w:tr>
      <w:tr w:rsidR="00FB7714" w14:paraId="567DD1AF" w14:textId="77777777" w:rsidTr="00FB7714">
        <w:tc>
          <w:tcPr>
            <w:tcW w:w="3356" w:type="dxa"/>
          </w:tcPr>
          <w:p w14:paraId="170F35DC" w14:textId="356451F1" w:rsidR="00FB7714" w:rsidRPr="00FB7714" w:rsidRDefault="00FB7714" w:rsidP="00FB7714">
            <w:pPr>
              <w:rPr>
                <w:rFonts w:asciiTheme="minorHAnsi" w:hAnsiTheme="minorHAnsi"/>
                <w:sz w:val="24"/>
                <w:szCs w:val="24"/>
              </w:rPr>
            </w:pPr>
            <w:r>
              <w:rPr>
                <w:rFonts w:asciiTheme="minorHAnsi" w:hAnsiTheme="minorHAnsi"/>
                <w:sz w:val="24"/>
                <w:szCs w:val="24"/>
              </w:rPr>
              <w:t>Building and Operating a Digital Media Lab</w:t>
            </w:r>
            <w:r w:rsidR="00550095">
              <w:rPr>
                <w:rFonts w:asciiTheme="minorHAnsi" w:hAnsiTheme="minorHAnsi"/>
                <w:sz w:val="24"/>
                <w:szCs w:val="24"/>
              </w:rPr>
              <w:t xml:space="preserve"> – released 2018</w:t>
            </w:r>
          </w:p>
        </w:tc>
        <w:tc>
          <w:tcPr>
            <w:tcW w:w="3357" w:type="dxa"/>
          </w:tcPr>
          <w:p w14:paraId="3D91F83D" w14:textId="77777777" w:rsidR="00FB7714" w:rsidRDefault="00FB7714" w:rsidP="00FB7714">
            <w:pPr>
              <w:rPr>
                <w:rFonts w:asciiTheme="minorHAnsi" w:hAnsiTheme="minorHAnsi"/>
                <w:sz w:val="24"/>
                <w:szCs w:val="24"/>
              </w:rPr>
            </w:pPr>
            <w:r>
              <w:rPr>
                <w:rFonts w:asciiTheme="minorHAnsi" w:hAnsiTheme="minorHAnsi"/>
                <w:sz w:val="24"/>
                <w:szCs w:val="24"/>
              </w:rPr>
              <w:t>3</w:t>
            </w:r>
          </w:p>
        </w:tc>
        <w:tc>
          <w:tcPr>
            <w:tcW w:w="3357" w:type="dxa"/>
          </w:tcPr>
          <w:p w14:paraId="23ED024C" w14:textId="57F31AD4" w:rsidR="00FB7714" w:rsidRDefault="001325D8" w:rsidP="00FB7714">
            <w:pPr>
              <w:rPr>
                <w:rFonts w:asciiTheme="minorHAnsi" w:hAnsiTheme="minorHAnsi"/>
                <w:sz w:val="24"/>
                <w:szCs w:val="24"/>
              </w:rPr>
            </w:pPr>
            <w:r>
              <w:rPr>
                <w:rFonts w:asciiTheme="minorHAnsi" w:hAnsiTheme="minorHAnsi"/>
                <w:sz w:val="24"/>
                <w:szCs w:val="24"/>
              </w:rPr>
              <w:t>340</w:t>
            </w:r>
          </w:p>
        </w:tc>
      </w:tr>
      <w:tr w:rsidR="00FB7714" w14:paraId="4EF2969C" w14:textId="77777777" w:rsidTr="00FB7714">
        <w:tc>
          <w:tcPr>
            <w:tcW w:w="3356" w:type="dxa"/>
          </w:tcPr>
          <w:p w14:paraId="33E209A1" w14:textId="55B6A936" w:rsidR="00FB7714" w:rsidRDefault="00FB7714" w:rsidP="00FB7714">
            <w:pPr>
              <w:rPr>
                <w:rFonts w:asciiTheme="minorHAnsi" w:hAnsiTheme="minorHAnsi"/>
                <w:sz w:val="24"/>
                <w:szCs w:val="24"/>
              </w:rPr>
            </w:pPr>
            <w:r>
              <w:rPr>
                <w:rFonts w:asciiTheme="minorHAnsi" w:hAnsiTheme="minorHAnsi"/>
                <w:sz w:val="24"/>
                <w:szCs w:val="24"/>
              </w:rPr>
              <w:t>Taking Care of Business in the 21</w:t>
            </w:r>
            <w:r w:rsidRPr="00FB7714">
              <w:rPr>
                <w:rFonts w:asciiTheme="minorHAnsi" w:hAnsiTheme="minorHAnsi"/>
                <w:sz w:val="24"/>
                <w:szCs w:val="24"/>
                <w:vertAlign w:val="superscript"/>
              </w:rPr>
              <w:t>st</w:t>
            </w:r>
            <w:r>
              <w:rPr>
                <w:rFonts w:asciiTheme="minorHAnsi" w:hAnsiTheme="minorHAnsi"/>
                <w:sz w:val="24"/>
                <w:szCs w:val="24"/>
              </w:rPr>
              <w:t xml:space="preserve"> Century: A New Library Service Model</w:t>
            </w:r>
            <w:r w:rsidR="00550095">
              <w:rPr>
                <w:rFonts w:asciiTheme="minorHAnsi" w:hAnsiTheme="minorHAnsi"/>
                <w:sz w:val="24"/>
                <w:szCs w:val="24"/>
              </w:rPr>
              <w:t xml:space="preserve"> – released 2018</w:t>
            </w:r>
          </w:p>
        </w:tc>
        <w:tc>
          <w:tcPr>
            <w:tcW w:w="3357" w:type="dxa"/>
          </w:tcPr>
          <w:p w14:paraId="01984447" w14:textId="77777777" w:rsidR="00FB7714" w:rsidRDefault="00FB7714" w:rsidP="00FB7714">
            <w:pPr>
              <w:rPr>
                <w:rFonts w:asciiTheme="minorHAnsi" w:hAnsiTheme="minorHAnsi"/>
                <w:sz w:val="24"/>
                <w:szCs w:val="24"/>
              </w:rPr>
            </w:pPr>
            <w:r>
              <w:rPr>
                <w:rFonts w:asciiTheme="minorHAnsi" w:hAnsiTheme="minorHAnsi"/>
                <w:sz w:val="24"/>
                <w:szCs w:val="24"/>
              </w:rPr>
              <w:t>2</w:t>
            </w:r>
          </w:p>
        </w:tc>
        <w:tc>
          <w:tcPr>
            <w:tcW w:w="3357" w:type="dxa"/>
          </w:tcPr>
          <w:p w14:paraId="498002A7" w14:textId="0BEFA90B" w:rsidR="00FB7714" w:rsidRDefault="001325D8" w:rsidP="00FB7714">
            <w:pPr>
              <w:rPr>
                <w:rFonts w:asciiTheme="minorHAnsi" w:hAnsiTheme="minorHAnsi"/>
                <w:sz w:val="24"/>
                <w:szCs w:val="24"/>
              </w:rPr>
            </w:pPr>
            <w:r>
              <w:rPr>
                <w:rFonts w:asciiTheme="minorHAnsi" w:hAnsiTheme="minorHAnsi"/>
                <w:sz w:val="24"/>
                <w:szCs w:val="24"/>
              </w:rPr>
              <w:t>363</w:t>
            </w:r>
          </w:p>
        </w:tc>
      </w:tr>
      <w:tr w:rsidR="00FB7714" w14:paraId="11BEF0AB" w14:textId="77777777" w:rsidTr="00FB7714">
        <w:tc>
          <w:tcPr>
            <w:tcW w:w="3356" w:type="dxa"/>
          </w:tcPr>
          <w:p w14:paraId="4B88D116" w14:textId="259C3DC7" w:rsidR="00FB7714" w:rsidRDefault="00FB7714" w:rsidP="00FB7714">
            <w:pPr>
              <w:rPr>
                <w:rFonts w:asciiTheme="minorHAnsi" w:hAnsiTheme="minorHAnsi"/>
                <w:sz w:val="24"/>
                <w:szCs w:val="24"/>
              </w:rPr>
            </w:pPr>
            <w:r>
              <w:rPr>
                <w:rFonts w:asciiTheme="minorHAnsi" w:hAnsiTheme="minorHAnsi"/>
                <w:sz w:val="24"/>
                <w:szCs w:val="24"/>
              </w:rPr>
              <w:t xml:space="preserve">PLA 2018: Ten Essential Programs </w:t>
            </w:r>
            <w:r w:rsidR="00550095">
              <w:rPr>
                <w:rFonts w:asciiTheme="minorHAnsi" w:hAnsiTheme="minorHAnsi"/>
                <w:sz w:val="24"/>
                <w:szCs w:val="24"/>
              </w:rPr>
              <w:t xml:space="preserve">- </w:t>
            </w:r>
            <w:r>
              <w:rPr>
                <w:rFonts w:asciiTheme="minorHAnsi" w:hAnsiTheme="minorHAnsi"/>
                <w:sz w:val="24"/>
                <w:szCs w:val="24"/>
              </w:rPr>
              <w:t>released September 2018</w:t>
            </w:r>
            <w:r w:rsidR="00550095">
              <w:rPr>
                <w:rFonts w:asciiTheme="minorHAnsi" w:hAnsiTheme="minorHAnsi"/>
                <w:sz w:val="24"/>
                <w:szCs w:val="24"/>
              </w:rPr>
              <w:t xml:space="preserve"> </w:t>
            </w:r>
          </w:p>
        </w:tc>
        <w:tc>
          <w:tcPr>
            <w:tcW w:w="3357" w:type="dxa"/>
          </w:tcPr>
          <w:p w14:paraId="5ACA20D7" w14:textId="4C9D9784" w:rsidR="00FB7714" w:rsidRDefault="00ED268A" w:rsidP="00FB7714">
            <w:pPr>
              <w:rPr>
                <w:rFonts w:asciiTheme="minorHAnsi" w:hAnsiTheme="minorHAnsi"/>
                <w:sz w:val="24"/>
                <w:szCs w:val="24"/>
              </w:rPr>
            </w:pPr>
            <w:r>
              <w:rPr>
                <w:rFonts w:asciiTheme="minorHAnsi" w:hAnsiTheme="minorHAnsi"/>
                <w:sz w:val="24"/>
                <w:szCs w:val="24"/>
              </w:rPr>
              <w:t>1</w:t>
            </w:r>
          </w:p>
        </w:tc>
        <w:tc>
          <w:tcPr>
            <w:tcW w:w="3357" w:type="dxa"/>
          </w:tcPr>
          <w:p w14:paraId="175ACEDF" w14:textId="4132C57F" w:rsidR="00FB7714" w:rsidRDefault="001325D8" w:rsidP="00FB7714">
            <w:pPr>
              <w:rPr>
                <w:rFonts w:asciiTheme="minorHAnsi" w:hAnsiTheme="minorHAnsi"/>
                <w:sz w:val="24"/>
                <w:szCs w:val="24"/>
              </w:rPr>
            </w:pPr>
            <w:r>
              <w:rPr>
                <w:rFonts w:asciiTheme="minorHAnsi" w:hAnsiTheme="minorHAnsi"/>
                <w:sz w:val="24"/>
                <w:szCs w:val="24"/>
              </w:rPr>
              <w:t>486</w:t>
            </w:r>
          </w:p>
        </w:tc>
      </w:tr>
      <w:tr w:rsidR="001325D8" w14:paraId="4823C52F" w14:textId="77777777" w:rsidTr="00FB7714">
        <w:tc>
          <w:tcPr>
            <w:tcW w:w="3356" w:type="dxa"/>
          </w:tcPr>
          <w:p w14:paraId="6A523A6E" w14:textId="2DA932A1" w:rsidR="001325D8" w:rsidRDefault="001325D8" w:rsidP="00FB7714">
            <w:pPr>
              <w:rPr>
                <w:rFonts w:asciiTheme="minorHAnsi" w:hAnsiTheme="minorHAnsi"/>
                <w:sz w:val="24"/>
                <w:szCs w:val="24"/>
              </w:rPr>
            </w:pPr>
            <w:r>
              <w:rPr>
                <w:rFonts w:asciiTheme="minorHAnsi" w:hAnsiTheme="minorHAnsi"/>
                <w:sz w:val="24"/>
                <w:szCs w:val="24"/>
              </w:rPr>
              <w:t>Teaching Early Literacy to Teen Parents – released November 2018</w:t>
            </w:r>
          </w:p>
        </w:tc>
        <w:tc>
          <w:tcPr>
            <w:tcW w:w="3357" w:type="dxa"/>
          </w:tcPr>
          <w:p w14:paraId="6F987B6E" w14:textId="54CA8A6E" w:rsidR="001325D8" w:rsidRDefault="00ED268A" w:rsidP="00FB7714">
            <w:pPr>
              <w:rPr>
                <w:rFonts w:asciiTheme="minorHAnsi" w:hAnsiTheme="minorHAnsi"/>
                <w:sz w:val="24"/>
                <w:szCs w:val="24"/>
              </w:rPr>
            </w:pPr>
            <w:r>
              <w:rPr>
                <w:rFonts w:asciiTheme="minorHAnsi" w:hAnsiTheme="minorHAnsi"/>
                <w:sz w:val="24"/>
                <w:szCs w:val="24"/>
              </w:rPr>
              <w:t>-</w:t>
            </w:r>
          </w:p>
        </w:tc>
        <w:tc>
          <w:tcPr>
            <w:tcW w:w="3357" w:type="dxa"/>
          </w:tcPr>
          <w:p w14:paraId="47C41343" w14:textId="018F93EE" w:rsidR="001325D8" w:rsidRDefault="001325D8" w:rsidP="00FB7714">
            <w:pPr>
              <w:rPr>
                <w:rFonts w:asciiTheme="minorHAnsi" w:hAnsiTheme="minorHAnsi"/>
                <w:sz w:val="24"/>
                <w:szCs w:val="24"/>
              </w:rPr>
            </w:pPr>
            <w:r>
              <w:rPr>
                <w:rFonts w:asciiTheme="minorHAnsi" w:hAnsiTheme="minorHAnsi"/>
                <w:sz w:val="24"/>
                <w:szCs w:val="24"/>
              </w:rPr>
              <w:t>56</w:t>
            </w:r>
          </w:p>
        </w:tc>
      </w:tr>
    </w:tbl>
    <w:p w14:paraId="652397AD" w14:textId="03964C88" w:rsidR="00AC33B1" w:rsidRPr="00FA5F19" w:rsidRDefault="00AC33B1" w:rsidP="00FA5F19">
      <w:pPr>
        <w:rPr>
          <w:rFonts w:asciiTheme="minorHAnsi" w:hAnsiTheme="minorHAnsi"/>
          <w:b/>
          <w:sz w:val="24"/>
          <w:szCs w:val="24"/>
          <w:u w:val="single"/>
        </w:rPr>
      </w:pPr>
    </w:p>
    <w:p w14:paraId="14BCAFB4" w14:textId="77777777" w:rsidR="00430479" w:rsidRPr="005B3C79" w:rsidRDefault="00430479" w:rsidP="00FB7714">
      <w:pPr>
        <w:rPr>
          <w:rFonts w:asciiTheme="minorHAnsi" w:hAnsiTheme="minorHAnsi"/>
          <w:sz w:val="24"/>
          <w:szCs w:val="24"/>
        </w:rPr>
      </w:pPr>
    </w:p>
    <w:p w14:paraId="25AD4BEF" w14:textId="77777777" w:rsidR="00AC33B1" w:rsidRDefault="003F264B" w:rsidP="00C233E4">
      <w:pPr>
        <w:pStyle w:val="ListParagraph"/>
        <w:numPr>
          <w:ilvl w:val="0"/>
          <w:numId w:val="18"/>
        </w:numPr>
        <w:rPr>
          <w:rFonts w:asciiTheme="minorHAnsi" w:hAnsiTheme="minorHAnsi"/>
          <w:b/>
          <w:sz w:val="24"/>
          <w:szCs w:val="24"/>
          <w:u w:val="single"/>
        </w:rPr>
      </w:pPr>
      <w:r w:rsidRPr="00AC33B1">
        <w:rPr>
          <w:rFonts w:asciiTheme="minorHAnsi" w:hAnsiTheme="minorHAnsi"/>
          <w:b/>
          <w:sz w:val="24"/>
          <w:szCs w:val="24"/>
          <w:u w:val="single"/>
        </w:rPr>
        <w:t>E</w:t>
      </w:r>
      <w:r w:rsidR="000643A0">
        <w:rPr>
          <w:rFonts w:asciiTheme="minorHAnsi" w:hAnsiTheme="minorHAnsi"/>
          <w:b/>
          <w:sz w:val="24"/>
          <w:szCs w:val="24"/>
          <w:u w:val="single"/>
        </w:rPr>
        <w:t>very Child Ready to Read</w:t>
      </w:r>
    </w:p>
    <w:p w14:paraId="0446C481" w14:textId="0F6497E7" w:rsidR="00E65E1B" w:rsidRDefault="00E65E1B" w:rsidP="00E65E1B">
      <w:pPr>
        <w:ind w:left="360"/>
        <w:rPr>
          <w:rFonts w:asciiTheme="minorHAnsi" w:hAnsiTheme="minorHAnsi"/>
          <w:sz w:val="24"/>
          <w:szCs w:val="24"/>
        </w:rPr>
      </w:pPr>
      <w:r w:rsidRPr="00E65E1B">
        <w:rPr>
          <w:rFonts w:asciiTheme="minorHAnsi" w:hAnsiTheme="minorHAnsi"/>
          <w:sz w:val="24"/>
          <w:szCs w:val="24"/>
        </w:rPr>
        <w:t xml:space="preserve">The updated and expanded 2nd edition of Every Child Ready </w:t>
      </w:r>
      <w:r w:rsidR="00550095">
        <w:rPr>
          <w:rFonts w:asciiTheme="minorHAnsi" w:hAnsiTheme="minorHAnsi"/>
          <w:sz w:val="24"/>
          <w:szCs w:val="24"/>
        </w:rPr>
        <w:t>t</w:t>
      </w:r>
      <w:r w:rsidRPr="00E65E1B">
        <w:rPr>
          <w:rFonts w:asciiTheme="minorHAnsi" w:hAnsiTheme="minorHAnsi"/>
          <w:sz w:val="24"/>
          <w:szCs w:val="24"/>
        </w:rPr>
        <w:t>o Read incorporates simple practices, based on research, to help parents and other caregivers develop early literacy skills in children from birth to age five.</w:t>
      </w:r>
      <w:r>
        <w:rPr>
          <w:rFonts w:asciiTheme="minorHAnsi" w:hAnsiTheme="minorHAnsi"/>
          <w:sz w:val="24"/>
          <w:szCs w:val="24"/>
        </w:rPr>
        <w:t xml:space="preserve"> Sales of the product have slowed</w:t>
      </w:r>
      <w:r w:rsidR="00BB1898">
        <w:rPr>
          <w:rFonts w:asciiTheme="minorHAnsi" w:hAnsiTheme="minorHAnsi"/>
          <w:sz w:val="24"/>
          <w:szCs w:val="24"/>
        </w:rPr>
        <w:t xml:space="preserve"> in recent years. Here is a sales report of the last two fiscal years:</w:t>
      </w:r>
    </w:p>
    <w:p w14:paraId="29ED3094" w14:textId="77777777" w:rsidR="00BB1898" w:rsidRDefault="00BB1898" w:rsidP="00E65E1B">
      <w:pPr>
        <w:ind w:left="360"/>
        <w:rPr>
          <w:rFonts w:asciiTheme="minorHAnsi" w:hAnsiTheme="minorHAnsi"/>
          <w:sz w:val="24"/>
          <w:szCs w:val="24"/>
        </w:rPr>
      </w:pPr>
    </w:p>
    <w:tbl>
      <w:tblPr>
        <w:tblStyle w:val="TableGrid"/>
        <w:tblW w:w="0" w:type="auto"/>
        <w:tblInd w:w="360" w:type="dxa"/>
        <w:tblLook w:val="04A0" w:firstRow="1" w:lastRow="0" w:firstColumn="1" w:lastColumn="0" w:noHBand="0" w:noVBand="1"/>
      </w:tblPr>
      <w:tblGrid>
        <w:gridCol w:w="2618"/>
        <w:gridCol w:w="2390"/>
        <w:gridCol w:w="2231"/>
      </w:tblGrid>
      <w:tr w:rsidR="00526A40" w14:paraId="1C057DDF" w14:textId="6379FE76" w:rsidTr="00C95E3D">
        <w:tc>
          <w:tcPr>
            <w:tcW w:w="2618" w:type="dxa"/>
          </w:tcPr>
          <w:p w14:paraId="0B6D5B96"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Product Name</w:t>
            </w:r>
          </w:p>
        </w:tc>
        <w:tc>
          <w:tcPr>
            <w:tcW w:w="2390" w:type="dxa"/>
          </w:tcPr>
          <w:p w14:paraId="48DB3177" w14:textId="0F68A14B" w:rsidR="00526A40" w:rsidRPr="00C4746C" w:rsidRDefault="00526A40" w:rsidP="000643A0">
            <w:pPr>
              <w:rPr>
                <w:rFonts w:asciiTheme="minorHAnsi" w:hAnsiTheme="minorHAnsi"/>
                <w:sz w:val="24"/>
                <w:szCs w:val="24"/>
              </w:rPr>
            </w:pPr>
            <w:r w:rsidRPr="00C4746C">
              <w:rPr>
                <w:rFonts w:asciiTheme="minorHAnsi" w:hAnsiTheme="minorHAnsi"/>
                <w:sz w:val="24"/>
                <w:szCs w:val="24"/>
              </w:rPr>
              <w:t>2018 fiscal year</w:t>
            </w:r>
          </w:p>
        </w:tc>
        <w:tc>
          <w:tcPr>
            <w:tcW w:w="2231" w:type="dxa"/>
          </w:tcPr>
          <w:p w14:paraId="5A23ECC0" w14:textId="0AE37EC6" w:rsidR="00526A40" w:rsidRPr="00C4746C" w:rsidRDefault="00526A40" w:rsidP="000643A0">
            <w:pPr>
              <w:rPr>
                <w:rFonts w:asciiTheme="minorHAnsi" w:hAnsiTheme="minorHAnsi"/>
                <w:sz w:val="24"/>
                <w:szCs w:val="24"/>
              </w:rPr>
            </w:pPr>
            <w:r w:rsidRPr="00C4746C">
              <w:rPr>
                <w:rFonts w:asciiTheme="minorHAnsi" w:hAnsiTheme="minorHAnsi"/>
                <w:sz w:val="24"/>
                <w:szCs w:val="24"/>
              </w:rPr>
              <w:t>2019 to date</w:t>
            </w:r>
          </w:p>
        </w:tc>
      </w:tr>
      <w:tr w:rsidR="00526A40" w14:paraId="100E0841" w14:textId="2F3E7391" w:rsidTr="00C95E3D">
        <w:tc>
          <w:tcPr>
            <w:tcW w:w="2618" w:type="dxa"/>
          </w:tcPr>
          <w:p w14:paraId="19BA8D1C"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Every Child Ready to Read 2</w:t>
            </w:r>
            <w:r w:rsidRPr="00C4746C">
              <w:rPr>
                <w:rFonts w:asciiTheme="minorHAnsi" w:hAnsiTheme="minorHAnsi"/>
                <w:sz w:val="24"/>
                <w:szCs w:val="24"/>
                <w:vertAlign w:val="superscript"/>
              </w:rPr>
              <w:t>nd</w:t>
            </w:r>
            <w:r w:rsidRPr="00C4746C">
              <w:rPr>
                <w:rFonts w:asciiTheme="minorHAnsi" w:hAnsiTheme="minorHAnsi"/>
                <w:sz w:val="24"/>
                <w:szCs w:val="24"/>
              </w:rPr>
              <w:t xml:space="preserve"> Edition Kit</w:t>
            </w:r>
          </w:p>
        </w:tc>
        <w:tc>
          <w:tcPr>
            <w:tcW w:w="2390" w:type="dxa"/>
          </w:tcPr>
          <w:p w14:paraId="15343CD2"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99</w:t>
            </w:r>
          </w:p>
        </w:tc>
        <w:tc>
          <w:tcPr>
            <w:tcW w:w="2231" w:type="dxa"/>
          </w:tcPr>
          <w:p w14:paraId="09E45826" w14:textId="6FE162A6" w:rsidR="00526A40" w:rsidRPr="00C4746C" w:rsidRDefault="00526A40" w:rsidP="000643A0">
            <w:pPr>
              <w:rPr>
                <w:rFonts w:asciiTheme="minorHAnsi" w:hAnsiTheme="minorHAnsi"/>
                <w:sz w:val="24"/>
                <w:szCs w:val="24"/>
                <w:highlight w:val="yellow"/>
              </w:rPr>
            </w:pPr>
            <w:r w:rsidRPr="00C4746C">
              <w:rPr>
                <w:rFonts w:asciiTheme="minorHAnsi" w:hAnsiTheme="minorHAnsi"/>
                <w:sz w:val="24"/>
                <w:szCs w:val="24"/>
              </w:rPr>
              <w:t>33</w:t>
            </w:r>
          </w:p>
        </w:tc>
      </w:tr>
      <w:tr w:rsidR="00526A40" w14:paraId="472486E4" w14:textId="18164E73" w:rsidTr="00C95E3D">
        <w:tc>
          <w:tcPr>
            <w:tcW w:w="2618" w:type="dxa"/>
          </w:tcPr>
          <w:p w14:paraId="055F4F6D"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 xml:space="preserve">ECRR Brochures </w:t>
            </w:r>
          </w:p>
        </w:tc>
        <w:tc>
          <w:tcPr>
            <w:tcW w:w="2390" w:type="dxa"/>
          </w:tcPr>
          <w:p w14:paraId="4C251F09"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472</w:t>
            </w:r>
          </w:p>
        </w:tc>
        <w:tc>
          <w:tcPr>
            <w:tcW w:w="2231" w:type="dxa"/>
          </w:tcPr>
          <w:p w14:paraId="2ACC3E70" w14:textId="3EABD80E" w:rsidR="00526A40" w:rsidRPr="00C4746C" w:rsidRDefault="00526A40" w:rsidP="000643A0">
            <w:pPr>
              <w:rPr>
                <w:rFonts w:asciiTheme="minorHAnsi" w:hAnsiTheme="minorHAnsi"/>
                <w:sz w:val="24"/>
                <w:szCs w:val="24"/>
                <w:highlight w:val="yellow"/>
              </w:rPr>
            </w:pPr>
            <w:r w:rsidRPr="00C4746C">
              <w:rPr>
                <w:rFonts w:asciiTheme="minorHAnsi" w:hAnsiTheme="minorHAnsi"/>
                <w:sz w:val="24"/>
                <w:szCs w:val="24"/>
              </w:rPr>
              <w:t>118</w:t>
            </w:r>
          </w:p>
        </w:tc>
      </w:tr>
      <w:tr w:rsidR="00526A40" w14:paraId="1EDA7237" w14:textId="78840C0D" w:rsidTr="00C95E3D">
        <w:tc>
          <w:tcPr>
            <w:tcW w:w="2618" w:type="dxa"/>
          </w:tcPr>
          <w:p w14:paraId="5F57C4E0"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ECRR Bookmarks</w:t>
            </w:r>
          </w:p>
        </w:tc>
        <w:tc>
          <w:tcPr>
            <w:tcW w:w="2390" w:type="dxa"/>
          </w:tcPr>
          <w:p w14:paraId="42039791"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147</w:t>
            </w:r>
          </w:p>
        </w:tc>
        <w:tc>
          <w:tcPr>
            <w:tcW w:w="2231" w:type="dxa"/>
          </w:tcPr>
          <w:p w14:paraId="7CCF45DB" w14:textId="4F32649C" w:rsidR="00526A40" w:rsidRPr="00C4746C" w:rsidRDefault="00526A40" w:rsidP="000643A0">
            <w:pPr>
              <w:rPr>
                <w:rFonts w:asciiTheme="minorHAnsi" w:hAnsiTheme="minorHAnsi"/>
                <w:sz w:val="24"/>
                <w:szCs w:val="24"/>
                <w:highlight w:val="yellow"/>
              </w:rPr>
            </w:pPr>
            <w:r w:rsidRPr="00C4746C">
              <w:rPr>
                <w:rFonts w:asciiTheme="minorHAnsi" w:hAnsiTheme="minorHAnsi"/>
                <w:sz w:val="24"/>
                <w:szCs w:val="24"/>
              </w:rPr>
              <w:t>37</w:t>
            </w:r>
          </w:p>
        </w:tc>
      </w:tr>
      <w:tr w:rsidR="00526A40" w14:paraId="34A5BEC0" w14:textId="36B7DB92" w:rsidTr="00C95E3D">
        <w:tc>
          <w:tcPr>
            <w:tcW w:w="2618" w:type="dxa"/>
          </w:tcPr>
          <w:p w14:paraId="3D5C67F8"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ECRR Childcare Provider Module</w:t>
            </w:r>
          </w:p>
        </w:tc>
        <w:tc>
          <w:tcPr>
            <w:tcW w:w="2390" w:type="dxa"/>
          </w:tcPr>
          <w:p w14:paraId="2817D07B"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17</w:t>
            </w:r>
          </w:p>
        </w:tc>
        <w:tc>
          <w:tcPr>
            <w:tcW w:w="2231" w:type="dxa"/>
          </w:tcPr>
          <w:p w14:paraId="466F3100" w14:textId="5B4AA24A" w:rsidR="00526A40" w:rsidRPr="00C4746C" w:rsidRDefault="00526A40" w:rsidP="000643A0">
            <w:pPr>
              <w:rPr>
                <w:rFonts w:asciiTheme="minorHAnsi" w:hAnsiTheme="minorHAnsi"/>
                <w:sz w:val="24"/>
                <w:szCs w:val="24"/>
                <w:highlight w:val="yellow"/>
              </w:rPr>
            </w:pPr>
            <w:r w:rsidRPr="00C4746C">
              <w:rPr>
                <w:rFonts w:asciiTheme="minorHAnsi" w:hAnsiTheme="minorHAnsi"/>
                <w:sz w:val="24"/>
                <w:szCs w:val="24"/>
              </w:rPr>
              <w:t>6</w:t>
            </w:r>
          </w:p>
        </w:tc>
      </w:tr>
      <w:tr w:rsidR="00526A40" w14:paraId="51B27242" w14:textId="77777777" w:rsidTr="00C95E3D">
        <w:tc>
          <w:tcPr>
            <w:tcW w:w="2618" w:type="dxa"/>
          </w:tcPr>
          <w:p w14:paraId="0E0A5CFC" w14:textId="5CA54317" w:rsidR="00526A40" w:rsidRPr="00C4746C" w:rsidRDefault="00526A40" w:rsidP="000643A0">
            <w:pPr>
              <w:rPr>
                <w:rFonts w:asciiTheme="minorHAnsi" w:hAnsiTheme="minorHAnsi"/>
                <w:sz w:val="24"/>
                <w:szCs w:val="24"/>
              </w:rPr>
            </w:pPr>
            <w:r w:rsidRPr="00C4746C">
              <w:rPr>
                <w:rFonts w:asciiTheme="minorHAnsi" w:hAnsiTheme="minorHAnsi"/>
                <w:sz w:val="24"/>
                <w:szCs w:val="24"/>
              </w:rPr>
              <w:t>ECRR Posters</w:t>
            </w:r>
          </w:p>
        </w:tc>
        <w:tc>
          <w:tcPr>
            <w:tcW w:w="2390" w:type="dxa"/>
          </w:tcPr>
          <w:p w14:paraId="4C4BB5A2" w14:textId="618502FD" w:rsidR="00526A40" w:rsidRPr="00C4746C" w:rsidRDefault="00526A40" w:rsidP="000643A0">
            <w:pPr>
              <w:rPr>
                <w:rFonts w:asciiTheme="minorHAnsi" w:hAnsiTheme="minorHAnsi"/>
                <w:sz w:val="24"/>
                <w:szCs w:val="24"/>
              </w:rPr>
            </w:pPr>
            <w:r w:rsidRPr="00C4746C">
              <w:rPr>
                <w:rFonts w:asciiTheme="minorHAnsi" w:hAnsiTheme="minorHAnsi"/>
                <w:sz w:val="24"/>
                <w:szCs w:val="24"/>
              </w:rPr>
              <w:t>184</w:t>
            </w:r>
          </w:p>
        </w:tc>
        <w:tc>
          <w:tcPr>
            <w:tcW w:w="2231" w:type="dxa"/>
          </w:tcPr>
          <w:p w14:paraId="0F83E344" w14:textId="4CD3029B" w:rsidR="00526A40" w:rsidRPr="00C4746C" w:rsidRDefault="00526A40" w:rsidP="000643A0">
            <w:pPr>
              <w:rPr>
                <w:rFonts w:asciiTheme="minorHAnsi" w:hAnsiTheme="minorHAnsi"/>
                <w:sz w:val="24"/>
                <w:szCs w:val="24"/>
              </w:rPr>
            </w:pPr>
            <w:r w:rsidRPr="00C4746C">
              <w:rPr>
                <w:rFonts w:asciiTheme="minorHAnsi" w:hAnsiTheme="minorHAnsi"/>
                <w:sz w:val="24"/>
                <w:szCs w:val="24"/>
              </w:rPr>
              <w:t>46</w:t>
            </w:r>
          </w:p>
        </w:tc>
      </w:tr>
      <w:tr w:rsidR="00526A40" w14:paraId="51769729" w14:textId="32B7B959" w:rsidTr="00C95E3D">
        <w:tc>
          <w:tcPr>
            <w:tcW w:w="2618" w:type="dxa"/>
          </w:tcPr>
          <w:p w14:paraId="55938AD7"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ECRR Spanish Toolkit</w:t>
            </w:r>
          </w:p>
        </w:tc>
        <w:tc>
          <w:tcPr>
            <w:tcW w:w="2390" w:type="dxa"/>
          </w:tcPr>
          <w:p w14:paraId="3E796077" w14:textId="702A4D08" w:rsidR="00526A40" w:rsidRPr="00C4746C" w:rsidRDefault="00526A40" w:rsidP="000643A0">
            <w:pPr>
              <w:rPr>
                <w:rFonts w:asciiTheme="minorHAnsi" w:hAnsiTheme="minorHAnsi"/>
                <w:sz w:val="24"/>
                <w:szCs w:val="24"/>
              </w:rPr>
            </w:pPr>
            <w:r>
              <w:rPr>
                <w:rFonts w:asciiTheme="minorHAnsi" w:hAnsiTheme="minorHAnsi"/>
                <w:sz w:val="24"/>
                <w:szCs w:val="24"/>
              </w:rPr>
              <w:t>7</w:t>
            </w:r>
          </w:p>
        </w:tc>
        <w:tc>
          <w:tcPr>
            <w:tcW w:w="2231" w:type="dxa"/>
          </w:tcPr>
          <w:p w14:paraId="4D4E57D5" w14:textId="5617C05C" w:rsidR="00526A40" w:rsidRPr="00C4746C" w:rsidRDefault="00526A40" w:rsidP="000643A0">
            <w:pPr>
              <w:rPr>
                <w:rFonts w:asciiTheme="minorHAnsi" w:hAnsiTheme="minorHAnsi"/>
                <w:sz w:val="24"/>
                <w:szCs w:val="24"/>
                <w:highlight w:val="yellow"/>
              </w:rPr>
            </w:pPr>
            <w:r w:rsidRPr="00C4746C">
              <w:rPr>
                <w:rFonts w:asciiTheme="minorHAnsi" w:hAnsiTheme="minorHAnsi"/>
                <w:sz w:val="24"/>
                <w:szCs w:val="24"/>
              </w:rPr>
              <w:t>0</w:t>
            </w:r>
          </w:p>
        </w:tc>
      </w:tr>
      <w:tr w:rsidR="00526A40" w14:paraId="3CCA363F" w14:textId="518C71AD" w:rsidTr="00C95E3D">
        <w:tc>
          <w:tcPr>
            <w:tcW w:w="2618" w:type="dxa"/>
          </w:tcPr>
          <w:p w14:paraId="4D91E93E"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ECRR Spanish Brochures</w:t>
            </w:r>
          </w:p>
        </w:tc>
        <w:tc>
          <w:tcPr>
            <w:tcW w:w="2390" w:type="dxa"/>
          </w:tcPr>
          <w:p w14:paraId="354BECDA"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82</w:t>
            </w:r>
          </w:p>
        </w:tc>
        <w:tc>
          <w:tcPr>
            <w:tcW w:w="2231" w:type="dxa"/>
          </w:tcPr>
          <w:p w14:paraId="13F1D7E3" w14:textId="6EB09FB9" w:rsidR="00526A40" w:rsidRPr="00C4746C" w:rsidRDefault="00526A40" w:rsidP="000643A0">
            <w:pPr>
              <w:rPr>
                <w:rFonts w:asciiTheme="minorHAnsi" w:hAnsiTheme="minorHAnsi"/>
                <w:sz w:val="24"/>
                <w:szCs w:val="24"/>
              </w:rPr>
            </w:pPr>
            <w:r w:rsidRPr="00C4746C">
              <w:rPr>
                <w:rFonts w:asciiTheme="minorHAnsi" w:hAnsiTheme="minorHAnsi"/>
                <w:sz w:val="24"/>
                <w:szCs w:val="24"/>
              </w:rPr>
              <w:t>23</w:t>
            </w:r>
          </w:p>
        </w:tc>
      </w:tr>
      <w:tr w:rsidR="00526A40" w14:paraId="64C4E0E8" w14:textId="3FF3D15E" w:rsidTr="00C95E3D">
        <w:tc>
          <w:tcPr>
            <w:tcW w:w="2618" w:type="dxa"/>
          </w:tcPr>
          <w:p w14:paraId="348FDA91"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ECRR Spanish Poster</w:t>
            </w:r>
          </w:p>
        </w:tc>
        <w:tc>
          <w:tcPr>
            <w:tcW w:w="2390" w:type="dxa"/>
          </w:tcPr>
          <w:p w14:paraId="346D6B94"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43</w:t>
            </w:r>
          </w:p>
        </w:tc>
        <w:tc>
          <w:tcPr>
            <w:tcW w:w="2231" w:type="dxa"/>
          </w:tcPr>
          <w:p w14:paraId="07B3DBF1" w14:textId="08EC6D21" w:rsidR="00526A40" w:rsidRPr="00C4746C" w:rsidRDefault="00526A40" w:rsidP="000643A0">
            <w:pPr>
              <w:rPr>
                <w:rFonts w:asciiTheme="minorHAnsi" w:hAnsiTheme="minorHAnsi"/>
                <w:sz w:val="24"/>
                <w:szCs w:val="24"/>
              </w:rPr>
            </w:pPr>
            <w:r w:rsidRPr="00C4746C">
              <w:rPr>
                <w:rFonts w:asciiTheme="minorHAnsi" w:hAnsiTheme="minorHAnsi"/>
                <w:sz w:val="24"/>
                <w:szCs w:val="24"/>
              </w:rPr>
              <w:t>2</w:t>
            </w:r>
          </w:p>
        </w:tc>
      </w:tr>
      <w:tr w:rsidR="00526A40" w14:paraId="4EFFE011" w14:textId="1A096965" w:rsidTr="00C95E3D">
        <w:tc>
          <w:tcPr>
            <w:tcW w:w="2618" w:type="dxa"/>
          </w:tcPr>
          <w:p w14:paraId="6FF523CE"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ECRR Spanish Bookmarks</w:t>
            </w:r>
          </w:p>
        </w:tc>
        <w:tc>
          <w:tcPr>
            <w:tcW w:w="2390" w:type="dxa"/>
          </w:tcPr>
          <w:p w14:paraId="7D48054A" w14:textId="77777777" w:rsidR="00526A40" w:rsidRPr="00C4746C" w:rsidRDefault="00526A40" w:rsidP="000643A0">
            <w:pPr>
              <w:rPr>
                <w:rFonts w:asciiTheme="minorHAnsi" w:hAnsiTheme="minorHAnsi"/>
                <w:sz w:val="24"/>
                <w:szCs w:val="24"/>
              </w:rPr>
            </w:pPr>
            <w:r w:rsidRPr="00C4746C">
              <w:rPr>
                <w:rFonts w:asciiTheme="minorHAnsi" w:hAnsiTheme="minorHAnsi"/>
                <w:sz w:val="24"/>
                <w:szCs w:val="24"/>
              </w:rPr>
              <w:t>45</w:t>
            </w:r>
          </w:p>
        </w:tc>
        <w:tc>
          <w:tcPr>
            <w:tcW w:w="2231" w:type="dxa"/>
          </w:tcPr>
          <w:p w14:paraId="761D0E0C" w14:textId="71233445" w:rsidR="00526A40" w:rsidRPr="00C4746C" w:rsidRDefault="00526A40" w:rsidP="000643A0">
            <w:pPr>
              <w:rPr>
                <w:rFonts w:asciiTheme="minorHAnsi" w:hAnsiTheme="minorHAnsi"/>
                <w:sz w:val="24"/>
                <w:szCs w:val="24"/>
              </w:rPr>
            </w:pPr>
            <w:r w:rsidRPr="00C4746C">
              <w:rPr>
                <w:rFonts w:asciiTheme="minorHAnsi" w:hAnsiTheme="minorHAnsi"/>
                <w:sz w:val="24"/>
                <w:szCs w:val="24"/>
              </w:rPr>
              <w:t>2</w:t>
            </w:r>
          </w:p>
        </w:tc>
      </w:tr>
    </w:tbl>
    <w:p w14:paraId="4943D380" w14:textId="77777777" w:rsidR="000643A0" w:rsidRPr="000643A0" w:rsidRDefault="000643A0" w:rsidP="000643A0">
      <w:pPr>
        <w:ind w:left="360"/>
        <w:rPr>
          <w:rFonts w:asciiTheme="minorHAnsi" w:hAnsiTheme="minorHAnsi"/>
          <w:b/>
          <w:sz w:val="24"/>
          <w:szCs w:val="24"/>
          <w:u w:val="single"/>
        </w:rPr>
      </w:pPr>
    </w:p>
    <w:p w14:paraId="004E4864" w14:textId="77777777" w:rsidR="00FA5F19" w:rsidRDefault="00BB1898" w:rsidP="000643A0">
      <w:pPr>
        <w:ind w:left="360"/>
        <w:rPr>
          <w:rFonts w:asciiTheme="minorHAnsi" w:hAnsiTheme="minorHAnsi"/>
          <w:sz w:val="24"/>
          <w:szCs w:val="24"/>
        </w:rPr>
      </w:pPr>
      <w:r w:rsidRPr="00BB1898">
        <w:rPr>
          <w:rFonts w:asciiTheme="minorHAnsi" w:hAnsiTheme="minorHAnsi"/>
          <w:sz w:val="24"/>
          <w:szCs w:val="24"/>
        </w:rPr>
        <w:t xml:space="preserve">At the 2018 Midwinter Meeting, ALSC and PLA decided to conclude Every Child Ready to Read as an active initiative. </w:t>
      </w:r>
      <w:r w:rsidR="00FA5F19">
        <w:rPr>
          <w:rFonts w:asciiTheme="minorHAnsi" w:hAnsiTheme="minorHAnsi"/>
          <w:sz w:val="24"/>
          <w:szCs w:val="24"/>
        </w:rPr>
        <w:t xml:space="preserve">As a result, </w:t>
      </w:r>
      <w:proofErr w:type="gramStart"/>
      <w:r w:rsidR="00FA5F19">
        <w:rPr>
          <w:rFonts w:asciiTheme="minorHAnsi" w:hAnsiTheme="minorHAnsi"/>
          <w:sz w:val="24"/>
          <w:szCs w:val="24"/>
        </w:rPr>
        <w:t>the Every</w:t>
      </w:r>
      <w:proofErr w:type="gramEnd"/>
      <w:r w:rsidR="00FA5F19">
        <w:rPr>
          <w:rFonts w:asciiTheme="minorHAnsi" w:hAnsiTheme="minorHAnsi"/>
          <w:sz w:val="24"/>
          <w:szCs w:val="24"/>
        </w:rPr>
        <w:t xml:space="preserve"> Child Ready to Read project will continue under the Family Engagement umbrella, and they are planning to a subgroup to focus on related products and publications. </w:t>
      </w:r>
    </w:p>
    <w:p w14:paraId="4D96F0C1" w14:textId="329F017E" w:rsidR="00FA5F19" w:rsidRPr="00FA5F19" w:rsidRDefault="00FA5F19" w:rsidP="000643A0">
      <w:pPr>
        <w:ind w:left="360"/>
        <w:rPr>
          <w:rFonts w:asciiTheme="minorHAnsi" w:hAnsiTheme="minorHAnsi"/>
          <w:b/>
          <w:sz w:val="24"/>
          <w:szCs w:val="24"/>
          <w:u w:val="single"/>
        </w:rPr>
      </w:pPr>
    </w:p>
    <w:p w14:paraId="19090F66" w14:textId="30148041" w:rsidR="00FA5F19" w:rsidRPr="00FA5F19" w:rsidRDefault="00FA5F19" w:rsidP="00FA5F19">
      <w:pPr>
        <w:pStyle w:val="ListParagraph"/>
        <w:numPr>
          <w:ilvl w:val="0"/>
          <w:numId w:val="18"/>
        </w:numPr>
        <w:rPr>
          <w:rFonts w:asciiTheme="minorHAnsi" w:hAnsiTheme="minorHAnsi"/>
          <w:b/>
          <w:sz w:val="24"/>
          <w:szCs w:val="24"/>
          <w:u w:val="single"/>
        </w:rPr>
      </w:pPr>
      <w:r w:rsidRPr="00FA5F19">
        <w:rPr>
          <w:rFonts w:asciiTheme="minorHAnsi" w:hAnsiTheme="minorHAnsi"/>
          <w:b/>
          <w:sz w:val="24"/>
          <w:szCs w:val="24"/>
          <w:u w:val="single"/>
        </w:rPr>
        <w:t>New Product</w:t>
      </w:r>
    </w:p>
    <w:p w14:paraId="78921776" w14:textId="1E22EADE" w:rsidR="00BE7628" w:rsidRDefault="00FA5F19" w:rsidP="000643A0">
      <w:pPr>
        <w:ind w:left="360"/>
        <w:rPr>
          <w:rFonts w:asciiTheme="minorHAnsi" w:hAnsiTheme="minorHAnsi"/>
          <w:sz w:val="24"/>
          <w:szCs w:val="24"/>
        </w:rPr>
      </w:pPr>
      <w:r w:rsidRPr="00FA5F19">
        <w:rPr>
          <w:rFonts w:asciiTheme="minorHAnsi" w:hAnsiTheme="minorHAnsi"/>
          <w:sz w:val="24"/>
          <w:szCs w:val="24"/>
        </w:rPr>
        <w:t xml:space="preserve">We have recently released a </w:t>
      </w:r>
      <w:hyperlink r:id="rId10" w:history="1">
        <w:r w:rsidRPr="00FA5F19">
          <w:rPr>
            <w:rStyle w:val="Hyperlink"/>
            <w:rFonts w:asciiTheme="minorHAnsi" w:hAnsiTheme="minorHAnsi"/>
            <w:sz w:val="24"/>
            <w:szCs w:val="24"/>
          </w:rPr>
          <w:t>2019 Early Literacy Calendar</w:t>
        </w:r>
      </w:hyperlink>
      <w:r w:rsidRPr="00FA5F19">
        <w:rPr>
          <w:rFonts w:asciiTheme="minorHAnsi" w:hAnsiTheme="minorHAnsi"/>
          <w:sz w:val="24"/>
          <w:szCs w:val="24"/>
        </w:rPr>
        <w:t xml:space="preserve">. The download, available for sale via the ALA store as of January 4, 2019, includes reproducible calendars that offer fun early literacy activities for every day of the year. Based on </w:t>
      </w:r>
      <w:proofErr w:type="gramStart"/>
      <w:r w:rsidRPr="00FA5F19">
        <w:rPr>
          <w:rFonts w:asciiTheme="minorHAnsi" w:hAnsiTheme="minorHAnsi"/>
          <w:sz w:val="24"/>
          <w:szCs w:val="24"/>
        </w:rPr>
        <w:t>the Every</w:t>
      </w:r>
      <w:proofErr w:type="gramEnd"/>
      <w:r w:rsidRPr="00FA5F19">
        <w:rPr>
          <w:rFonts w:asciiTheme="minorHAnsi" w:hAnsiTheme="minorHAnsi"/>
          <w:sz w:val="24"/>
          <w:szCs w:val="24"/>
        </w:rPr>
        <w:t xml:space="preserve"> Child Ready to Read practices of reading, writing, singing, talking, playing (plus counting), each download contains twelve months of learning activities, book lists, nursery rhymes, and more. On one side is a calendar with a fun skills-building activity for each day and the other contains supplementary content like nursery rhymes, early literacy tips, song lyrics</w:t>
      </w:r>
      <w:r w:rsidR="00526A40">
        <w:rPr>
          <w:rFonts w:asciiTheme="minorHAnsi" w:hAnsiTheme="minorHAnsi"/>
          <w:sz w:val="24"/>
          <w:szCs w:val="24"/>
        </w:rPr>
        <w:t>,</w:t>
      </w:r>
      <w:r w:rsidRPr="00FA5F19">
        <w:rPr>
          <w:rFonts w:asciiTheme="minorHAnsi" w:hAnsiTheme="minorHAnsi"/>
          <w:sz w:val="24"/>
          <w:szCs w:val="24"/>
        </w:rPr>
        <w:t xml:space="preserve"> or suggested reading material.</w:t>
      </w:r>
    </w:p>
    <w:p w14:paraId="3000FBC1" w14:textId="77777777" w:rsidR="00BE7628" w:rsidRDefault="00BE7628" w:rsidP="000643A0">
      <w:pPr>
        <w:ind w:left="360"/>
        <w:rPr>
          <w:rFonts w:asciiTheme="minorHAnsi" w:hAnsiTheme="minorHAnsi"/>
          <w:sz w:val="24"/>
          <w:szCs w:val="24"/>
        </w:rPr>
      </w:pPr>
    </w:p>
    <w:p w14:paraId="6E279E2C" w14:textId="77777777" w:rsidR="00AC33B1" w:rsidRPr="00AC33B1" w:rsidRDefault="00AC33B1" w:rsidP="00AC33B1">
      <w:pPr>
        <w:pStyle w:val="ListParagraph"/>
        <w:rPr>
          <w:rFonts w:asciiTheme="minorHAnsi" w:hAnsiTheme="minorHAnsi"/>
          <w:b/>
          <w:sz w:val="24"/>
          <w:szCs w:val="24"/>
          <w:u w:val="single"/>
        </w:rPr>
      </w:pPr>
    </w:p>
    <w:p w14:paraId="00EC0263" w14:textId="77777777" w:rsidR="004846F0" w:rsidRDefault="004846F0" w:rsidP="00C233E4">
      <w:pPr>
        <w:rPr>
          <w:rFonts w:asciiTheme="minorHAnsi" w:hAnsiTheme="minorHAnsi"/>
          <w:b/>
          <w:sz w:val="24"/>
          <w:szCs w:val="24"/>
        </w:rPr>
      </w:pPr>
      <w:r w:rsidRPr="004846F0">
        <w:rPr>
          <w:rFonts w:asciiTheme="minorHAnsi" w:hAnsiTheme="minorHAnsi"/>
          <w:b/>
          <w:sz w:val="24"/>
          <w:szCs w:val="24"/>
        </w:rPr>
        <w:t>BUDGET</w:t>
      </w:r>
      <w:r w:rsidR="00430479">
        <w:rPr>
          <w:rFonts w:asciiTheme="minorHAnsi" w:hAnsiTheme="minorHAnsi"/>
          <w:b/>
          <w:sz w:val="24"/>
          <w:szCs w:val="24"/>
        </w:rPr>
        <w:t>S</w:t>
      </w:r>
    </w:p>
    <w:p w14:paraId="7F029A4F" w14:textId="77777777" w:rsidR="006B491B" w:rsidRPr="00B4070C" w:rsidRDefault="003F264B" w:rsidP="00B4070C">
      <w:pPr>
        <w:pStyle w:val="ListParagraph"/>
        <w:numPr>
          <w:ilvl w:val="0"/>
          <w:numId w:val="18"/>
        </w:numPr>
        <w:rPr>
          <w:rFonts w:asciiTheme="minorHAnsi" w:hAnsiTheme="minorHAnsi"/>
          <w:sz w:val="24"/>
          <w:szCs w:val="24"/>
        </w:rPr>
      </w:pPr>
      <w:r w:rsidRPr="00B4070C">
        <w:rPr>
          <w:rFonts w:asciiTheme="minorHAnsi" w:hAnsiTheme="minorHAnsi"/>
          <w:i/>
          <w:sz w:val="24"/>
          <w:szCs w:val="24"/>
        </w:rPr>
        <w:t>Public Libraries</w:t>
      </w:r>
      <w:r w:rsidRPr="00B4070C">
        <w:rPr>
          <w:rFonts w:asciiTheme="minorHAnsi" w:hAnsiTheme="minorHAnsi"/>
          <w:sz w:val="24"/>
          <w:szCs w:val="24"/>
        </w:rPr>
        <w:t xml:space="preserve"> </w:t>
      </w:r>
      <w:r w:rsidR="00430479" w:rsidRPr="00B4070C">
        <w:rPr>
          <w:rFonts w:asciiTheme="minorHAnsi" w:hAnsiTheme="minorHAnsi"/>
          <w:sz w:val="24"/>
          <w:szCs w:val="24"/>
        </w:rPr>
        <w:t xml:space="preserve">Magazine and </w:t>
      </w:r>
      <w:r w:rsidR="00430479" w:rsidRPr="00B4070C">
        <w:rPr>
          <w:rFonts w:asciiTheme="minorHAnsi" w:hAnsiTheme="minorHAnsi"/>
          <w:i/>
          <w:sz w:val="24"/>
          <w:szCs w:val="24"/>
        </w:rPr>
        <w:t>Public Libraries</w:t>
      </w:r>
      <w:r w:rsidR="00430479" w:rsidRPr="00B4070C">
        <w:rPr>
          <w:rFonts w:asciiTheme="minorHAnsi" w:hAnsiTheme="minorHAnsi"/>
          <w:sz w:val="24"/>
          <w:szCs w:val="24"/>
        </w:rPr>
        <w:t xml:space="preserve"> Online </w:t>
      </w:r>
    </w:p>
    <w:p w14:paraId="21E6B353" w14:textId="3F7C7357" w:rsidR="00430479" w:rsidRDefault="00DA310A" w:rsidP="00C233E4">
      <w:pPr>
        <w:rPr>
          <w:rFonts w:asciiTheme="minorHAnsi" w:hAnsiTheme="minorHAnsi"/>
          <w:sz w:val="24"/>
          <w:szCs w:val="24"/>
        </w:rPr>
      </w:pPr>
      <w:r w:rsidRPr="00DA310A">
        <w:rPr>
          <w:rFonts w:asciiTheme="minorHAnsi" w:hAnsiTheme="minorHAnsi"/>
          <w:i/>
          <w:sz w:val="24"/>
          <w:szCs w:val="24"/>
        </w:rPr>
        <w:t>Public Libraries</w:t>
      </w:r>
      <w:r>
        <w:rPr>
          <w:rFonts w:asciiTheme="minorHAnsi" w:hAnsiTheme="minorHAnsi"/>
          <w:sz w:val="24"/>
          <w:szCs w:val="24"/>
        </w:rPr>
        <w:t xml:space="preserve"> ad sales in fiscal year 201</w:t>
      </w:r>
      <w:r w:rsidR="00ED268A">
        <w:rPr>
          <w:rFonts w:asciiTheme="minorHAnsi" w:hAnsiTheme="minorHAnsi"/>
          <w:sz w:val="24"/>
          <w:szCs w:val="24"/>
        </w:rPr>
        <w:t>9</w:t>
      </w:r>
      <w:r>
        <w:rPr>
          <w:rFonts w:asciiTheme="minorHAnsi" w:hAnsiTheme="minorHAnsi"/>
          <w:sz w:val="24"/>
          <w:szCs w:val="24"/>
        </w:rPr>
        <w:t xml:space="preserve"> are </w:t>
      </w:r>
      <w:r w:rsidR="00ED268A">
        <w:rPr>
          <w:rFonts w:asciiTheme="minorHAnsi" w:hAnsiTheme="minorHAnsi"/>
          <w:sz w:val="24"/>
          <w:szCs w:val="24"/>
        </w:rPr>
        <w:t>on target, tho</w:t>
      </w:r>
      <w:r w:rsidR="00BE7628">
        <w:rPr>
          <w:rFonts w:asciiTheme="minorHAnsi" w:hAnsiTheme="minorHAnsi"/>
          <w:sz w:val="24"/>
          <w:szCs w:val="24"/>
        </w:rPr>
        <w:t>ugh</w:t>
      </w:r>
      <w:r w:rsidR="00ED268A">
        <w:rPr>
          <w:rFonts w:asciiTheme="minorHAnsi" w:hAnsiTheme="minorHAnsi"/>
          <w:sz w:val="24"/>
          <w:szCs w:val="24"/>
        </w:rPr>
        <w:t xml:space="preserve"> this is not reflected in the November report. </w:t>
      </w:r>
      <w:r>
        <w:rPr>
          <w:rFonts w:asciiTheme="minorHAnsi" w:hAnsiTheme="minorHAnsi"/>
          <w:sz w:val="24"/>
          <w:szCs w:val="24"/>
        </w:rPr>
        <w:t xml:space="preserve"> </w:t>
      </w:r>
      <w:r w:rsidR="00ED268A">
        <w:rPr>
          <w:rFonts w:asciiTheme="minorHAnsi" w:hAnsiTheme="minorHAnsi"/>
          <w:sz w:val="24"/>
          <w:szCs w:val="24"/>
        </w:rPr>
        <w:t>At this point in the year, w</w:t>
      </w:r>
      <w:r>
        <w:rPr>
          <w:rFonts w:asciiTheme="minorHAnsi" w:hAnsiTheme="minorHAnsi"/>
          <w:sz w:val="24"/>
          <w:szCs w:val="24"/>
        </w:rPr>
        <w:t xml:space="preserve">e </w:t>
      </w:r>
      <w:r w:rsidR="00ED268A">
        <w:rPr>
          <w:rFonts w:asciiTheme="minorHAnsi" w:hAnsiTheme="minorHAnsi"/>
          <w:sz w:val="24"/>
          <w:szCs w:val="24"/>
        </w:rPr>
        <w:t xml:space="preserve">are </w:t>
      </w:r>
      <w:r>
        <w:rPr>
          <w:rFonts w:asciiTheme="minorHAnsi" w:hAnsiTheme="minorHAnsi"/>
          <w:sz w:val="24"/>
          <w:szCs w:val="24"/>
        </w:rPr>
        <w:t xml:space="preserve">budgeted </w:t>
      </w:r>
      <w:r w:rsidR="00ED268A">
        <w:rPr>
          <w:rFonts w:asciiTheme="minorHAnsi" w:hAnsiTheme="minorHAnsi"/>
          <w:sz w:val="24"/>
          <w:szCs w:val="24"/>
        </w:rPr>
        <w:t xml:space="preserve">to be at </w:t>
      </w:r>
      <w:r>
        <w:rPr>
          <w:rFonts w:asciiTheme="minorHAnsi" w:hAnsiTheme="minorHAnsi"/>
          <w:sz w:val="24"/>
          <w:szCs w:val="24"/>
        </w:rPr>
        <w:t>$</w:t>
      </w:r>
      <w:r w:rsidR="00BE7628">
        <w:rPr>
          <w:rFonts w:asciiTheme="minorHAnsi" w:hAnsiTheme="minorHAnsi"/>
          <w:sz w:val="24"/>
          <w:szCs w:val="24"/>
        </w:rPr>
        <w:t>3,750 and</w:t>
      </w:r>
      <w:r>
        <w:rPr>
          <w:rFonts w:asciiTheme="minorHAnsi" w:hAnsiTheme="minorHAnsi"/>
          <w:sz w:val="24"/>
          <w:szCs w:val="24"/>
        </w:rPr>
        <w:t xml:space="preserve"> we</w:t>
      </w:r>
      <w:r w:rsidR="00BE7628">
        <w:rPr>
          <w:rFonts w:asciiTheme="minorHAnsi" w:hAnsiTheme="minorHAnsi"/>
          <w:sz w:val="24"/>
          <w:szCs w:val="24"/>
        </w:rPr>
        <w:t xml:space="preserve"> have</w:t>
      </w:r>
      <w:r>
        <w:rPr>
          <w:rFonts w:asciiTheme="minorHAnsi" w:hAnsiTheme="minorHAnsi"/>
          <w:sz w:val="24"/>
          <w:szCs w:val="24"/>
        </w:rPr>
        <w:t xml:space="preserve"> </w:t>
      </w:r>
      <w:proofErr w:type="gramStart"/>
      <w:r>
        <w:rPr>
          <w:rFonts w:asciiTheme="minorHAnsi" w:hAnsiTheme="minorHAnsi"/>
          <w:sz w:val="24"/>
          <w:szCs w:val="24"/>
        </w:rPr>
        <w:t>actually sold</w:t>
      </w:r>
      <w:proofErr w:type="gramEnd"/>
      <w:r>
        <w:rPr>
          <w:rFonts w:asciiTheme="minorHAnsi" w:hAnsiTheme="minorHAnsi"/>
          <w:sz w:val="24"/>
          <w:szCs w:val="24"/>
        </w:rPr>
        <w:t xml:space="preserve"> </w:t>
      </w:r>
      <w:r w:rsidRPr="00DA310A">
        <w:rPr>
          <w:rFonts w:asciiTheme="minorHAnsi" w:hAnsiTheme="minorHAnsi"/>
          <w:sz w:val="24"/>
          <w:szCs w:val="24"/>
        </w:rPr>
        <w:t>$</w:t>
      </w:r>
      <w:r w:rsidR="00BE7628">
        <w:rPr>
          <w:rFonts w:asciiTheme="minorHAnsi" w:hAnsiTheme="minorHAnsi"/>
          <w:sz w:val="24"/>
          <w:szCs w:val="24"/>
        </w:rPr>
        <w:t>4,133</w:t>
      </w:r>
      <w:r w:rsidRPr="00DA310A">
        <w:rPr>
          <w:rFonts w:asciiTheme="minorHAnsi" w:hAnsiTheme="minorHAnsi"/>
          <w:sz w:val="24"/>
          <w:szCs w:val="24"/>
        </w:rPr>
        <w:t>.</w:t>
      </w:r>
      <w:r w:rsidR="00BE7628">
        <w:rPr>
          <w:rFonts w:asciiTheme="minorHAnsi" w:hAnsiTheme="minorHAnsi"/>
          <w:sz w:val="24"/>
          <w:szCs w:val="24"/>
        </w:rPr>
        <w:t xml:space="preserve"> The revenue will appear in the December report.</w:t>
      </w:r>
      <w:r>
        <w:rPr>
          <w:rFonts w:asciiTheme="minorHAnsi" w:hAnsiTheme="minorHAnsi"/>
          <w:sz w:val="24"/>
          <w:szCs w:val="24"/>
        </w:rPr>
        <w:t xml:space="preserve"> We intend to focus on improving our ad sales and meeting the targeted budget for FY19</w:t>
      </w:r>
      <w:r w:rsidR="00483DB2">
        <w:rPr>
          <w:rFonts w:asciiTheme="minorHAnsi" w:hAnsiTheme="minorHAnsi"/>
          <w:sz w:val="24"/>
          <w:szCs w:val="24"/>
        </w:rPr>
        <w:t>. We are exploring Google ads, promotional mailings to vendors, and other ways to improve advertising.</w:t>
      </w:r>
      <w:r>
        <w:rPr>
          <w:rFonts w:asciiTheme="minorHAnsi" w:hAnsiTheme="minorHAnsi"/>
          <w:sz w:val="24"/>
          <w:szCs w:val="24"/>
        </w:rPr>
        <w:t xml:space="preserve"> Subscription revenue is $</w:t>
      </w:r>
      <w:r w:rsidR="00BE7628">
        <w:rPr>
          <w:rFonts w:asciiTheme="minorHAnsi" w:hAnsiTheme="minorHAnsi"/>
          <w:sz w:val="24"/>
          <w:szCs w:val="24"/>
        </w:rPr>
        <w:t>9,129</w:t>
      </w:r>
      <w:r>
        <w:rPr>
          <w:rFonts w:asciiTheme="minorHAnsi" w:hAnsiTheme="minorHAnsi"/>
          <w:sz w:val="24"/>
          <w:szCs w:val="24"/>
        </w:rPr>
        <w:t>, also behind the budgeted figure of $</w:t>
      </w:r>
      <w:r w:rsidR="00BE7628">
        <w:rPr>
          <w:rFonts w:asciiTheme="minorHAnsi" w:hAnsiTheme="minorHAnsi"/>
          <w:sz w:val="24"/>
          <w:szCs w:val="24"/>
        </w:rPr>
        <w:t>1</w:t>
      </w:r>
      <w:r>
        <w:rPr>
          <w:rFonts w:asciiTheme="minorHAnsi" w:hAnsiTheme="minorHAnsi"/>
          <w:sz w:val="24"/>
          <w:szCs w:val="24"/>
        </w:rPr>
        <w:t>0,000. We are also planning to work to improve subscription numbers this year, with targeted mailings, social media advertisements, and more. In terms of expenses, we are at $</w:t>
      </w:r>
      <w:r w:rsidR="00BE7628">
        <w:rPr>
          <w:rFonts w:asciiTheme="minorHAnsi" w:hAnsiTheme="minorHAnsi"/>
          <w:sz w:val="24"/>
          <w:szCs w:val="24"/>
        </w:rPr>
        <w:t xml:space="preserve">14,453 </w:t>
      </w:r>
      <w:r>
        <w:rPr>
          <w:rFonts w:asciiTheme="minorHAnsi" w:hAnsiTheme="minorHAnsi"/>
          <w:sz w:val="24"/>
          <w:szCs w:val="24"/>
        </w:rPr>
        <w:t>against the budgeted figure of $</w:t>
      </w:r>
      <w:r w:rsidR="00BE7628">
        <w:rPr>
          <w:rFonts w:asciiTheme="minorHAnsi" w:hAnsiTheme="minorHAnsi"/>
          <w:sz w:val="24"/>
          <w:szCs w:val="24"/>
        </w:rPr>
        <w:t>31,658</w:t>
      </w:r>
      <w:r>
        <w:rPr>
          <w:rFonts w:asciiTheme="minorHAnsi" w:hAnsiTheme="minorHAnsi"/>
          <w:sz w:val="24"/>
          <w:szCs w:val="24"/>
        </w:rPr>
        <w:t>, so we</w:t>
      </w:r>
      <w:r w:rsidR="00E028C3">
        <w:rPr>
          <w:rFonts w:asciiTheme="minorHAnsi" w:hAnsiTheme="minorHAnsi"/>
          <w:sz w:val="24"/>
          <w:szCs w:val="24"/>
        </w:rPr>
        <w:t xml:space="preserve"> are </w:t>
      </w:r>
      <w:r w:rsidR="00BE7628">
        <w:rPr>
          <w:rFonts w:asciiTheme="minorHAnsi" w:hAnsiTheme="minorHAnsi"/>
          <w:sz w:val="24"/>
          <w:szCs w:val="24"/>
        </w:rPr>
        <w:t>currently behind budget but that is also a timing issue and we will meet targeted expenses as bills are paid.</w:t>
      </w:r>
    </w:p>
    <w:p w14:paraId="2A7A3CEA" w14:textId="77777777" w:rsidR="00DA310A" w:rsidRDefault="00DA310A" w:rsidP="00C233E4">
      <w:pPr>
        <w:rPr>
          <w:rFonts w:asciiTheme="minorHAnsi" w:hAnsiTheme="minorHAnsi"/>
          <w:sz w:val="24"/>
          <w:szCs w:val="24"/>
        </w:rPr>
      </w:pPr>
    </w:p>
    <w:p w14:paraId="2E7F949B" w14:textId="77777777" w:rsidR="003F264B" w:rsidRPr="00B4070C" w:rsidRDefault="003F264B" w:rsidP="00B4070C">
      <w:pPr>
        <w:pStyle w:val="ListParagraph"/>
        <w:numPr>
          <w:ilvl w:val="0"/>
          <w:numId w:val="18"/>
        </w:numPr>
        <w:rPr>
          <w:rFonts w:asciiTheme="minorHAnsi" w:hAnsiTheme="minorHAnsi"/>
          <w:sz w:val="24"/>
          <w:szCs w:val="24"/>
        </w:rPr>
      </w:pPr>
      <w:r w:rsidRPr="00B4070C">
        <w:rPr>
          <w:rFonts w:asciiTheme="minorHAnsi" w:hAnsiTheme="minorHAnsi"/>
          <w:sz w:val="24"/>
          <w:szCs w:val="24"/>
        </w:rPr>
        <w:t>Quick Reads</w:t>
      </w:r>
      <w:r w:rsidR="00DA310A" w:rsidRPr="00B4070C">
        <w:rPr>
          <w:rFonts w:asciiTheme="minorHAnsi" w:hAnsiTheme="minorHAnsi"/>
          <w:sz w:val="24"/>
          <w:szCs w:val="24"/>
        </w:rPr>
        <w:t xml:space="preserve">/Publications: </w:t>
      </w:r>
    </w:p>
    <w:p w14:paraId="6F74CF9A" w14:textId="2D0FA932" w:rsidR="00483DB2" w:rsidRDefault="00483DB2" w:rsidP="00C233E4">
      <w:pPr>
        <w:rPr>
          <w:rFonts w:asciiTheme="minorHAnsi" w:hAnsiTheme="minorHAnsi"/>
          <w:sz w:val="24"/>
          <w:szCs w:val="24"/>
        </w:rPr>
      </w:pPr>
      <w:r>
        <w:rPr>
          <w:rFonts w:asciiTheme="minorHAnsi" w:hAnsiTheme="minorHAnsi"/>
          <w:sz w:val="24"/>
          <w:szCs w:val="24"/>
        </w:rPr>
        <w:t>Total revenues in the publications line are $</w:t>
      </w:r>
      <w:r w:rsidR="00BE7628">
        <w:rPr>
          <w:rFonts w:asciiTheme="minorHAnsi" w:hAnsiTheme="minorHAnsi"/>
          <w:sz w:val="24"/>
          <w:szCs w:val="24"/>
        </w:rPr>
        <w:t>365</w:t>
      </w:r>
      <w:r>
        <w:rPr>
          <w:rFonts w:asciiTheme="minorHAnsi" w:hAnsiTheme="minorHAnsi"/>
          <w:sz w:val="24"/>
          <w:szCs w:val="24"/>
        </w:rPr>
        <w:t>; against a budget of $</w:t>
      </w:r>
      <w:r w:rsidR="00BE7628">
        <w:rPr>
          <w:rFonts w:asciiTheme="minorHAnsi" w:hAnsiTheme="minorHAnsi"/>
          <w:sz w:val="24"/>
          <w:szCs w:val="24"/>
        </w:rPr>
        <w:t>906</w:t>
      </w:r>
      <w:r>
        <w:rPr>
          <w:rFonts w:asciiTheme="minorHAnsi" w:hAnsiTheme="minorHAnsi"/>
          <w:sz w:val="24"/>
          <w:szCs w:val="24"/>
        </w:rPr>
        <w:t xml:space="preserve">. This shortfall is mainly due to </w:t>
      </w:r>
      <w:r w:rsidR="00BE7628">
        <w:rPr>
          <w:rFonts w:asciiTheme="minorHAnsi" w:hAnsiTheme="minorHAnsi"/>
          <w:sz w:val="24"/>
          <w:szCs w:val="24"/>
        </w:rPr>
        <w:t>royalties not being collected and we should catch up to our budgeted goal soon</w:t>
      </w:r>
      <w:r>
        <w:rPr>
          <w:rFonts w:asciiTheme="minorHAnsi" w:hAnsiTheme="minorHAnsi"/>
          <w:sz w:val="24"/>
          <w:szCs w:val="24"/>
        </w:rPr>
        <w:t xml:space="preserve">. The Quick Reads are available for free to members, so sales numbers are currently small on those. With the goal of improving revenue we will </w:t>
      </w:r>
      <w:r w:rsidR="0087594A">
        <w:rPr>
          <w:rFonts w:asciiTheme="minorHAnsi" w:hAnsiTheme="minorHAnsi"/>
          <w:sz w:val="24"/>
          <w:szCs w:val="24"/>
        </w:rPr>
        <w:t xml:space="preserve">continue working </w:t>
      </w:r>
      <w:r>
        <w:rPr>
          <w:rFonts w:asciiTheme="minorHAnsi" w:hAnsiTheme="minorHAnsi"/>
          <w:sz w:val="24"/>
          <w:szCs w:val="24"/>
        </w:rPr>
        <w:t>to improve sales of</w:t>
      </w:r>
      <w:r w:rsidR="0087594A">
        <w:rPr>
          <w:rFonts w:asciiTheme="minorHAnsi" w:hAnsiTheme="minorHAnsi"/>
          <w:sz w:val="24"/>
          <w:szCs w:val="24"/>
        </w:rPr>
        <w:t xml:space="preserve"> all products</w:t>
      </w:r>
      <w:r>
        <w:rPr>
          <w:rFonts w:asciiTheme="minorHAnsi" w:hAnsiTheme="minorHAnsi"/>
          <w:sz w:val="24"/>
          <w:szCs w:val="24"/>
        </w:rPr>
        <w:t xml:space="preserve">. In addition, we have other books and products in the pipeline which </w:t>
      </w:r>
      <w:r w:rsidR="00CA3FA6">
        <w:rPr>
          <w:rFonts w:asciiTheme="minorHAnsi" w:hAnsiTheme="minorHAnsi"/>
          <w:sz w:val="24"/>
          <w:szCs w:val="24"/>
        </w:rPr>
        <w:t>will improve revenue in FY19</w:t>
      </w:r>
      <w:r w:rsidR="00BE7628">
        <w:rPr>
          <w:rFonts w:asciiTheme="minorHAnsi" w:hAnsiTheme="minorHAnsi"/>
          <w:sz w:val="24"/>
          <w:szCs w:val="24"/>
        </w:rPr>
        <w:t xml:space="preserve"> (the Early Literacy Calendars are an example)</w:t>
      </w:r>
      <w:r w:rsidR="00CA3FA6">
        <w:rPr>
          <w:rFonts w:asciiTheme="minorHAnsi" w:hAnsiTheme="minorHAnsi"/>
          <w:sz w:val="24"/>
          <w:szCs w:val="24"/>
        </w:rPr>
        <w:t xml:space="preserve">. As far as expenses, </w:t>
      </w:r>
      <w:r w:rsidR="0087594A">
        <w:rPr>
          <w:rFonts w:asciiTheme="minorHAnsi" w:hAnsiTheme="minorHAnsi"/>
          <w:sz w:val="24"/>
          <w:szCs w:val="24"/>
        </w:rPr>
        <w:t xml:space="preserve">we budgeted </w:t>
      </w:r>
      <w:r w:rsidR="00D94461">
        <w:rPr>
          <w:rFonts w:asciiTheme="minorHAnsi" w:hAnsiTheme="minorHAnsi"/>
          <w:sz w:val="24"/>
          <w:szCs w:val="24"/>
        </w:rPr>
        <w:t xml:space="preserve">$1,589 </w:t>
      </w:r>
      <w:r w:rsidR="00CA3FA6">
        <w:rPr>
          <w:rFonts w:asciiTheme="minorHAnsi" w:hAnsiTheme="minorHAnsi"/>
          <w:sz w:val="24"/>
          <w:szCs w:val="24"/>
        </w:rPr>
        <w:t>for expenses, but we spent $3,</w:t>
      </w:r>
      <w:r w:rsidR="00D94461">
        <w:rPr>
          <w:rFonts w:asciiTheme="minorHAnsi" w:hAnsiTheme="minorHAnsi"/>
          <w:sz w:val="24"/>
          <w:szCs w:val="24"/>
        </w:rPr>
        <w:t>92</w:t>
      </w:r>
      <w:r w:rsidR="00CA3FA6">
        <w:rPr>
          <w:rFonts w:asciiTheme="minorHAnsi" w:hAnsiTheme="minorHAnsi"/>
          <w:sz w:val="24"/>
          <w:szCs w:val="24"/>
        </w:rPr>
        <w:t xml:space="preserve">4. This is </w:t>
      </w:r>
      <w:r w:rsidR="00D94461">
        <w:rPr>
          <w:rFonts w:asciiTheme="minorHAnsi" w:hAnsiTheme="minorHAnsi"/>
          <w:sz w:val="24"/>
          <w:szCs w:val="24"/>
        </w:rPr>
        <w:t>also a timing issue, as we spent money in the expenses line sooner than it was allotted, this will be corrected as the year goes on.</w:t>
      </w:r>
    </w:p>
    <w:p w14:paraId="6F4D4A38" w14:textId="77777777" w:rsidR="00DA310A" w:rsidRDefault="00DA310A" w:rsidP="00C233E4">
      <w:pPr>
        <w:rPr>
          <w:rFonts w:asciiTheme="minorHAnsi" w:hAnsiTheme="minorHAnsi"/>
          <w:sz w:val="24"/>
          <w:szCs w:val="24"/>
        </w:rPr>
      </w:pPr>
    </w:p>
    <w:p w14:paraId="0325292E" w14:textId="77777777" w:rsidR="00483DB2" w:rsidRPr="00B4070C" w:rsidRDefault="003F264B" w:rsidP="00B4070C">
      <w:pPr>
        <w:pStyle w:val="ListParagraph"/>
        <w:numPr>
          <w:ilvl w:val="0"/>
          <w:numId w:val="18"/>
        </w:numPr>
        <w:rPr>
          <w:rFonts w:asciiTheme="minorHAnsi" w:hAnsiTheme="minorHAnsi"/>
          <w:sz w:val="24"/>
          <w:szCs w:val="24"/>
        </w:rPr>
      </w:pPr>
      <w:r w:rsidRPr="00B4070C">
        <w:rPr>
          <w:rFonts w:asciiTheme="minorHAnsi" w:hAnsiTheme="minorHAnsi"/>
          <w:sz w:val="24"/>
          <w:szCs w:val="24"/>
        </w:rPr>
        <w:t>E</w:t>
      </w:r>
      <w:r w:rsidR="00483DB2" w:rsidRPr="00B4070C">
        <w:rPr>
          <w:rFonts w:asciiTheme="minorHAnsi" w:hAnsiTheme="minorHAnsi"/>
          <w:sz w:val="24"/>
          <w:szCs w:val="24"/>
        </w:rPr>
        <w:t>very Child Ready to Read:</w:t>
      </w:r>
    </w:p>
    <w:p w14:paraId="43A96D4D" w14:textId="00132BD6" w:rsidR="003F264B" w:rsidRDefault="00483DB2" w:rsidP="00C233E4">
      <w:pPr>
        <w:rPr>
          <w:rFonts w:asciiTheme="minorHAnsi" w:hAnsiTheme="minorHAnsi"/>
          <w:sz w:val="24"/>
          <w:szCs w:val="24"/>
        </w:rPr>
      </w:pPr>
      <w:r>
        <w:rPr>
          <w:rFonts w:asciiTheme="minorHAnsi" w:hAnsiTheme="minorHAnsi"/>
          <w:sz w:val="24"/>
          <w:szCs w:val="24"/>
        </w:rPr>
        <w:t xml:space="preserve">As mentioned, sales in the ECRR line have slowed. </w:t>
      </w:r>
      <w:r w:rsidR="00D94461">
        <w:rPr>
          <w:rFonts w:asciiTheme="minorHAnsi" w:hAnsiTheme="minorHAnsi"/>
          <w:sz w:val="24"/>
          <w:szCs w:val="24"/>
        </w:rPr>
        <w:t xml:space="preserve">So far this </w:t>
      </w:r>
      <w:r>
        <w:rPr>
          <w:rFonts w:asciiTheme="minorHAnsi" w:hAnsiTheme="minorHAnsi"/>
          <w:sz w:val="24"/>
          <w:szCs w:val="24"/>
        </w:rPr>
        <w:t xml:space="preserve">year we </w:t>
      </w:r>
      <w:r w:rsidR="00D94461">
        <w:rPr>
          <w:rFonts w:asciiTheme="minorHAnsi" w:hAnsiTheme="minorHAnsi"/>
          <w:sz w:val="24"/>
          <w:szCs w:val="24"/>
        </w:rPr>
        <w:t>have collected $4,171</w:t>
      </w:r>
      <w:r>
        <w:rPr>
          <w:rFonts w:asciiTheme="minorHAnsi" w:hAnsiTheme="minorHAnsi"/>
          <w:sz w:val="24"/>
          <w:szCs w:val="24"/>
        </w:rPr>
        <w:t xml:space="preserve"> in revenue against a budgeted figure of $</w:t>
      </w:r>
      <w:r w:rsidR="00D94461">
        <w:rPr>
          <w:rFonts w:asciiTheme="minorHAnsi" w:hAnsiTheme="minorHAnsi"/>
          <w:sz w:val="24"/>
          <w:szCs w:val="24"/>
        </w:rPr>
        <w:t>7,000</w:t>
      </w:r>
      <w:r>
        <w:rPr>
          <w:rFonts w:asciiTheme="minorHAnsi" w:hAnsiTheme="minorHAnsi"/>
          <w:sz w:val="24"/>
          <w:szCs w:val="24"/>
        </w:rPr>
        <w:t>.</w:t>
      </w:r>
      <w:r w:rsidR="003F264B">
        <w:rPr>
          <w:rFonts w:asciiTheme="minorHAnsi" w:hAnsiTheme="minorHAnsi"/>
          <w:sz w:val="24"/>
          <w:szCs w:val="24"/>
        </w:rPr>
        <w:t xml:space="preserve"> </w:t>
      </w:r>
      <w:r w:rsidR="00CA3FA6">
        <w:rPr>
          <w:rFonts w:asciiTheme="minorHAnsi" w:hAnsiTheme="minorHAnsi"/>
          <w:sz w:val="24"/>
          <w:szCs w:val="24"/>
        </w:rPr>
        <w:t>Expenses were $</w:t>
      </w:r>
      <w:r w:rsidR="00D94461">
        <w:rPr>
          <w:rFonts w:asciiTheme="minorHAnsi" w:hAnsiTheme="minorHAnsi"/>
          <w:sz w:val="24"/>
          <w:szCs w:val="24"/>
        </w:rPr>
        <w:t xml:space="preserve">1,109 </w:t>
      </w:r>
      <w:r w:rsidR="00CA3FA6">
        <w:rPr>
          <w:rFonts w:asciiTheme="minorHAnsi" w:hAnsiTheme="minorHAnsi"/>
          <w:sz w:val="24"/>
          <w:szCs w:val="24"/>
        </w:rPr>
        <w:t>against a budget of $</w:t>
      </w:r>
      <w:r w:rsidR="00D94461">
        <w:rPr>
          <w:rFonts w:asciiTheme="minorHAnsi" w:hAnsiTheme="minorHAnsi"/>
          <w:sz w:val="24"/>
          <w:szCs w:val="24"/>
        </w:rPr>
        <w:t>4,215</w:t>
      </w:r>
      <w:r w:rsidR="00CA3FA6">
        <w:rPr>
          <w:rFonts w:asciiTheme="minorHAnsi" w:hAnsiTheme="minorHAnsi"/>
          <w:sz w:val="24"/>
          <w:szCs w:val="24"/>
        </w:rPr>
        <w:t xml:space="preserve">. We are </w:t>
      </w:r>
      <w:r w:rsidR="00FA5F19">
        <w:rPr>
          <w:rFonts w:asciiTheme="minorHAnsi" w:hAnsiTheme="minorHAnsi"/>
          <w:sz w:val="24"/>
          <w:szCs w:val="24"/>
        </w:rPr>
        <w:t>working on ideas for publications and p</w:t>
      </w:r>
      <w:r w:rsidR="00CA3FA6">
        <w:rPr>
          <w:rFonts w:asciiTheme="minorHAnsi" w:hAnsiTheme="minorHAnsi"/>
          <w:sz w:val="24"/>
          <w:szCs w:val="24"/>
        </w:rPr>
        <w:t>roducts to be released in FY19 in this line</w:t>
      </w:r>
      <w:r w:rsidR="00FA5F19">
        <w:rPr>
          <w:rFonts w:asciiTheme="minorHAnsi" w:hAnsiTheme="minorHAnsi"/>
          <w:sz w:val="24"/>
          <w:szCs w:val="24"/>
        </w:rPr>
        <w:t>.</w:t>
      </w:r>
    </w:p>
    <w:p w14:paraId="55D30787" w14:textId="77777777" w:rsidR="003F264B" w:rsidRDefault="003F264B" w:rsidP="00C233E4">
      <w:pPr>
        <w:rPr>
          <w:rFonts w:asciiTheme="minorHAnsi" w:hAnsiTheme="minorHAnsi"/>
          <w:b/>
          <w:sz w:val="24"/>
          <w:szCs w:val="24"/>
        </w:rPr>
      </w:pPr>
    </w:p>
    <w:p w14:paraId="49B1BFFF" w14:textId="77777777" w:rsidR="00D44A74" w:rsidRDefault="00D44A74" w:rsidP="00B4070C">
      <w:pPr>
        <w:rPr>
          <w:rFonts w:asciiTheme="minorHAnsi" w:hAnsiTheme="minorHAnsi"/>
          <w:b/>
          <w:sz w:val="24"/>
          <w:szCs w:val="24"/>
          <w:u w:val="single"/>
        </w:rPr>
      </w:pPr>
    </w:p>
    <w:p w14:paraId="1BD4ADBF" w14:textId="4AF59068" w:rsidR="006B491B" w:rsidRPr="00B4070C" w:rsidRDefault="006B491B" w:rsidP="00B4070C">
      <w:pPr>
        <w:rPr>
          <w:rFonts w:asciiTheme="minorHAnsi" w:hAnsiTheme="minorHAnsi"/>
          <w:b/>
          <w:sz w:val="24"/>
          <w:szCs w:val="24"/>
          <w:u w:val="single"/>
        </w:rPr>
      </w:pPr>
      <w:r w:rsidRPr="00B4070C">
        <w:rPr>
          <w:rFonts w:asciiTheme="minorHAnsi" w:hAnsiTheme="minorHAnsi"/>
          <w:b/>
          <w:sz w:val="24"/>
          <w:szCs w:val="24"/>
          <w:u w:val="single"/>
        </w:rPr>
        <w:t>ASSESSMENT</w:t>
      </w:r>
    </w:p>
    <w:p w14:paraId="491A3AD9" w14:textId="77777777" w:rsidR="004846F0" w:rsidRDefault="004846F0" w:rsidP="00C233E4">
      <w:pPr>
        <w:rPr>
          <w:rFonts w:asciiTheme="minorHAnsi" w:hAnsiTheme="minorHAnsi"/>
          <w:sz w:val="24"/>
          <w:szCs w:val="24"/>
        </w:rPr>
      </w:pPr>
    </w:p>
    <w:p w14:paraId="0E507518" w14:textId="3CBFC17E" w:rsidR="00CA3FA6" w:rsidRDefault="00D94461" w:rsidP="00C233E4">
      <w:pPr>
        <w:rPr>
          <w:rFonts w:asciiTheme="minorHAnsi" w:hAnsiTheme="minorHAnsi"/>
          <w:sz w:val="24"/>
          <w:szCs w:val="24"/>
        </w:rPr>
      </w:pPr>
      <w:r>
        <w:rPr>
          <w:rFonts w:asciiTheme="minorHAnsi" w:hAnsiTheme="minorHAnsi"/>
          <w:sz w:val="24"/>
          <w:szCs w:val="24"/>
        </w:rPr>
        <w:t>In October we</w:t>
      </w:r>
      <w:r w:rsidR="00CA3FA6">
        <w:rPr>
          <w:rFonts w:asciiTheme="minorHAnsi" w:hAnsiTheme="minorHAnsi"/>
          <w:sz w:val="24"/>
          <w:szCs w:val="24"/>
        </w:rPr>
        <w:t xml:space="preserve"> conduct</w:t>
      </w:r>
      <w:r>
        <w:rPr>
          <w:rFonts w:asciiTheme="minorHAnsi" w:hAnsiTheme="minorHAnsi"/>
          <w:sz w:val="24"/>
          <w:szCs w:val="24"/>
        </w:rPr>
        <w:t>ed</w:t>
      </w:r>
      <w:r w:rsidR="00CA3FA6">
        <w:rPr>
          <w:rFonts w:asciiTheme="minorHAnsi" w:hAnsiTheme="minorHAnsi"/>
          <w:sz w:val="24"/>
          <w:szCs w:val="24"/>
        </w:rPr>
        <w:t xml:space="preserve"> a reader survey of </w:t>
      </w:r>
      <w:r w:rsidR="00CA3FA6" w:rsidRPr="0087594A">
        <w:rPr>
          <w:rFonts w:asciiTheme="minorHAnsi" w:hAnsiTheme="minorHAnsi"/>
          <w:i/>
          <w:sz w:val="24"/>
          <w:szCs w:val="24"/>
        </w:rPr>
        <w:t>Public Libraries</w:t>
      </w:r>
      <w:r w:rsidR="00CA3FA6">
        <w:rPr>
          <w:rFonts w:asciiTheme="minorHAnsi" w:hAnsiTheme="minorHAnsi"/>
          <w:sz w:val="24"/>
          <w:szCs w:val="24"/>
        </w:rPr>
        <w:t xml:space="preserve"> magazine; </w:t>
      </w:r>
      <w:r w:rsidR="00CA3FA6" w:rsidRPr="0087594A">
        <w:rPr>
          <w:rFonts w:asciiTheme="minorHAnsi" w:hAnsiTheme="minorHAnsi"/>
          <w:i/>
          <w:sz w:val="24"/>
          <w:szCs w:val="24"/>
        </w:rPr>
        <w:t>Public Libraries</w:t>
      </w:r>
      <w:r w:rsidR="00CA3FA6">
        <w:rPr>
          <w:rFonts w:asciiTheme="minorHAnsi" w:hAnsiTheme="minorHAnsi"/>
          <w:sz w:val="24"/>
          <w:szCs w:val="24"/>
        </w:rPr>
        <w:t xml:space="preserve"> Online; FYI: The </w:t>
      </w:r>
      <w:r w:rsidR="00CA3FA6" w:rsidRPr="0087594A">
        <w:rPr>
          <w:rFonts w:asciiTheme="minorHAnsi" w:hAnsiTheme="minorHAnsi"/>
          <w:i/>
          <w:sz w:val="24"/>
          <w:szCs w:val="24"/>
        </w:rPr>
        <w:t xml:space="preserve">Public Libraries </w:t>
      </w:r>
      <w:r w:rsidR="00CA3FA6">
        <w:rPr>
          <w:rFonts w:asciiTheme="minorHAnsi" w:hAnsiTheme="minorHAnsi"/>
          <w:sz w:val="24"/>
          <w:szCs w:val="24"/>
        </w:rPr>
        <w:t>Podcast and the Quick Reads Publications series. We aim to use the results to improve current products and guide product creation</w:t>
      </w:r>
      <w:r>
        <w:rPr>
          <w:rFonts w:asciiTheme="minorHAnsi" w:hAnsiTheme="minorHAnsi"/>
          <w:sz w:val="24"/>
          <w:szCs w:val="24"/>
        </w:rPr>
        <w:t xml:space="preserve">, in addition we are working on a redesign of </w:t>
      </w:r>
      <w:r w:rsidRPr="0087594A">
        <w:rPr>
          <w:rFonts w:asciiTheme="minorHAnsi" w:hAnsiTheme="minorHAnsi"/>
          <w:i/>
          <w:sz w:val="24"/>
          <w:szCs w:val="24"/>
        </w:rPr>
        <w:t>Public Libraries</w:t>
      </w:r>
      <w:r>
        <w:rPr>
          <w:rFonts w:asciiTheme="minorHAnsi" w:hAnsiTheme="minorHAnsi"/>
          <w:sz w:val="24"/>
          <w:szCs w:val="24"/>
        </w:rPr>
        <w:t xml:space="preserve"> magazine and will use input from the survey to guide our work. You can see a summary of the results </w:t>
      </w:r>
      <w:hyperlink r:id="rId11" w:history="1">
        <w:r w:rsidRPr="00D94461">
          <w:rPr>
            <w:rStyle w:val="Hyperlink"/>
            <w:rFonts w:asciiTheme="minorHAnsi" w:hAnsiTheme="minorHAnsi"/>
            <w:sz w:val="24"/>
            <w:szCs w:val="24"/>
          </w:rPr>
          <w:t>here</w:t>
        </w:r>
      </w:hyperlink>
      <w:r>
        <w:rPr>
          <w:rFonts w:asciiTheme="minorHAnsi" w:hAnsiTheme="minorHAnsi"/>
          <w:sz w:val="24"/>
          <w:szCs w:val="24"/>
        </w:rPr>
        <w:t>.</w:t>
      </w:r>
    </w:p>
    <w:p w14:paraId="3FA8E087" w14:textId="77777777" w:rsidR="00CA3FA6" w:rsidRDefault="00CA3FA6" w:rsidP="00C233E4">
      <w:pPr>
        <w:rPr>
          <w:rFonts w:asciiTheme="minorHAnsi" w:hAnsiTheme="minorHAnsi"/>
          <w:sz w:val="24"/>
          <w:szCs w:val="24"/>
        </w:rPr>
      </w:pPr>
    </w:p>
    <w:p w14:paraId="4CBA6778" w14:textId="77777777" w:rsidR="006B491B" w:rsidRDefault="006B491B" w:rsidP="00C233E4">
      <w:pPr>
        <w:rPr>
          <w:rFonts w:asciiTheme="minorHAnsi" w:hAnsiTheme="minorHAnsi"/>
          <w:sz w:val="24"/>
          <w:szCs w:val="24"/>
        </w:rPr>
      </w:pPr>
    </w:p>
    <w:p w14:paraId="26204AED" w14:textId="77777777" w:rsidR="004846F0" w:rsidRPr="004846F0" w:rsidRDefault="004846F0" w:rsidP="00C233E4">
      <w:pPr>
        <w:rPr>
          <w:rFonts w:asciiTheme="minorHAnsi" w:hAnsiTheme="minorHAnsi"/>
          <w:b/>
          <w:sz w:val="24"/>
          <w:szCs w:val="24"/>
        </w:rPr>
      </w:pPr>
      <w:r w:rsidRPr="004846F0">
        <w:rPr>
          <w:rFonts w:asciiTheme="minorHAnsi" w:hAnsiTheme="minorHAnsi"/>
          <w:b/>
          <w:sz w:val="24"/>
          <w:szCs w:val="24"/>
        </w:rPr>
        <w:t>PLA STRATEGIC GOAL</w:t>
      </w:r>
      <w:r>
        <w:rPr>
          <w:rFonts w:asciiTheme="minorHAnsi" w:hAnsiTheme="minorHAnsi"/>
          <w:b/>
          <w:sz w:val="24"/>
          <w:szCs w:val="24"/>
        </w:rPr>
        <w:t xml:space="preserve"> LINK</w:t>
      </w:r>
      <w:r w:rsidR="008E5812">
        <w:rPr>
          <w:rFonts w:asciiTheme="minorHAnsi" w:hAnsiTheme="minorHAnsi"/>
          <w:b/>
          <w:sz w:val="24"/>
          <w:szCs w:val="24"/>
        </w:rPr>
        <w:t xml:space="preserve"> (check all that apply)</w:t>
      </w:r>
    </w:p>
    <w:p w14:paraId="3FE721E4" w14:textId="77777777" w:rsidR="004846F0" w:rsidRPr="007638FA" w:rsidRDefault="00AB22D7" w:rsidP="004846F0">
      <w:pPr>
        <w:pStyle w:val="ListParagraph"/>
        <w:autoSpaceDE w:val="0"/>
        <w:autoSpaceDN w:val="0"/>
        <w:adjustRightInd w:val="0"/>
        <w:ind w:left="0"/>
        <w:rPr>
          <w:rFonts w:asciiTheme="minorHAnsi" w:hAnsiTheme="minorHAnsi" w:cs="Arial"/>
          <w:sz w:val="20"/>
        </w:rPr>
      </w:pPr>
      <w:r>
        <w:rPr>
          <w:rFonts w:asciiTheme="minorHAnsi" w:hAnsiTheme="minorHAnsi" w:cs="Arial"/>
          <w:sz w:val="20"/>
        </w:rPr>
        <w:t>x</w:t>
      </w:r>
      <w:r w:rsidR="004846F0" w:rsidRPr="007638FA">
        <w:rPr>
          <w:rFonts w:asciiTheme="minorHAnsi" w:hAnsiTheme="minorHAnsi" w:cs="Arial"/>
          <w:sz w:val="20"/>
        </w:rPr>
        <w:t xml:space="preserve"> TRANSFORMATION   </w:t>
      </w:r>
      <w:r>
        <w:rPr>
          <w:rFonts w:asciiTheme="minorHAnsi" w:hAnsiTheme="minorHAnsi" w:cs="Arial"/>
          <w:sz w:val="20"/>
        </w:rPr>
        <w:t>x</w:t>
      </w:r>
      <w:r w:rsidR="004846F0" w:rsidRPr="007638FA">
        <w:rPr>
          <w:rFonts w:asciiTheme="minorHAnsi" w:hAnsiTheme="minorHAnsi" w:cs="Arial"/>
          <w:sz w:val="20"/>
        </w:rPr>
        <w:t xml:space="preserve"> LEADERSHIP   </w:t>
      </w:r>
      <w:r>
        <w:rPr>
          <w:rFonts w:asciiTheme="minorHAnsi" w:hAnsiTheme="minorHAnsi" w:cs="Arial"/>
          <w:sz w:val="20"/>
        </w:rPr>
        <w:t>x</w:t>
      </w:r>
      <w:r w:rsidR="004846F0" w:rsidRPr="007638FA">
        <w:rPr>
          <w:rFonts w:asciiTheme="minorHAnsi" w:hAnsiTheme="minorHAnsi" w:cs="Arial"/>
          <w:sz w:val="20"/>
        </w:rPr>
        <w:t xml:space="preserve"> ADV. &amp; AWARENESS   </w:t>
      </w:r>
      <w:r>
        <w:rPr>
          <w:rFonts w:asciiTheme="minorHAnsi" w:hAnsiTheme="minorHAnsi" w:cs="Arial"/>
          <w:sz w:val="20"/>
        </w:rPr>
        <w:t>x</w:t>
      </w:r>
      <w:r w:rsidR="004846F0" w:rsidRPr="007638FA">
        <w:rPr>
          <w:rFonts w:asciiTheme="minorHAnsi" w:hAnsiTheme="minorHAnsi" w:cs="Arial"/>
          <w:sz w:val="20"/>
        </w:rPr>
        <w:t xml:space="preserve"> E.D.I.S.J.   </w:t>
      </w:r>
      <w:proofErr w:type="spellStart"/>
      <w:r>
        <w:rPr>
          <w:rFonts w:asciiTheme="minorHAnsi" w:hAnsiTheme="minorHAnsi" w:cs="Arial"/>
          <w:sz w:val="20"/>
        </w:rPr>
        <w:t>x</w:t>
      </w:r>
      <w:r w:rsidR="004846F0" w:rsidRPr="007638FA">
        <w:rPr>
          <w:rFonts w:asciiTheme="minorHAnsi" w:hAnsiTheme="minorHAnsi" w:cs="Arial"/>
          <w:sz w:val="20"/>
        </w:rPr>
        <w:t>ORG</w:t>
      </w:r>
      <w:proofErr w:type="spellEnd"/>
      <w:r w:rsidR="004846F0" w:rsidRPr="007638FA">
        <w:rPr>
          <w:rFonts w:asciiTheme="minorHAnsi" w:hAnsiTheme="minorHAnsi" w:cs="Arial"/>
          <w:sz w:val="20"/>
        </w:rPr>
        <w:t>. EXCELLENCE</w:t>
      </w:r>
    </w:p>
    <w:p w14:paraId="210BFFB9" w14:textId="77777777" w:rsidR="004846F0" w:rsidRPr="007638FA" w:rsidRDefault="004846F0" w:rsidP="004846F0">
      <w:pPr>
        <w:pStyle w:val="ListParagraph"/>
        <w:autoSpaceDE w:val="0"/>
        <w:autoSpaceDN w:val="0"/>
        <w:adjustRightInd w:val="0"/>
        <w:ind w:left="0"/>
        <w:rPr>
          <w:rFonts w:asciiTheme="minorHAnsi" w:hAnsiTheme="minorHAnsi" w:cs="Arial"/>
        </w:rPr>
      </w:pPr>
    </w:p>
    <w:p w14:paraId="645E1227" w14:textId="77777777" w:rsidR="00E77F96" w:rsidRPr="00BE7E5D" w:rsidRDefault="00E77F96" w:rsidP="00E77F96">
      <w:pPr>
        <w:rPr>
          <w:rFonts w:asciiTheme="minorHAnsi" w:hAnsiTheme="minorHAnsi"/>
          <w:sz w:val="24"/>
          <w:szCs w:val="24"/>
        </w:rPr>
      </w:pPr>
    </w:p>
    <w:sectPr w:rsidR="00E77F96" w:rsidRPr="00BE7E5D" w:rsidSect="00E654EB">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64CAF" w14:textId="77777777" w:rsidR="00B248D1" w:rsidRDefault="00B248D1" w:rsidP="00835953">
      <w:r>
        <w:separator/>
      </w:r>
    </w:p>
  </w:endnote>
  <w:endnote w:type="continuationSeparator" w:id="0">
    <w:p w14:paraId="450E70DD" w14:textId="77777777" w:rsidR="00B248D1" w:rsidRDefault="00B248D1"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CB94D55" w14:textId="7120D6D7" w:rsidR="00006659" w:rsidRPr="00744EC4" w:rsidRDefault="00006659">
        <w:pPr>
          <w:pStyle w:val="Footer"/>
          <w:jc w:val="right"/>
          <w:rPr>
            <w:rFonts w:asciiTheme="minorHAnsi" w:hAnsiTheme="minorHAnsi"/>
          </w:rPr>
        </w:pPr>
        <w:r w:rsidRPr="00744EC4">
          <w:rPr>
            <w:rFonts w:asciiTheme="minorHAnsi" w:hAnsiTheme="minorHAnsi"/>
          </w:rPr>
          <w:fldChar w:fldCharType="begin"/>
        </w:r>
        <w:r w:rsidRPr="00744EC4">
          <w:rPr>
            <w:rFonts w:asciiTheme="minorHAnsi" w:hAnsiTheme="minorHAnsi"/>
          </w:rPr>
          <w:instrText xml:space="preserve"> PAGE   \* MERGEFORMAT </w:instrText>
        </w:r>
        <w:r w:rsidRPr="00744EC4">
          <w:rPr>
            <w:rFonts w:asciiTheme="minorHAnsi" w:hAnsiTheme="minorHAnsi"/>
          </w:rPr>
          <w:fldChar w:fldCharType="separate"/>
        </w:r>
        <w:r w:rsidR="009702A8">
          <w:rPr>
            <w:rFonts w:asciiTheme="minorHAnsi" w:hAnsiTheme="minorHAnsi"/>
            <w:noProof/>
          </w:rPr>
          <w:t>1</w:t>
        </w:r>
        <w:r w:rsidRPr="00744EC4">
          <w:rPr>
            <w:rFonts w:asciiTheme="minorHAnsi" w:hAnsiTheme="minorHAnsi"/>
            <w:noProof/>
          </w:rPr>
          <w:fldChar w:fldCharType="end"/>
        </w:r>
        <w:r>
          <w:rPr>
            <w:rFonts w:asciiTheme="minorHAnsi" w:hAnsiTheme="minorHAnsi"/>
            <w:noProof/>
          </w:rPr>
          <w:t xml:space="preserve"> of </w:t>
        </w:r>
        <w:r w:rsidR="00D44A74">
          <w:rPr>
            <w:rFonts w:asciiTheme="minorHAnsi" w:hAnsiTheme="minorHAnsi"/>
            <w:noProof/>
          </w:rPr>
          <w:t>4</w:t>
        </w:r>
      </w:p>
    </w:sdtContent>
  </w:sdt>
  <w:p w14:paraId="4BD89304" w14:textId="77777777" w:rsidR="00006659" w:rsidRDefault="00006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26000" w14:textId="77777777" w:rsidR="00B248D1" w:rsidRDefault="00B248D1" w:rsidP="00835953">
      <w:r>
        <w:separator/>
      </w:r>
    </w:p>
  </w:footnote>
  <w:footnote w:type="continuationSeparator" w:id="0">
    <w:p w14:paraId="55C843F3" w14:textId="77777777" w:rsidR="00B248D1" w:rsidRDefault="00B248D1"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CA37" w14:textId="5806611E" w:rsidR="00BE7E5D" w:rsidRDefault="00D44A74" w:rsidP="009702A8">
    <w:pPr>
      <w:pStyle w:val="Header"/>
      <w:jc w:val="right"/>
      <w:rPr>
        <w:rFonts w:asciiTheme="minorHAnsi" w:hAnsiTheme="minorHAnsi"/>
      </w:rPr>
    </w:pPr>
    <w:r>
      <w:rPr>
        <w:rFonts w:asciiTheme="minorHAnsi" w:hAnsiTheme="minorHAnsi"/>
      </w:rPr>
      <w:t>PLA Board of Directors</w:t>
    </w:r>
  </w:p>
  <w:p w14:paraId="07C8A6C0" w14:textId="4670D84B" w:rsidR="00D44A74" w:rsidRDefault="00D44A74" w:rsidP="009702A8">
    <w:pPr>
      <w:pStyle w:val="Header"/>
      <w:jc w:val="right"/>
      <w:rPr>
        <w:rFonts w:asciiTheme="minorHAnsi" w:hAnsiTheme="minorHAnsi"/>
      </w:rPr>
    </w:pPr>
    <w:r>
      <w:rPr>
        <w:rFonts w:asciiTheme="minorHAnsi" w:hAnsiTheme="minorHAnsi"/>
      </w:rPr>
      <w:t>Midwinter Meeting 2019</w:t>
    </w:r>
  </w:p>
  <w:p w14:paraId="72268DCF" w14:textId="394D548F" w:rsidR="00D44A74" w:rsidRDefault="00D44A74" w:rsidP="009702A8">
    <w:pPr>
      <w:pStyle w:val="Header"/>
      <w:jc w:val="right"/>
      <w:rPr>
        <w:rFonts w:asciiTheme="minorHAnsi" w:hAnsiTheme="minorHAnsi"/>
      </w:rPr>
    </w:pPr>
    <w:r>
      <w:rPr>
        <w:rFonts w:asciiTheme="minorHAnsi" w:hAnsiTheme="minorHAnsi"/>
      </w:rPr>
      <w:t>Document no.: 2019.</w:t>
    </w:r>
    <w:r w:rsidR="009E6A7C">
      <w:rPr>
        <w:rFonts w:asciiTheme="minorHAnsi" w:hAnsiTheme="minorHAnsi"/>
      </w:rPr>
      <w:t>34</w:t>
    </w:r>
  </w:p>
  <w:p w14:paraId="66B1BF0C" w14:textId="77777777" w:rsidR="009E6A7C" w:rsidRPr="009702A8" w:rsidRDefault="009E6A7C" w:rsidP="009702A8">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F027B29"/>
    <w:multiLevelType w:val="hybridMultilevel"/>
    <w:tmpl w:val="72CEDE38"/>
    <w:lvl w:ilvl="0" w:tplc="78C23CB6">
      <w:start w:val="2016"/>
      <w:numFmt w:val="bullet"/>
      <w:lvlText w:val=""/>
      <w:lvlJc w:val="left"/>
      <w:pPr>
        <w:ind w:left="360" w:hanging="360"/>
      </w:pPr>
      <w:rPr>
        <w:rFonts w:ascii="Symbol" w:eastAsia="ヒラギノ角ゴ Pro W3"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7F03"/>
    <w:multiLevelType w:val="hybridMultilevel"/>
    <w:tmpl w:val="6C8A8BD8"/>
    <w:lvl w:ilvl="0" w:tplc="C74075E6">
      <w:start w:val="20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E061D"/>
    <w:multiLevelType w:val="hybridMultilevel"/>
    <w:tmpl w:val="7654CEEA"/>
    <w:lvl w:ilvl="0" w:tplc="C74075E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21563"/>
    <w:multiLevelType w:val="hybridMultilevel"/>
    <w:tmpl w:val="3F9A5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B763D"/>
    <w:multiLevelType w:val="hybridMultilevel"/>
    <w:tmpl w:val="4BCC2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3DB1"/>
    <w:multiLevelType w:val="hybridMultilevel"/>
    <w:tmpl w:val="C49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E7CF0"/>
    <w:multiLevelType w:val="hybridMultilevel"/>
    <w:tmpl w:val="172071B0"/>
    <w:lvl w:ilvl="0" w:tplc="6A1E98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4"/>
  </w:num>
  <w:num w:numId="6">
    <w:abstractNumId w:val="15"/>
  </w:num>
  <w:num w:numId="7">
    <w:abstractNumId w:val="11"/>
  </w:num>
  <w:num w:numId="8">
    <w:abstractNumId w:val="8"/>
  </w:num>
  <w:num w:numId="9">
    <w:abstractNumId w:val="6"/>
  </w:num>
  <w:num w:numId="10">
    <w:abstractNumId w:val="2"/>
  </w:num>
  <w:num w:numId="11">
    <w:abstractNumId w:val="9"/>
  </w:num>
  <w:num w:numId="12">
    <w:abstractNumId w:val="0"/>
  </w:num>
  <w:num w:numId="13">
    <w:abstractNumId w:val="3"/>
  </w:num>
  <w:num w:numId="14">
    <w:abstractNumId w:val="5"/>
  </w:num>
  <w:num w:numId="15">
    <w:abstractNumId w:val="7"/>
  </w:num>
  <w:num w:numId="16">
    <w:abstractNumId w:val="17"/>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65"/>
    <w:rsid w:val="00000338"/>
    <w:rsid w:val="00006659"/>
    <w:rsid w:val="00006829"/>
    <w:rsid w:val="00017137"/>
    <w:rsid w:val="00021DB7"/>
    <w:rsid w:val="000272B6"/>
    <w:rsid w:val="00030170"/>
    <w:rsid w:val="0005048D"/>
    <w:rsid w:val="000643A0"/>
    <w:rsid w:val="00076442"/>
    <w:rsid w:val="000847C4"/>
    <w:rsid w:val="000A7E59"/>
    <w:rsid w:val="000D2AA9"/>
    <w:rsid w:val="000D2EE7"/>
    <w:rsid w:val="000D793A"/>
    <w:rsid w:val="000E11C9"/>
    <w:rsid w:val="000E38FF"/>
    <w:rsid w:val="000E47EB"/>
    <w:rsid w:val="000E5BCA"/>
    <w:rsid w:val="000F6932"/>
    <w:rsid w:val="00105AEE"/>
    <w:rsid w:val="001122F3"/>
    <w:rsid w:val="001325D8"/>
    <w:rsid w:val="00133384"/>
    <w:rsid w:val="00140388"/>
    <w:rsid w:val="00151A36"/>
    <w:rsid w:val="00162E05"/>
    <w:rsid w:val="00195073"/>
    <w:rsid w:val="00196ADF"/>
    <w:rsid w:val="001A709A"/>
    <w:rsid w:val="001B7E1E"/>
    <w:rsid w:val="001C2C69"/>
    <w:rsid w:val="001D7036"/>
    <w:rsid w:val="002150E4"/>
    <w:rsid w:val="0022448B"/>
    <w:rsid w:val="002466C4"/>
    <w:rsid w:val="00256710"/>
    <w:rsid w:val="00260E42"/>
    <w:rsid w:val="002A6E31"/>
    <w:rsid w:val="002E01B5"/>
    <w:rsid w:val="002E3A1B"/>
    <w:rsid w:val="002E7B05"/>
    <w:rsid w:val="00305AE2"/>
    <w:rsid w:val="003652E8"/>
    <w:rsid w:val="00375084"/>
    <w:rsid w:val="00387A61"/>
    <w:rsid w:val="003F264B"/>
    <w:rsid w:val="00411B01"/>
    <w:rsid w:val="00425F1F"/>
    <w:rsid w:val="00430180"/>
    <w:rsid w:val="00430479"/>
    <w:rsid w:val="004351F1"/>
    <w:rsid w:val="004433B2"/>
    <w:rsid w:val="00444E72"/>
    <w:rsid w:val="00454924"/>
    <w:rsid w:val="00455BF0"/>
    <w:rsid w:val="00483DB2"/>
    <w:rsid w:val="004846F0"/>
    <w:rsid w:val="004A30BB"/>
    <w:rsid w:val="004A6BC5"/>
    <w:rsid w:val="004C70CD"/>
    <w:rsid w:val="00522221"/>
    <w:rsid w:val="00526A40"/>
    <w:rsid w:val="00547829"/>
    <w:rsid w:val="00550095"/>
    <w:rsid w:val="0055375F"/>
    <w:rsid w:val="0057312B"/>
    <w:rsid w:val="00581118"/>
    <w:rsid w:val="005965B6"/>
    <w:rsid w:val="005B3C79"/>
    <w:rsid w:val="005B6E14"/>
    <w:rsid w:val="0061037A"/>
    <w:rsid w:val="00612679"/>
    <w:rsid w:val="00637AA4"/>
    <w:rsid w:val="0066245F"/>
    <w:rsid w:val="00667DAE"/>
    <w:rsid w:val="0067319A"/>
    <w:rsid w:val="0068318B"/>
    <w:rsid w:val="00686528"/>
    <w:rsid w:val="00694B07"/>
    <w:rsid w:val="00697ABD"/>
    <w:rsid w:val="006A4455"/>
    <w:rsid w:val="006A66D6"/>
    <w:rsid w:val="006B170D"/>
    <w:rsid w:val="006B491B"/>
    <w:rsid w:val="006B7262"/>
    <w:rsid w:val="006C236E"/>
    <w:rsid w:val="006D0EFC"/>
    <w:rsid w:val="006D446B"/>
    <w:rsid w:val="007007E5"/>
    <w:rsid w:val="00705AD6"/>
    <w:rsid w:val="007077E5"/>
    <w:rsid w:val="007343B2"/>
    <w:rsid w:val="00737586"/>
    <w:rsid w:val="00744EC4"/>
    <w:rsid w:val="0076016D"/>
    <w:rsid w:val="007638FA"/>
    <w:rsid w:val="007644E1"/>
    <w:rsid w:val="00771CA1"/>
    <w:rsid w:val="0077574C"/>
    <w:rsid w:val="007A210D"/>
    <w:rsid w:val="007B19FF"/>
    <w:rsid w:val="007D5A0E"/>
    <w:rsid w:val="007E0E8F"/>
    <w:rsid w:val="0081594C"/>
    <w:rsid w:val="0082048C"/>
    <w:rsid w:val="00835953"/>
    <w:rsid w:val="00863077"/>
    <w:rsid w:val="0087594A"/>
    <w:rsid w:val="00880AAD"/>
    <w:rsid w:val="008812E9"/>
    <w:rsid w:val="008A0E90"/>
    <w:rsid w:val="008A51AF"/>
    <w:rsid w:val="008A7A09"/>
    <w:rsid w:val="008C6AC5"/>
    <w:rsid w:val="008E56F5"/>
    <w:rsid w:val="008E5812"/>
    <w:rsid w:val="00914FDD"/>
    <w:rsid w:val="009223C0"/>
    <w:rsid w:val="00922E8B"/>
    <w:rsid w:val="00931C4E"/>
    <w:rsid w:val="0094086E"/>
    <w:rsid w:val="00944480"/>
    <w:rsid w:val="00954363"/>
    <w:rsid w:val="009702A8"/>
    <w:rsid w:val="00971B89"/>
    <w:rsid w:val="009957EB"/>
    <w:rsid w:val="009B3BE4"/>
    <w:rsid w:val="009B5532"/>
    <w:rsid w:val="009C2AF4"/>
    <w:rsid w:val="009C5517"/>
    <w:rsid w:val="009E1B85"/>
    <w:rsid w:val="009E6A7C"/>
    <w:rsid w:val="00A00A4B"/>
    <w:rsid w:val="00A14EF4"/>
    <w:rsid w:val="00A15DD4"/>
    <w:rsid w:val="00A269D0"/>
    <w:rsid w:val="00A41365"/>
    <w:rsid w:val="00A827CE"/>
    <w:rsid w:val="00A83CC7"/>
    <w:rsid w:val="00A85154"/>
    <w:rsid w:val="00A911F8"/>
    <w:rsid w:val="00AA7389"/>
    <w:rsid w:val="00AB22D7"/>
    <w:rsid w:val="00AC33B1"/>
    <w:rsid w:val="00AC390A"/>
    <w:rsid w:val="00AF79B4"/>
    <w:rsid w:val="00B01E2F"/>
    <w:rsid w:val="00B074EE"/>
    <w:rsid w:val="00B14A60"/>
    <w:rsid w:val="00B17813"/>
    <w:rsid w:val="00B248D1"/>
    <w:rsid w:val="00B272BA"/>
    <w:rsid w:val="00B30B65"/>
    <w:rsid w:val="00B371CD"/>
    <w:rsid w:val="00B40584"/>
    <w:rsid w:val="00B4070C"/>
    <w:rsid w:val="00B42804"/>
    <w:rsid w:val="00B432CF"/>
    <w:rsid w:val="00B45BEA"/>
    <w:rsid w:val="00B56A59"/>
    <w:rsid w:val="00B778F6"/>
    <w:rsid w:val="00BB1898"/>
    <w:rsid w:val="00BD61C0"/>
    <w:rsid w:val="00BE7628"/>
    <w:rsid w:val="00BE7E5D"/>
    <w:rsid w:val="00BF6F45"/>
    <w:rsid w:val="00C20142"/>
    <w:rsid w:val="00C233E4"/>
    <w:rsid w:val="00C33993"/>
    <w:rsid w:val="00C415C9"/>
    <w:rsid w:val="00C4746C"/>
    <w:rsid w:val="00C512A0"/>
    <w:rsid w:val="00C75495"/>
    <w:rsid w:val="00C819D0"/>
    <w:rsid w:val="00C95E3D"/>
    <w:rsid w:val="00CA3FA6"/>
    <w:rsid w:val="00CC29EF"/>
    <w:rsid w:val="00CE2628"/>
    <w:rsid w:val="00CF1BD6"/>
    <w:rsid w:val="00CF73D5"/>
    <w:rsid w:val="00D03282"/>
    <w:rsid w:val="00D0639D"/>
    <w:rsid w:val="00D10CB2"/>
    <w:rsid w:val="00D17D73"/>
    <w:rsid w:val="00D413DF"/>
    <w:rsid w:val="00D44A74"/>
    <w:rsid w:val="00D44DD8"/>
    <w:rsid w:val="00D467A6"/>
    <w:rsid w:val="00D57847"/>
    <w:rsid w:val="00D6176A"/>
    <w:rsid w:val="00D63777"/>
    <w:rsid w:val="00D6774D"/>
    <w:rsid w:val="00D73C7A"/>
    <w:rsid w:val="00D94461"/>
    <w:rsid w:val="00D964F6"/>
    <w:rsid w:val="00DA25E3"/>
    <w:rsid w:val="00DA310A"/>
    <w:rsid w:val="00DB5357"/>
    <w:rsid w:val="00DB60F2"/>
    <w:rsid w:val="00DF2FD3"/>
    <w:rsid w:val="00E00B5E"/>
    <w:rsid w:val="00E028C3"/>
    <w:rsid w:val="00E1011C"/>
    <w:rsid w:val="00E13FF5"/>
    <w:rsid w:val="00E26DDA"/>
    <w:rsid w:val="00E44F65"/>
    <w:rsid w:val="00E5565A"/>
    <w:rsid w:val="00E654EB"/>
    <w:rsid w:val="00E65E1B"/>
    <w:rsid w:val="00E7634D"/>
    <w:rsid w:val="00E77F96"/>
    <w:rsid w:val="00E923DC"/>
    <w:rsid w:val="00EB6B7B"/>
    <w:rsid w:val="00ED268A"/>
    <w:rsid w:val="00F05A6C"/>
    <w:rsid w:val="00F22CBE"/>
    <w:rsid w:val="00F23CA6"/>
    <w:rsid w:val="00F5343C"/>
    <w:rsid w:val="00F9311A"/>
    <w:rsid w:val="00F93728"/>
    <w:rsid w:val="00FA5F19"/>
    <w:rsid w:val="00FB6359"/>
    <w:rsid w:val="00FB7714"/>
    <w:rsid w:val="00FC7239"/>
    <w:rsid w:val="00FE3731"/>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9B027"/>
  <w15:docId w15:val="{C8DB876A-AAD7-4228-BD3B-51FE666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F5343C"/>
    <w:rPr>
      <w:sz w:val="20"/>
      <w:szCs w:val="20"/>
    </w:rPr>
  </w:style>
  <w:style w:type="character" w:customStyle="1" w:styleId="FootnoteTextChar">
    <w:name w:val="Footnote Text Char"/>
    <w:basedOn w:val="DefaultParagraphFont"/>
    <w:link w:val="FootnoteText"/>
    <w:uiPriority w:val="99"/>
    <w:rsid w:val="00F5343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5343C"/>
    <w:rPr>
      <w:vertAlign w:val="superscript"/>
    </w:rPr>
  </w:style>
  <w:style w:type="table" w:styleId="TableGrid">
    <w:name w:val="Table Grid"/>
    <w:basedOn w:val="TableNormal"/>
    <w:uiPriority w:val="59"/>
    <w:unhideWhenUsed/>
    <w:rsid w:val="00971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54EB"/>
    <w:rPr>
      <w:color w:val="800080" w:themeColor="followedHyperlink"/>
      <w:u w:val="single"/>
    </w:rPr>
  </w:style>
  <w:style w:type="character" w:styleId="UnresolvedMention">
    <w:name w:val="Unresolved Mention"/>
    <w:basedOn w:val="DefaultParagraphFont"/>
    <w:uiPriority w:val="99"/>
    <w:semiHidden/>
    <w:unhideWhenUsed/>
    <w:rsid w:val="004A30BB"/>
    <w:rPr>
      <w:color w:val="808080"/>
      <w:shd w:val="clear" w:color="auto" w:fill="E6E6E6"/>
    </w:rPr>
  </w:style>
  <w:style w:type="character" w:styleId="CommentReference">
    <w:name w:val="annotation reference"/>
    <w:basedOn w:val="DefaultParagraphFont"/>
    <w:uiPriority w:val="99"/>
    <w:semiHidden/>
    <w:unhideWhenUsed/>
    <w:rsid w:val="007007E5"/>
    <w:rPr>
      <w:sz w:val="16"/>
      <w:szCs w:val="16"/>
    </w:rPr>
  </w:style>
  <w:style w:type="paragraph" w:styleId="CommentText">
    <w:name w:val="annotation text"/>
    <w:basedOn w:val="Normal"/>
    <w:link w:val="CommentTextChar"/>
    <w:uiPriority w:val="99"/>
    <w:semiHidden/>
    <w:unhideWhenUsed/>
    <w:rsid w:val="007007E5"/>
    <w:rPr>
      <w:sz w:val="20"/>
      <w:szCs w:val="20"/>
    </w:rPr>
  </w:style>
  <w:style w:type="character" w:customStyle="1" w:styleId="CommentTextChar">
    <w:name w:val="Comment Text Char"/>
    <w:basedOn w:val="DefaultParagraphFont"/>
    <w:link w:val="CommentText"/>
    <w:uiPriority w:val="99"/>
    <w:semiHidden/>
    <w:rsid w:val="007007E5"/>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7007E5"/>
    <w:rPr>
      <w:b/>
      <w:bCs/>
    </w:rPr>
  </w:style>
  <w:style w:type="character" w:customStyle="1" w:styleId="CommentSubjectChar">
    <w:name w:val="Comment Subject Char"/>
    <w:basedOn w:val="CommentTextChar"/>
    <w:link w:val="CommentSubject"/>
    <w:uiPriority w:val="99"/>
    <w:semiHidden/>
    <w:rsid w:val="007007E5"/>
    <w:rPr>
      <w:rFonts w:ascii="Arial" w:eastAsia="Calibri" w:hAnsi="Arial" w:cs="Times New Roman"/>
      <w:b/>
      <w:bCs/>
      <w:sz w:val="20"/>
      <w:szCs w:val="20"/>
    </w:rPr>
  </w:style>
  <w:style w:type="paragraph" w:styleId="Revision">
    <w:name w:val="Revision"/>
    <w:hidden/>
    <w:uiPriority w:val="99"/>
    <w:semiHidden/>
    <w:rsid w:val="00697ABD"/>
    <w:pPr>
      <w:spacing w:after="0" w:line="240" w:lineRule="auto"/>
    </w:pPr>
    <w:rPr>
      <w:rFonts w:ascii="Arial" w:eastAsia="Calibri" w:hAnsi="Arial" w:cs="Times New Roman"/>
    </w:rPr>
  </w:style>
  <w:style w:type="table" w:customStyle="1" w:styleId="TableGrid1">
    <w:name w:val="Table Grid1"/>
    <w:basedOn w:val="TableNormal"/>
    <w:next w:val="TableGrid"/>
    <w:uiPriority w:val="39"/>
    <w:rsid w:val="00697A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46F0"/>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4982">
      <w:bodyDiv w:val="1"/>
      <w:marLeft w:val="0"/>
      <w:marRight w:val="0"/>
      <w:marTop w:val="0"/>
      <w:marBottom w:val="0"/>
      <w:divBdr>
        <w:top w:val="none" w:sz="0" w:space="0" w:color="auto"/>
        <w:left w:val="none" w:sz="0" w:space="0" w:color="auto"/>
        <w:bottom w:val="none" w:sz="0" w:space="0" w:color="auto"/>
        <w:right w:val="none" w:sz="0" w:space="0" w:color="auto"/>
      </w:divBdr>
    </w:div>
    <w:div w:id="207231192">
      <w:bodyDiv w:val="1"/>
      <w:marLeft w:val="0"/>
      <w:marRight w:val="0"/>
      <w:marTop w:val="0"/>
      <w:marBottom w:val="0"/>
      <w:divBdr>
        <w:top w:val="none" w:sz="0" w:space="0" w:color="auto"/>
        <w:left w:val="none" w:sz="0" w:space="0" w:color="auto"/>
        <w:bottom w:val="none" w:sz="0" w:space="0" w:color="auto"/>
        <w:right w:val="none" w:sz="0" w:space="0" w:color="auto"/>
      </w:divBdr>
    </w:div>
    <w:div w:id="623317913">
      <w:bodyDiv w:val="1"/>
      <w:marLeft w:val="0"/>
      <w:marRight w:val="0"/>
      <w:marTop w:val="0"/>
      <w:marBottom w:val="0"/>
      <w:divBdr>
        <w:top w:val="none" w:sz="0" w:space="0" w:color="auto"/>
        <w:left w:val="none" w:sz="0" w:space="0" w:color="auto"/>
        <w:bottom w:val="none" w:sz="0" w:space="0" w:color="auto"/>
        <w:right w:val="none" w:sz="0" w:space="0" w:color="auto"/>
      </w:divBdr>
    </w:div>
    <w:div w:id="966207317">
      <w:bodyDiv w:val="1"/>
      <w:marLeft w:val="0"/>
      <w:marRight w:val="0"/>
      <w:marTop w:val="0"/>
      <w:marBottom w:val="0"/>
      <w:divBdr>
        <w:top w:val="none" w:sz="0" w:space="0" w:color="auto"/>
        <w:left w:val="none" w:sz="0" w:space="0" w:color="auto"/>
        <w:bottom w:val="none" w:sz="0" w:space="0" w:color="auto"/>
        <w:right w:val="none" w:sz="0" w:space="0" w:color="auto"/>
      </w:divBdr>
    </w:div>
    <w:div w:id="1265500707">
      <w:bodyDiv w:val="1"/>
      <w:marLeft w:val="0"/>
      <w:marRight w:val="0"/>
      <w:marTop w:val="0"/>
      <w:marBottom w:val="0"/>
      <w:divBdr>
        <w:top w:val="none" w:sz="0" w:space="0" w:color="auto"/>
        <w:left w:val="none" w:sz="0" w:space="0" w:color="auto"/>
        <w:bottom w:val="none" w:sz="0" w:space="0" w:color="auto"/>
        <w:right w:val="none" w:sz="0" w:space="0" w:color="auto"/>
      </w:divBdr>
    </w:div>
    <w:div w:id="1274481885">
      <w:bodyDiv w:val="1"/>
      <w:marLeft w:val="0"/>
      <w:marRight w:val="0"/>
      <w:marTop w:val="0"/>
      <w:marBottom w:val="0"/>
      <w:divBdr>
        <w:top w:val="none" w:sz="0" w:space="0" w:color="auto"/>
        <w:left w:val="none" w:sz="0" w:space="0" w:color="auto"/>
        <w:bottom w:val="none" w:sz="0" w:space="0" w:color="auto"/>
        <w:right w:val="none" w:sz="0" w:space="0" w:color="auto"/>
      </w:divBdr>
    </w:div>
    <w:div w:id="1387297241">
      <w:bodyDiv w:val="1"/>
      <w:marLeft w:val="0"/>
      <w:marRight w:val="0"/>
      <w:marTop w:val="0"/>
      <w:marBottom w:val="0"/>
      <w:divBdr>
        <w:top w:val="none" w:sz="0" w:space="0" w:color="auto"/>
        <w:left w:val="none" w:sz="0" w:space="0" w:color="auto"/>
        <w:bottom w:val="none" w:sz="0" w:space="0" w:color="auto"/>
        <w:right w:val="none" w:sz="0" w:space="0" w:color="auto"/>
      </w:divBdr>
    </w:div>
    <w:div w:id="1563757486">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 w:id="1752385989">
      <w:bodyDiv w:val="1"/>
      <w:marLeft w:val="0"/>
      <w:marRight w:val="0"/>
      <w:marTop w:val="0"/>
      <w:marBottom w:val="0"/>
      <w:divBdr>
        <w:top w:val="none" w:sz="0" w:space="0" w:color="auto"/>
        <w:left w:val="none" w:sz="0" w:space="0" w:color="auto"/>
        <w:bottom w:val="none" w:sz="0" w:space="0" w:color="auto"/>
        <w:right w:val="none" w:sz="0" w:space="0" w:color="auto"/>
      </w:divBdr>
    </w:div>
    <w:div w:id="1758749482">
      <w:bodyDiv w:val="1"/>
      <w:marLeft w:val="0"/>
      <w:marRight w:val="0"/>
      <w:marTop w:val="0"/>
      <w:marBottom w:val="0"/>
      <w:divBdr>
        <w:top w:val="none" w:sz="0" w:space="0" w:color="auto"/>
        <w:left w:val="none" w:sz="0" w:space="0" w:color="auto"/>
        <w:bottom w:val="none" w:sz="0" w:space="0" w:color="auto"/>
        <w:right w:val="none" w:sz="0" w:space="0" w:color="auto"/>
      </w:divBdr>
      <w:divsChild>
        <w:div w:id="558130843">
          <w:marLeft w:val="0"/>
          <w:marRight w:val="0"/>
          <w:marTop w:val="0"/>
          <w:marBottom w:val="0"/>
          <w:divBdr>
            <w:top w:val="none" w:sz="0" w:space="0" w:color="auto"/>
            <w:left w:val="none" w:sz="0" w:space="0" w:color="auto"/>
            <w:bottom w:val="none" w:sz="0" w:space="0" w:color="auto"/>
            <w:right w:val="none" w:sz="0" w:space="0" w:color="auto"/>
          </w:divBdr>
        </w:div>
        <w:div w:id="1744134770">
          <w:marLeft w:val="0"/>
          <w:marRight w:val="0"/>
          <w:marTop w:val="0"/>
          <w:marBottom w:val="0"/>
          <w:divBdr>
            <w:top w:val="none" w:sz="0" w:space="0" w:color="auto"/>
            <w:left w:val="none" w:sz="0" w:space="0" w:color="auto"/>
            <w:bottom w:val="none" w:sz="0" w:space="0" w:color="auto"/>
            <w:right w:val="none" w:sz="0" w:space="0" w:color="auto"/>
          </w:divBdr>
        </w:div>
        <w:div w:id="1367757846">
          <w:marLeft w:val="0"/>
          <w:marRight w:val="0"/>
          <w:marTop w:val="0"/>
          <w:marBottom w:val="0"/>
          <w:divBdr>
            <w:top w:val="none" w:sz="0" w:space="0" w:color="auto"/>
            <w:left w:val="none" w:sz="0" w:space="0" w:color="auto"/>
            <w:bottom w:val="none" w:sz="0" w:space="0" w:color="auto"/>
            <w:right w:val="none" w:sz="0" w:space="0" w:color="auto"/>
          </w:divBdr>
        </w:div>
        <w:div w:id="1634211766">
          <w:marLeft w:val="0"/>
          <w:marRight w:val="0"/>
          <w:marTop w:val="0"/>
          <w:marBottom w:val="0"/>
          <w:divBdr>
            <w:top w:val="none" w:sz="0" w:space="0" w:color="auto"/>
            <w:left w:val="none" w:sz="0" w:space="0" w:color="auto"/>
            <w:bottom w:val="none" w:sz="0" w:space="0" w:color="auto"/>
            <w:right w:val="none" w:sz="0" w:space="0" w:color="auto"/>
          </w:divBdr>
        </w:div>
        <w:div w:id="1015306315">
          <w:marLeft w:val="0"/>
          <w:marRight w:val="0"/>
          <w:marTop w:val="0"/>
          <w:marBottom w:val="0"/>
          <w:divBdr>
            <w:top w:val="none" w:sz="0" w:space="0" w:color="auto"/>
            <w:left w:val="none" w:sz="0" w:space="0" w:color="auto"/>
            <w:bottom w:val="none" w:sz="0" w:space="0" w:color="auto"/>
            <w:right w:val="none" w:sz="0" w:space="0" w:color="auto"/>
          </w:divBdr>
        </w:div>
        <w:div w:id="81653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librariesonlin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librariesonline.org/wp-content/uploads/2019/01/reader-survey-results-2018-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astore.ala.org/content/pla-2019-early-literacy-activities-calendar&#8212;pdf-download" TargetMode="External"/><Relationship Id="rId4" Type="http://schemas.openxmlformats.org/officeDocument/2006/relationships/settings" Target="settings.xml"/><Relationship Id="rId9" Type="http://schemas.openxmlformats.org/officeDocument/2006/relationships/hyperlink" Target="http://publiclibrariesonline.org/category/media/podca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F84E-B12A-41FD-B4CE-8569F18D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3</cp:revision>
  <dcterms:created xsi:type="dcterms:W3CDTF">2019-01-14T22:09:00Z</dcterms:created>
  <dcterms:modified xsi:type="dcterms:W3CDTF">2019-01-17T17:00:00Z</dcterms:modified>
</cp:coreProperties>
</file>