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Copy Cataloging Interest Group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Copy Cataloging Interest Group met during the 2016 ALA Annual Conference on Saturday, June 25, 2016 with 73 people in attendance. Leanne Finnigan and April Grey co-chaired the meeting while vice co-chairs Dan Tam Do and Cynthia Romanowski assisted.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Diane Hillmann presented “Vocabulary Development for Local Use” and spoke about meeting the needs of local collections using specialized vocabularies. She discussed her work with the Open Metadata Registry and sharing localized vocabularies at metadataregistry.org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Phillip Schreur presented “Linked Data for Production: A New Production Workflow for Vendor Supplied Copy-Cataloging” and spoke about how six institutions in the LD4P pilot program were changing workflows to incorporate Linked Open Data. He discussed how Stanford University was using the concept of tracer bullets to create MARC and BIBFRAME records separately and review monograph workflow.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Catherine Oliver presented “Here Lies: Issues in the Copy Cataloging of Holocaust Denial Literature” and spoke about the decisions she made while cataloging using LCSH vocabulary “Holocaust denial literature” and “Holocaust denial”. She discussed the issues that were faced when processing the materials and the confusion over classification numbers and subject headings.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--Submitted by April Grey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