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85EB" w14:textId="07C00FAA" w:rsidR="00817654" w:rsidRPr="007C203C" w:rsidRDefault="00817654" w:rsidP="00817654">
      <w:pPr>
        <w:pStyle w:val="Header"/>
        <w:jc w:val="right"/>
        <w:rPr>
          <w:b/>
          <w:bCs/>
          <w:sz w:val="24"/>
          <w:szCs w:val="24"/>
        </w:rPr>
      </w:pPr>
      <w:r w:rsidRPr="007C203C">
        <w:rPr>
          <w:b/>
          <w:bCs/>
          <w:sz w:val="24"/>
          <w:szCs w:val="24"/>
        </w:rPr>
        <w:t>20</w:t>
      </w:r>
      <w:r>
        <w:rPr>
          <w:b/>
          <w:bCs/>
          <w:sz w:val="24"/>
          <w:szCs w:val="24"/>
        </w:rPr>
        <w:t>20</w:t>
      </w:r>
      <w:r w:rsidRPr="007C203C">
        <w:rPr>
          <w:b/>
          <w:bCs/>
          <w:sz w:val="24"/>
          <w:szCs w:val="24"/>
        </w:rPr>
        <w:t>-202</w:t>
      </w:r>
      <w:r>
        <w:rPr>
          <w:b/>
          <w:bCs/>
          <w:sz w:val="24"/>
          <w:szCs w:val="24"/>
        </w:rPr>
        <w:t>1</w:t>
      </w:r>
      <w:r w:rsidRPr="007C203C">
        <w:rPr>
          <w:b/>
          <w:bCs/>
          <w:sz w:val="24"/>
          <w:szCs w:val="24"/>
        </w:rPr>
        <w:t xml:space="preserve"> ALA CD#</w:t>
      </w:r>
      <w:r>
        <w:rPr>
          <w:b/>
          <w:bCs/>
          <w:sz w:val="24"/>
          <w:szCs w:val="24"/>
        </w:rPr>
        <w:t>40.1</w:t>
      </w:r>
    </w:p>
    <w:p w14:paraId="461A4E47" w14:textId="7A39E5B0" w:rsidR="00817654" w:rsidRDefault="00817654" w:rsidP="00817654">
      <w:pPr>
        <w:pStyle w:val="Header"/>
        <w:jc w:val="right"/>
        <w:rPr>
          <w:b/>
          <w:bCs/>
          <w:sz w:val="24"/>
          <w:szCs w:val="24"/>
        </w:rPr>
      </w:pPr>
      <w:r w:rsidRPr="007C203C">
        <w:rPr>
          <w:b/>
          <w:bCs/>
          <w:sz w:val="24"/>
          <w:szCs w:val="24"/>
        </w:rPr>
        <w:t>202</w:t>
      </w:r>
      <w:r>
        <w:rPr>
          <w:b/>
          <w:bCs/>
          <w:sz w:val="24"/>
          <w:szCs w:val="24"/>
        </w:rPr>
        <w:t>1</w:t>
      </w:r>
      <w:r w:rsidRPr="007C203C">
        <w:rPr>
          <w:b/>
          <w:bCs/>
          <w:sz w:val="24"/>
          <w:szCs w:val="24"/>
        </w:rPr>
        <w:t xml:space="preserve"> ALA Virtual </w:t>
      </w:r>
      <w:r>
        <w:rPr>
          <w:b/>
          <w:bCs/>
          <w:sz w:val="24"/>
          <w:szCs w:val="24"/>
        </w:rPr>
        <w:t>Annual Conference</w:t>
      </w:r>
    </w:p>
    <w:p w14:paraId="1A2D805C" w14:textId="77777777" w:rsidR="00817654" w:rsidRPr="007C203C" w:rsidRDefault="00817654" w:rsidP="00817654">
      <w:pPr>
        <w:pStyle w:val="Header"/>
        <w:jc w:val="right"/>
        <w:rPr>
          <w:b/>
          <w:bCs/>
          <w:sz w:val="24"/>
          <w:szCs w:val="24"/>
        </w:rPr>
      </w:pPr>
    </w:p>
    <w:p w14:paraId="65F543AC" w14:textId="097D9C6D" w:rsidR="00730C21" w:rsidRPr="00C35738" w:rsidRDefault="00730C21" w:rsidP="00C35738">
      <w:pPr>
        <w:ind w:left="7920"/>
        <w:rPr>
          <w:b/>
        </w:rPr>
      </w:pPr>
      <w:r w:rsidRPr="00C35738">
        <w:rPr>
          <w:b/>
        </w:rPr>
        <w:t>EBD#</w:t>
      </w:r>
      <w:r w:rsidR="00F06F9C">
        <w:rPr>
          <w:b/>
        </w:rPr>
        <w:t>10.15</w:t>
      </w:r>
    </w:p>
    <w:p w14:paraId="752ABE17" w14:textId="52BE349D" w:rsidR="00730C21" w:rsidRPr="00C35738" w:rsidRDefault="00730C21" w:rsidP="00C35738">
      <w:pPr>
        <w:ind w:left="7920"/>
      </w:pPr>
      <w:r w:rsidRPr="00C35738">
        <w:rPr>
          <w:b/>
        </w:rPr>
        <w:t>2020-2021</w:t>
      </w:r>
    </w:p>
    <w:p w14:paraId="70783E28" w14:textId="77777777" w:rsidR="00730C21" w:rsidRPr="00730C21" w:rsidRDefault="00730C21" w:rsidP="00552A13">
      <w:pPr>
        <w:pStyle w:val="NormalWeb"/>
        <w:spacing w:before="0" w:beforeAutospacing="0" w:after="0" w:afterAutospacing="0"/>
        <w:rPr>
          <w:rFonts w:ascii="Arial" w:hAnsi="Arial" w:cs="Arial"/>
          <w:b/>
          <w:bCs/>
          <w:sz w:val="22"/>
          <w:szCs w:val="22"/>
        </w:rPr>
      </w:pPr>
      <w:r w:rsidRPr="00730C21">
        <w:rPr>
          <w:rFonts w:ascii="Arial" w:hAnsi="Arial" w:cs="Arial"/>
          <w:b/>
          <w:bCs/>
          <w:sz w:val="22"/>
          <w:szCs w:val="22"/>
        </w:rPr>
        <w:t xml:space="preserve">To: </w:t>
      </w:r>
      <w:r w:rsidRPr="00730C21">
        <w:rPr>
          <w:rFonts w:ascii="Arial" w:hAnsi="Arial" w:cs="Arial"/>
          <w:sz w:val="22"/>
          <w:szCs w:val="22"/>
        </w:rPr>
        <w:t>ALA Executive Board</w:t>
      </w:r>
      <w:r w:rsidRPr="00730C21">
        <w:rPr>
          <w:rFonts w:ascii="Arial" w:hAnsi="Arial" w:cs="Arial"/>
          <w:b/>
          <w:bCs/>
          <w:sz w:val="22"/>
          <w:szCs w:val="22"/>
        </w:rPr>
        <w:t xml:space="preserve"> </w:t>
      </w:r>
    </w:p>
    <w:p w14:paraId="2F9368EB" w14:textId="77777777" w:rsidR="00552A13" w:rsidRDefault="00552A13" w:rsidP="00552A13">
      <w:pPr>
        <w:rPr>
          <w:rFonts w:eastAsia="Times New Roman"/>
          <w:b/>
          <w:bCs/>
        </w:rPr>
      </w:pPr>
    </w:p>
    <w:p w14:paraId="1504BBCF" w14:textId="3DACF72E" w:rsidR="00730C21" w:rsidRPr="00C35738" w:rsidRDefault="00730C21" w:rsidP="00552A13">
      <w:r w:rsidRPr="00730C21">
        <w:rPr>
          <w:rFonts w:eastAsia="Times New Roman"/>
          <w:b/>
          <w:bCs/>
        </w:rPr>
        <w:t>Re:</w:t>
      </w:r>
      <w:r w:rsidRPr="00C35738">
        <w:rPr>
          <w:rFonts w:eastAsia="Times New Roman"/>
          <w:b/>
          <w:bCs/>
        </w:rPr>
        <w:t xml:space="preserve"> </w:t>
      </w:r>
      <w:r w:rsidRPr="00C35738">
        <w:t>Operating Agreement Work Group Update</w:t>
      </w:r>
    </w:p>
    <w:p w14:paraId="617F41DA" w14:textId="77777777" w:rsidR="00552A13" w:rsidRDefault="00552A13" w:rsidP="00552A13">
      <w:pPr>
        <w:pStyle w:val="NormalWeb"/>
        <w:spacing w:before="0" w:beforeAutospacing="0" w:after="0" w:afterAutospacing="0"/>
        <w:rPr>
          <w:rFonts w:ascii="Arial" w:hAnsi="Arial" w:cs="Arial"/>
          <w:b/>
          <w:bCs/>
          <w:sz w:val="22"/>
          <w:szCs w:val="22"/>
        </w:rPr>
      </w:pPr>
    </w:p>
    <w:p w14:paraId="18F4D1D8" w14:textId="452CC49B" w:rsidR="00730C21" w:rsidRPr="00730C21" w:rsidRDefault="00730C21" w:rsidP="00552A13">
      <w:pPr>
        <w:pStyle w:val="NormalWeb"/>
        <w:spacing w:before="0" w:beforeAutospacing="0" w:after="0" w:afterAutospacing="0"/>
        <w:rPr>
          <w:rFonts w:ascii="Arial" w:hAnsi="Arial" w:cs="Arial"/>
          <w:sz w:val="22"/>
          <w:szCs w:val="22"/>
        </w:rPr>
      </w:pPr>
      <w:r w:rsidRPr="00730C21">
        <w:rPr>
          <w:rFonts w:ascii="Arial" w:hAnsi="Arial" w:cs="Arial"/>
          <w:b/>
          <w:bCs/>
          <w:sz w:val="22"/>
          <w:szCs w:val="22"/>
        </w:rPr>
        <w:t xml:space="preserve">ACTION REQUESTED/INFORMATION/REPORT: </w:t>
      </w:r>
      <w:r w:rsidRPr="00730C21">
        <w:rPr>
          <w:rFonts w:ascii="Arial" w:hAnsi="Arial" w:cs="Arial"/>
          <w:sz w:val="22"/>
          <w:szCs w:val="22"/>
        </w:rPr>
        <w:t xml:space="preserve">This </w:t>
      </w:r>
      <w:r w:rsidRPr="00C35738">
        <w:rPr>
          <w:rFonts w:ascii="Arial" w:hAnsi="Arial" w:cs="Arial"/>
          <w:sz w:val="22"/>
          <w:szCs w:val="22"/>
        </w:rPr>
        <w:t xml:space="preserve">report </w:t>
      </w:r>
      <w:r w:rsidRPr="00730C21">
        <w:rPr>
          <w:rFonts w:ascii="Arial" w:hAnsi="Arial" w:cs="Arial"/>
          <w:sz w:val="22"/>
          <w:szCs w:val="22"/>
        </w:rPr>
        <w:t xml:space="preserve">provides the Executive Board with an update on the activities of the </w:t>
      </w:r>
      <w:r w:rsidRPr="00C35738">
        <w:rPr>
          <w:rFonts w:ascii="Arial" w:hAnsi="Arial" w:cs="Arial"/>
          <w:sz w:val="22"/>
          <w:szCs w:val="22"/>
        </w:rPr>
        <w:t>Operating Agreement</w:t>
      </w:r>
      <w:r w:rsidRPr="00730C21">
        <w:rPr>
          <w:rFonts w:ascii="Arial" w:hAnsi="Arial" w:cs="Arial"/>
          <w:sz w:val="22"/>
          <w:szCs w:val="22"/>
        </w:rPr>
        <w:t xml:space="preserve"> Work Group since it began its charge in </w:t>
      </w:r>
      <w:r w:rsidR="00930611">
        <w:rPr>
          <w:rFonts w:ascii="Arial" w:hAnsi="Arial" w:cs="Arial"/>
          <w:sz w:val="22"/>
          <w:szCs w:val="22"/>
        </w:rPr>
        <w:t>August</w:t>
      </w:r>
      <w:r w:rsidRPr="00730C21">
        <w:rPr>
          <w:rFonts w:ascii="Arial" w:hAnsi="Arial" w:cs="Arial"/>
          <w:sz w:val="22"/>
          <w:szCs w:val="22"/>
        </w:rPr>
        <w:t xml:space="preserve"> 2020</w:t>
      </w:r>
      <w:r w:rsidR="00B457CB">
        <w:rPr>
          <w:rFonts w:ascii="Arial" w:hAnsi="Arial" w:cs="Arial"/>
          <w:sz w:val="22"/>
          <w:szCs w:val="22"/>
        </w:rPr>
        <w:t xml:space="preserve"> and a request to extend the Work Group.</w:t>
      </w:r>
    </w:p>
    <w:p w14:paraId="3E4781E5" w14:textId="77777777" w:rsidR="00552A13" w:rsidRDefault="00552A13" w:rsidP="00552A13">
      <w:pPr>
        <w:pStyle w:val="NormalWeb"/>
        <w:spacing w:before="0" w:beforeAutospacing="0" w:after="0" w:afterAutospacing="0"/>
        <w:rPr>
          <w:rFonts w:ascii="Arial" w:hAnsi="Arial" w:cs="Arial"/>
          <w:b/>
          <w:bCs/>
          <w:sz w:val="22"/>
          <w:szCs w:val="22"/>
        </w:rPr>
      </w:pPr>
    </w:p>
    <w:p w14:paraId="5A40F135" w14:textId="6A0E3656" w:rsidR="00552A13" w:rsidRDefault="00730C21" w:rsidP="00552A13">
      <w:pPr>
        <w:pStyle w:val="NormalWeb"/>
        <w:spacing w:before="0" w:beforeAutospacing="0" w:after="0" w:afterAutospacing="0"/>
        <w:rPr>
          <w:rFonts w:ascii="Arial" w:hAnsi="Arial" w:cs="Arial"/>
          <w:b/>
          <w:bCs/>
          <w:sz w:val="22"/>
          <w:szCs w:val="22"/>
        </w:rPr>
      </w:pPr>
      <w:r w:rsidRPr="00730C21">
        <w:rPr>
          <w:rFonts w:ascii="Arial" w:hAnsi="Arial" w:cs="Arial"/>
          <w:b/>
          <w:bCs/>
          <w:sz w:val="22"/>
          <w:szCs w:val="22"/>
        </w:rPr>
        <w:t xml:space="preserve">CONTACT PERSON: </w:t>
      </w:r>
    </w:p>
    <w:p w14:paraId="0322FA61" w14:textId="03D27343" w:rsidR="00730C21" w:rsidRDefault="00730C21" w:rsidP="00552A13">
      <w:pPr>
        <w:pStyle w:val="NormalWeb"/>
        <w:spacing w:before="0" w:beforeAutospacing="0" w:after="0" w:afterAutospacing="0"/>
        <w:rPr>
          <w:rFonts w:ascii="Arial" w:hAnsi="Arial" w:cs="Arial"/>
          <w:sz w:val="22"/>
          <w:szCs w:val="22"/>
        </w:rPr>
      </w:pPr>
      <w:r w:rsidRPr="00C35738">
        <w:rPr>
          <w:rFonts w:ascii="Arial" w:hAnsi="Arial" w:cs="Arial"/>
          <w:sz w:val="22"/>
          <w:szCs w:val="22"/>
        </w:rPr>
        <w:t xml:space="preserve">Maggie Farrell, </w:t>
      </w:r>
      <w:hyperlink r:id="rId5" w:history="1">
        <w:r w:rsidRPr="00C35738">
          <w:rPr>
            <w:rStyle w:val="Hyperlink"/>
            <w:rFonts w:ascii="Arial" w:hAnsi="Arial" w:cs="Arial"/>
            <w:sz w:val="22"/>
            <w:szCs w:val="22"/>
          </w:rPr>
          <w:t>maggie.farrell@unlv.edu</w:t>
        </w:r>
      </w:hyperlink>
      <w:r w:rsidRPr="00C35738">
        <w:rPr>
          <w:rFonts w:ascii="Arial" w:hAnsi="Arial" w:cs="Arial"/>
          <w:sz w:val="22"/>
          <w:szCs w:val="22"/>
        </w:rPr>
        <w:t xml:space="preserve">, ALA Treasurer and Operating Agreement Work Group </w:t>
      </w:r>
      <w:r w:rsidR="00552A13">
        <w:rPr>
          <w:rFonts w:ascii="Arial" w:hAnsi="Arial" w:cs="Arial"/>
          <w:sz w:val="22"/>
          <w:szCs w:val="22"/>
        </w:rPr>
        <w:t>Co-</w:t>
      </w:r>
      <w:r w:rsidRPr="00C35738">
        <w:rPr>
          <w:rFonts w:ascii="Arial" w:hAnsi="Arial" w:cs="Arial"/>
          <w:sz w:val="22"/>
          <w:szCs w:val="22"/>
        </w:rPr>
        <w:t>Chair</w:t>
      </w:r>
    </w:p>
    <w:p w14:paraId="3B9C84D1" w14:textId="5065CB0C" w:rsidR="00552A13" w:rsidRPr="00552A13" w:rsidRDefault="00552A13" w:rsidP="00552A13">
      <w:pPr>
        <w:pStyle w:val="NormalWeb"/>
        <w:spacing w:before="0" w:beforeAutospacing="0" w:after="0" w:afterAutospacing="0"/>
        <w:rPr>
          <w:rFonts w:ascii="Arial" w:hAnsi="Arial" w:cs="Arial"/>
          <w:bCs/>
          <w:sz w:val="22"/>
          <w:szCs w:val="22"/>
        </w:rPr>
      </w:pPr>
      <w:r w:rsidRPr="00552A13">
        <w:rPr>
          <w:rFonts w:ascii="Arial" w:hAnsi="Arial" w:cs="Arial"/>
          <w:bCs/>
          <w:sz w:val="22"/>
          <w:szCs w:val="22"/>
        </w:rPr>
        <w:t xml:space="preserve">Andrew Pace, </w:t>
      </w:r>
      <w:hyperlink r:id="rId6" w:tgtFrame="_blank" w:history="1">
        <w:r w:rsidR="00700CBA" w:rsidRPr="00700CBA">
          <w:rPr>
            <w:rStyle w:val="Hyperlink"/>
            <w:rFonts w:ascii="Arial" w:hAnsi="Arial" w:cs="Arial"/>
            <w:bCs/>
            <w:sz w:val="22"/>
            <w:szCs w:val="22"/>
          </w:rPr>
          <w:t>andrewkpace@gmail.com</w:t>
        </w:r>
      </w:hyperlink>
      <w:r w:rsidR="00700CBA">
        <w:rPr>
          <w:rFonts w:ascii="Arial" w:hAnsi="Arial" w:cs="Arial"/>
          <w:bCs/>
          <w:sz w:val="22"/>
          <w:szCs w:val="22"/>
        </w:rPr>
        <w:t xml:space="preserve">, </w:t>
      </w:r>
      <w:r w:rsidR="00BD4DE4" w:rsidRPr="00C35738">
        <w:rPr>
          <w:rFonts w:ascii="Arial" w:hAnsi="Arial" w:cs="Arial"/>
          <w:sz w:val="22"/>
          <w:szCs w:val="22"/>
        </w:rPr>
        <w:t xml:space="preserve">Operating Agreement Work Group </w:t>
      </w:r>
      <w:r w:rsidR="00700CBA">
        <w:rPr>
          <w:rFonts w:ascii="Arial" w:hAnsi="Arial" w:cs="Arial"/>
          <w:bCs/>
          <w:sz w:val="22"/>
          <w:szCs w:val="22"/>
        </w:rPr>
        <w:t>Co-Chair</w:t>
      </w:r>
    </w:p>
    <w:p w14:paraId="6A3ED4B9" w14:textId="77777777" w:rsidR="00552A13" w:rsidRDefault="00552A13" w:rsidP="00552A13">
      <w:pPr>
        <w:pStyle w:val="NormalWeb"/>
        <w:spacing w:before="0" w:beforeAutospacing="0" w:after="0" w:afterAutospacing="0"/>
        <w:rPr>
          <w:rFonts w:ascii="Arial" w:hAnsi="Arial" w:cs="Arial"/>
          <w:b/>
          <w:bCs/>
          <w:sz w:val="22"/>
          <w:szCs w:val="22"/>
        </w:rPr>
      </w:pPr>
    </w:p>
    <w:p w14:paraId="6FEC0379" w14:textId="055B5ADF" w:rsidR="00730C21" w:rsidRPr="00700CBA" w:rsidRDefault="00730C21" w:rsidP="00552A13">
      <w:pPr>
        <w:pStyle w:val="NormalWeb"/>
        <w:spacing w:before="0" w:beforeAutospacing="0" w:after="0" w:afterAutospacing="0"/>
        <w:rPr>
          <w:rFonts w:ascii="Arial" w:hAnsi="Arial" w:cs="Arial"/>
          <w:bCs/>
          <w:sz w:val="22"/>
          <w:szCs w:val="22"/>
        </w:rPr>
      </w:pPr>
      <w:r w:rsidRPr="00730C21">
        <w:rPr>
          <w:rFonts w:ascii="Arial" w:hAnsi="Arial" w:cs="Arial"/>
          <w:b/>
          <w:bCs/>
          <w:sz w:val="22"/>
          <w:szCs w:val="22"/>
        </w:rPr>
        <w:t xml:space="preserve">DRAFT OF MOTION: </w:t>
      </w:r>
      <w:r w:rsidR="00700CBA" w:rsidRPr="00700CBA">
        <w:rPr>
          <w:rFonts w:ascii="Arial" w:hAnsi="Arial" w:cs="Arial"/>
          <w:bCs/>
          <w:sz w:val="22"/>
          <w:szCs w:val="22"/>
        </w:rPr>
        <w:t xml:space="preserve">The Executive Board extends the Operating Agreement Work Group charge </w:t>
      </w:r>
      <w:r w:rsidR="00700CBA">
        <w:rPr>
          <w:rFonts w:ascii="Arial" w:hAnsi="Arial" w:cs="Arial"/>
          <w:bCs/>
          <w:sz w:val="22"/>
          <w:szCs w:val="22"/>
        </w:rPr>
        <w:t xml:space="preserve">through </w:t>
      </w:r>
      <w:r w:rsidR="00BD4DE4">
        <w:rPr>
          <w:rFonts w:ascii="Arial" w:hAnsi="Arial" w:cs="Arial"/>
          <w:bCs/>
          <w:sz w:val="22"/>
          <w:szCs w:val="22"/>
        </w:rPr>
        <w:t xml:space="preserve">ALA </w:t>
      </w:r>
      <w:r w:rsidR="00700CBA">
        <w:rPr>
          <w:rFonts w:ascii="Arial" w:hAnsi="Arial" w:cs="Arial"/>
          <w:bCs/>
          <w:sz w:val="22"/>
          <w:szCs w:val="22"/>
        </w:rPr>
        <w:t>Annual Conference 2022.</w:t>
      </w:r>
    </w:p>
    <w:p w14:paraId="7CCEE6FB" w14:textId="77777777" w:rsidR="00552A13" w:rsidRDefault="00552A13" w:rsidP="00552A13">
      <w:pPr>
        <w:pStyle w:val="NormalWeb"/>
        <w:spacing w:before="0" w:beforeAutospacing="0" w:after="0" w:afterAutospacing="0"/>
        <w:rPr>
          <w:rFonts w:ascii="Arial" w:hAnsi="Arial" w:cs="Arial"/>
          <w:b/>
          <w:bCs/>
          <w:sz w:val="22"/>
          <w:szCs w:val="22"/>
        </w:rPr>
      </w:pPr>
    </w:p>
    <w:p w14:paraId="4C4E278E" w14:textId="4AF9CBFF" w:rsidR="00730C21" w:rsidRPr="00730C21" w:rsidRDefault="00730C21" w:rsidP="00552A13">
      <w:pPr>
        <w:pStyle w:val="NormalWeb"/>
        <w:spacing w:before="0" w:beforeAutospacing="0" w:after="0" w:afterAutospacing="0"/>
        <w:rPr>
          <w:rFonts w:ascii="Arial" w:hAnsi="Arial" w:cs="Arial"/>
          <w:b/>
          <w:bCs/>
          <w:sz w:val="22"/>
          <w:szCs w:val="22"/>
        </w:rPr>
      </w:pPr>
      <w:r w:rsidRPr="00730C21">
        <w:rPr>
          <w:rFonts w:ascii="Arial" w:hAnsi="Arial" w:cs="Arial"/>
          <w:b/>
          <w:bCs/>
          <w:sz w:val="22"/>
          <w:szCs w:val="22"/>
        </w:rPr>
        <w:t xml:space="preserve">DATE:   </w:t>
      </w:r>
      <w:r w:rsidR="00B457CB">
        <w:rPr>
          <w:rFonts w:ascii="Arial" w:hAnsi="Arial" w:cs="Arial"/>
          <w:sz w:val="22"/>
          <w:szCs w:val="22"/>
        </w:rPr>
        <w:t>June 1</w:t>
      </w:r>
      <w:r w:rsidR="001379B7">
        <w:rPr>
          <w:rFonts w:ascii="Arial" w:hAnsi="Arial" w:cs="Arial"/>
          <w:sz w:val="22"/>
          <w:szCs w:val="22"/>
        </w:rPr>
        <w:t>7</w:t>
      </w:r>
      <w:r w:rsidR="00C35738" w:rsidRPr="00C35738">
        <w:rPr>
          <w:rFonts w:ascii="Arial" w:hAnsi="Arial" w:cs="Arial"/>
          <w:sz w:val="22"/>
          <w:szCs w:val="22"/>
        </w:rPr>
        <w:t>, 2021</w:t>
      </w:r>
    </w:p>
    <w:p w14:paraId="54B1CD4E" w14:textId="77777777" w:rsidR="00552A13" w:rsidRDefault="00552A13" w:rsidP="00552A13">
      <w:pPr>
        <w:pStyle w:val="NormalWeb"/>
        <w:spacing w:before="0" w:beforeAutospacing="0" w:after="0" w:afterAutospacing="0"/>
        <w:rPr>
          <w:rFonts w:ascii="Arial" w:hAnsi="Arial" w:cs="Arial"/>
          <w:b/>
          <w:bCs/>
          <w:sz w:val="22"/>
          <w:szCs w:val="22"/>
        </w:rPr>
      </w:pPr>
    </w:p>
    <w:p w14:paraId="72D55517" w14:textId="288014FC" w:rsidR="00730C21" w:rsidRPr="00746254" w:rsidRDefault="00730C21" w:rsidP="00700CBA">
      <w:pPr>
        <w:pStyle w:val="NormalWeb"/>
        <w:spacing w:before="0" w:beforeAutospacing="0" w:after="0" w:afterAutospacing="0"/>
        <w:rPr>
          <w:rFonts w:ascii="Arial" w:hAnsi="Arial" w:cs="Arial"/>
          <w:b/>
          <w:bCs/>
          <w:sz w:val="22"/>
          <w:szCs w:val="22"/>
        </w:rPr>
      </w:pPr>
      <w:r w:rsidRPr="00746254">
        <w:rPr>
          <w:rFonts w:ascii="Arial" w:hAnsi="Arial" w:cs="Arial"/>
          <w:b/>
          <w:bCs/>
          <w:sz w:val="22"/>
          <w:szCs w:val="22"/>
        </w:rPr>
        <w:t>BACKGROUND:</w:t>
      </w:r>
      <w:r w:rsidR="00930611" w:rsidRPr="00746254">
        <w:rPr>
          <w:rFonts w:ascii="Arial" w:hAnsi="Arial" w:cs="Arial"/>
          <w:b/>
          <w:bCs/>
          <w:sz w:val="22"/>
          <w:szCs w:val="22"/>
        </w:rPr>
        <w:t xml:space="preserve">  </w:t>
      </w:r>
    </w:p>
    <w:p w14:paraId="09737B7F" w14:textId="027DA52C" w:rsidR="00930611" w:rsidRPr="00930611" w:rsidRDefault="00817654" w:rsidP="00700CBA">
      <w:pPr>
        <w:pStyle w:val="NormalWeb"/>
        <w:spacing w:before="0" w:beforeAutospacing="0" w:after="0" w:afterAutospacing="0"/>
        <w:rPr>
          <w:rFonts w:ascii="Arial" w:hAnsi="Arial" w:cs="Arial"/>
          <w:sz w:val="22"/>
          <w:szCs w:val="22"/>
        </w:rPr>
      </w:pPr>
      <w:hyperlink r:id="rId7" w:history="1">
        <w:r w:rsidR="00930611" w:rsidRPr="00930611">
          <w:rPr>
            <w:rStyle w:val="Hyperlink"/>
            <w:rFonts w:ascii="Arial" w:hAnsi="Arial" w:cs="Arial"/>
            <w:sz w:val="22"/>
            <w:szCs w:val="22"/>
          </w:rPr>
          <w:t>https://operatingagreement.ala.org/</w:t>
        </w:r>
      </w:hyperlink>
    </w:p>
    <w:p w14:paraId="07F9423B" w14:textId="77777777" w:rsidR="00746254" w:rsidRDefault="00746254" w:rsidP="00700CBA">
      <w:pPr>
        <w:pStyle w:val="NormalWeb"/>
        <w:spacing w:before="0" w:beforeAutospacing="0" w:after="0" w:afterAutospacing="0"/>
        <w:rPr>
          <w:rFonts w:ascii="Arial" w:hAnsi="Arial" w:cs="Arial"/>
          <w:sz w:val="22"/>
          <w:szCs w:val="22"/>
        </w:rPr>
      </w:pPr>
    </w:p>
    <w:p w14:paraId="4F49BCB5" w14:textId="23E697CB" w:rsidR="00930611" w:rsidRPr="00930611" w:rsidRDefault="00930611" w:rsidP="00700CBA">
      <w:pPr>
        <w:pStyle w:val="NormalWeb"/>
        <w:spacing w:before="0" w:beforeAutospacing="0" w:after="0" w:afterAutospacing="0"/>
        <w:rPr>
          <w:rFonts w:ascii="Arial" w:hAnsi="Arial" w:cs="Arial"/>
          <w:sz w:val="22"/>
          <w:szCs w:val="22"/>
        </w:rPr>
      </w:pPr>
      <w:r w:rsidRPr="00930611">
        <w:rPr>
          <w:rFonts w:ascii="Arial" w:hAnsi="Arial" w:cs="Arial"/>
          <w:sz w:val="22"/>
          <w:szCs w:val="22"/>
        </w:rPr>
        <w:t xml:space="preserve">The Operating Agreement Work Group was proposed during ALA Midwinter 2020 with a final charge and appointments in June 2020.  The WG has met throughout </w:t>
      </w:r>
      <w:r w:rsidR="00700CBA">
        <w:rPr>
          <w:rFonts w:ascii="Arial" w:hAnsi="Arial" w:cs="Arial"/>
          <w:sz w:val="22"/>
          <w:szCs w:val="22"/>
        </w:rPr>
        <w:t>the year</w:t>
      </w:r>
      <w:r w:rsidRPr="00930611">
        <w:rPr>
          <w:rFonts w:ascii="Arial" w:hAnsi="Arial" w:cs="Arial"/>
          <w:sz w:val="22"/>
          <w:szCs w:val="22"/>
        </w:rPr>
        <w:t xml:space="preserve"> and meeting </w:t>
      </w:r>
      <w:r w:rsidR="00746254">
        <w:rPr>
          <w:rFonts w:ascii="Arial" w:hAnsi="Arial" w:cs="Arial"/>
          <w:sz w:val="22"/>
          <w:szCs w:val="22"/>
        </w:rPr>
        <w:t>materials</w:t>
      </w:r>
      <w:r w:rsidRPr="00930611">
        <w:rPr>
          <w:rFonts w:ascii="Arial" w:hAnsi="Arial" w:cs="Arial"/>
          <w:sz w:val="22"/>
          <w:szCs w:val="22"/>
        </w:rPr>
        <w:t xml:space="preserve"> are available on our ALA website.</w:t>
      </w:r>
    </w:p>
    <w:p w14:paraId="3BA3EBE7" w14:textId="605A08AE" w:rsidR="00930611" w:rsidRDefault="00930611" w:rsidP="00700CBA">
      <w:pPr>
        <w:pStyle w:val="NormalWeb"/>
        <w:spacing w:before="0" w:beforeAutospacing="0" w:after="0" w:afterAutospacing="0"/>
        <w:rPr>
          <w:rFonts w:ascii="Arial" w:hAnsi="Arial" w:cs="Arial"/>
          <w:sz w:val="22"/>
          <w:szCs w:val="22"/>
        </w:rPr>
      </w:pPr>
    </w:p>
    <w:p w14:paraId="790BF56A" w14:textId="245C50A5" w:rsidR="00700CBA" w:rsidRDefault="00700CBA" w:rsidP="00700CBA">
      <w:pPr>
        <w:pStyle w:val="NormalWeb"/>
        <w:spacing w:before="0" w:beforeAutospacing="0" w:after="0" w:afterAutospacing="0"/>
        <w:rPr>
          <w:rFonts w:ascii="Arial" w:hAnsi="Arial" w:cs="Arial"/>
          <w:sz w:val="22"/>
          <w:szCs w:val="22"/>
        </w:rPr>
      </w:pPr>
      <w:r>
        <w:rPr>
          <w:rFonts w:ascii="Arial" w:hAnsi="Arial" w:cs="Arial"/>
          <w:sz w:val="22"/>
          <w:szCs w:val="22"/>
        </w:rPr>
        <w:t xml:space="preserve">The WG continues its examination of the current Operating Agreement </w:t>
      </w:r>
      <w:r w:rsidR="00BD4DE4">
        <w:rPr>
          <w:rFonts w:ascii="Arial" w:hAnsi="Arial" w:cs="Arial"/>
          <w:sz w:val="22"/>
          <w:szCs w:val="22"/>
        </w:rPr>
        <w:t>including</w:t>
      </w:r>
      <w:r>
        <w:rPr>
          <w:rFonts w:ascii="Arial" w:hAnsi="Arial" w:cs="Arial"/>
          <w:sz w:val="22"/>
          <w:szCs w:val="22"/>
        </w:rPr>
        <w:t xml:space="preserve"> various sections of the policy.  Executive Director Tracie Hall presented the Strategic Pivot Plan with a focus on how the Association might shift with new revenue streams.  The WG is particularly struck with the goal to function in a more wholistic manner with strong collaboration and coordination across Divisions.  With this in mind, the WG is continuing its work on revising the policy</w:t>
      </w:r>
      <w:r w:rsidR="00BD4DE4">
        <w:rPr>
          <w:rFonts w:ascii="Arial" w:hAnsi="Arial" w:cs="Arial"/>
          <w:sz w:val="22"/>
          <w:szCs w:val="22"/>
        </w:rPr>
        <w:t xml:space="preserve"> examining the interrelationships within ALA</w:t>
      </w:r>
      <w:r>
        <w:rPr>
          <w:rFonts w:ascii="Arial" w:hAnsi="Arial" w:cs="Arial"/>
          <w:sz w:val="22"/>
          <w:szCs w:val="22"/>
        </w:rPr>
        <w:t>.</w:t>
      </w:r>
    </w:p>
    <w:p w14:paraId="77CC94F0" w14:textId="7E7AC354" w:rsidR="00700CBA" w:rsidRDefault="00700CBA" w:rsidP="00700CBA">
      <w:pPr>
        <w:pStyle w:val="NormalWeb"/>
        <w:spacing w:before="0" w:beforeAutospacing="0" w:after="0" w:afterAutospacing="0"/>
        <w:rPr>
          <w:rFonts w:ascii="Arial" w:hAnsi="Arial" w:cs="Arial"/>
          <w:sz w:val="22"/>
          <w:szCs w:val="22"/>
        </w:rPr>
      </w:pPr>
    </w:p>
    <w:p w14:paraId="6FA29A02" w14:textId="7B7D9D62" w:rsidR="00700CBA" w:rsidRDefault="00700CBA" w:rsidP="00700CBA">
      <w:pPr>
        <w:pStyle w:val="NormalWeb"/>
        <w:spacing w:before="0" w:beforeAutospacing="0" w:after="0" w:afterAutospacing="0"/>
        <w:rPr>
          <w:rFonts w:ascii="Arial" w:hAnsi="Arial" w:cs="Arial"/>
          <w:sz w:val="22"/>
          <w:szCs w:val="22"/>
        </w:rPr>
      </w:pPr>
      <w:r>
        <w:rPr>
          <w:rFonts w:ascii="Arial" w:hAnsi="Arial" w:cs="Arial"/>
          <w:sz w:val="22"/>
          <w:szCs w:val="22"/>
        </w:rPr>
        <w:t xml:space="preserve">While the policy defines the relationship between ALA and the Divisions, the overhead rate is a significant factor in how the relationship is manifested.  As much as the WG would like to focus </w:t>
      </w:r>
      <w:r w:rsidR="00BD4DE4">
        <w:rPr>
          <w:rFonts w:ascii="Arial" w:hAnsi="Arial" w:cs="Arial"/>
          <w:sz w:val="22"/>
          <w:szCs w:val="22"/>
        </w:rPr>
        <w:t xml:space="preserve">solely </w:t>
      </w:r>
      <w:r>
        <w:rPr>
          <w:rFonts w:ascii="Arial" w:hAnsi="Arial" w:cs="Arial"/>
          <w:sz w:val="22"/>
          <w:szCs w:val="22"/>
        </w:rPr>
        <w:t>on the relationship with the financial structure underpinning the relationship, finances naturally influence the relationship.  With this conundrum, the WG is examining two possibilities:</w:t>
      </w:r>
    </w:p>
    <w:p w14:paraId="46A46F5E" w14:textId="565537DB" w:rsidR="00700CBA" w:rsidRDefault="00700CBA" w:rsidP="00700CBA">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Tweak the current overhead formula including the inclusion of new revenue streams</w:t>
      </w:r>
    </w:p>
    <w:p w14:paraId="3FF45210" w14:textId="2CD4197E" w:rsidR="00700CBA" w:rsidRDefault="00AD648B" w:rsidP="00AD648B">
      <w:pPr>
        <w:pStyle w:val="NormalWeb"/>
        <w:numPr>
          <w:ilvl w:val="0"/>
          <w:numId w:val="2"/>
        </w:numPr>
        <w:spacing w:before="0" w:beforeAutospacing="0" w:after="0" w:afterAutospacing="0"/>
        <w:rPr>
          <w:rFonts w:ascii="Arial" w:hAnsi="Arial" w:cs="Arial"/>
          <w:sz w:val="22"/>
          <w:szCs w:val="22"/>
        </w:rPr>
      </w:pPr>
      <w:r>
        <w:rPr>
          <w:rFonts w:ascii="Arial" w:hAnsi="Arial" w:cs="Arial"/>
          <w:color w:val="222222"/>
          <w:sz w:val="22"/>
          <w:szCs w:val="22"/>
          <w:shd w:val="clear" w:color="auto" w:fill="FFFFFF"/>
        </w:rPr>
        <w:t>Eliminate the overhead rate and consolidate financial reporting with budgets tied to specific ALA units, including Divisions and Round Tables.</w:t>
      </w:r>
    </w:p>
    <w:p w14:paraId="46058870" w14:textId="77777777" w:rsidR="00AD648B" w:rsidRDefault="00AD648B" w:rsidP="00700CBA">
      <w:pPr>
        <w:pStyle w:val="NormalWeb"/>
        <w:spacing w:before="0" w:beforeAutospacing="0" w:after="0" w:afterAutospacing="0"/>
        <w:rPr>
          <w:rFonts w:ascii="Arial" w:hAnsi="Arial" w:cs="Arial"/>
          <w:sz w:val="22"/>
          <w:szCs w:val="22"/>
        </w:rPr>
      </w:pPr>
    </w:p>
    <w:p w14:paraId="68EF1DFF" w14:textId="6AB99C68" w:rsidR="00700CBA" w:rsidRDefault="00700CBA" w:rsidP="00700CBA">
      <w:pPr>
        <w:pStyle w:val="NormalWeb"/>
        <w:spacing w:before="0" w:beforeAutospacing="0" w:after="0" w:afterAutospacing="0"/>
        <w:rPr>
          <w:rFonts w:ascii="Arial" w:hAnsi="Arial" w:cs="Arial"/>
          <w:sz w:val="22"/>
          <w:szCs w:val="22"/>
        </w:rPr>
      </w:pPr>
      <w:r>
        <w:rPr>
          <w:rFonts w:ascii="Arial" w:hAnsi="Arial" w:cs="Arial"/>
          <w:sz w:val="22"/>
          <w:szCs w:val="22"/>
        </w:rPr>
        <w:t>During the upcoming ALA PBA/BARC/Division Leadership meeting, a discussion regarding the Operating Agreement and Overhead Rate will assist the WG in their deliberations.  In addition, WG members are encouraged to reach out to various divisions and groups to discuss the issues</w:t>
      </w:r>
      <w:r w:rsidR="00BD4DE4">
        <w:rPr>
          <w:rFonts w:ascii="Arial" w:hAnsi="Arial" w:cs="Arial"/>
          <w:sz w:val="22"/>
          <w:szCs w:val="22"/>
        </w:rPr>
        <w:t xml:space="preserve"> for additional feedback</w:t>
      </w:r>
      <w:r>
        <w:rPr>
          <w:rFonts w:ascii="Arial" w:hAnsi="Arial" w:cs="Arial"/>
          <w:sz w:val="22"/>
          <w:szCs w:val="22"/>
        </w:rPr>
        <w:t>.</w:t>
      </w:r>
    </w:p>
    <w:p w14:paraId="1317EEF0" w14:textId="183636B2" w:rsidR="00700CBA" w:rsidRDefault="00700CBA" w:rsidP="00700CBA">
      <w:pPr>
        <w:pStyle w:val="NormalWeb"/>
        <w:spacing w:before="0" w:beforeAutospacing="0" w:after="0" w:afterAutospacing="0"/>
        <w:rPr>
          <w:rFonts w:ascii="Arial" w:hAnsi="Arial" w:cs="Arial"/>
          <w:sz w:val="22"/>
          <w:szCs w:val="22"/>
        </w:rPr>
      </w:pPr>
    </w:p>
    <w:p w14:paraId="72DD0568" w14:textId="62348183" w:rsidR="00700CBA" w:rsidRDefault="00700CBA" w:rsidP="00700CBA">
      <w:pPr>
        <w:pStyle w:val="NormalWeb"/>
        <w:spacing w:before="0" w:beforeAutospacing="0" w:after="0" w:afterAutospacing="0"/>
        <w:rPr>
          <w:rFonts w:ascii="Arial" w:hAnsi="Arial" w:cs="Arial"/>
          <w:sz w:val="22"/>
          <w:szCs w:val="22"/>
        </w:rPr>
      </w:pPr>
      <w:r>
        <w:rPr>
          <w:rFonts w:ascii="Arial" w:hAnsi="Arial" w:cs="Arial"/>
          <w:sz w:val="22"/>
          <w:szCs w:val="22"/>
        </w:rPr>
        <w:lastRenderedPageBreak/>
        <w:t xml:space="preserve">The complexity of examining the Division relationship, overhead rate, with other related issues such as the Roundtable relationship, Strategic Pivot Plan, and Forward Together necessitates additional time to thoroughly and thoughtfully consider new models.  </w:t>
      </w:r>
      <w:r w:rsidR="00BD4DE4">
        <w:rPr>
          <w:rFonts w:ascii="Arial" w:hAnsi="Arial" w:cs="Arial"/>
          <w:sz w:val="22"/>
          <w:szCs w:val="22"/>
        </w:rPr>
        <w:t xml:space="preserve">This will enable WG members to solicit feedback on a draft revision.  </w:t>
      </w:r>
      <w:r>
        <w:rPr>
          <w:rFonts w:ascii="Arial" w:hAnsi="Arial" w:cs="Arial"/>
          <w:sz w:val="22"/>
          <w:szCs w:val="22"/>
        </w:rPr>
        <w:t>Every WG member has agreed to continue to serve ALA in this capacity should the Executive Board approve.  And each member is committed to liaising with their associated appointment to communicate our work.  While this work is complex and difficult, the WG members are excited about new ways our association can serve and engage members.  WG members are looking forward to bringing forth recommendations this coming year.</w:t>
      </w:r>
    </w:p>
    <w:p w14:paraId="11F92D2E" w14:textId="77777777" w:rsidR="00746254" w:rsidRDefault="00746254" w:rsidP="00700CBA">
      <w:pPr>
        <w:pStyle w:val="NormalWeb"/>
        <w:spacing w:before="0" w:beforeAutospacing="0" w:after="0" w:afterAutospacing="0"/>
        <w:ind w:left="720"/>
        <w:rPr>
          <w:rFonts w:ascii="Arial" w:hAnsi="Arial" w:cs="Arial"/>
          <w:sz w:val="22"/>
          <w:szCs w:val="22"/>
        </w:rPr>
      </w:pPr>
    </w:p>
    <w:p w14:paraId="55769D7E" w14:textId="77777777" w:rsidR="00930611" w:rsidRPr="00930611" w:rsidRDefault="00930611" w:rsidP="00930611">
      <w:pPr>
        <w:pStyle w:val="NormalWeb"/>
        <w:spacing w:before="0" w:beforeAutospacing="0" w:after="0" w:afterAutospacing="0"/>
        <w:rPr>
          <w:rFonts w:ascii="Arial" w:hAnsi="Arial" w:cs="Arial"/>
          <w:sz w:val="22"/>
          <w:szCs w:val="22"/>
        </w:rPr>
      </w:pPr>
    </w:p>
    <w:p w14:paraId="173BC24A" w14:textId="1B4CC837" w:rsidR="00930611" w:rsidRDefault="00746254" w:rsidP="00930611">
      <w:pPr>
        <w:pStyle w:val="NormalWeb"/>
        <w:spacing w:before="0" w:beforeAutospacing="0" w:after="0" w:afterAutospacing="0"/>
        <w:rPr>
          <w:rFonts w:ascii="Arial" w:hAnsi="Arial" w:cs="Arial"/>
          <w:b/>
          <w:bCs/>
          <w:sz w:val="22"/>
          <w:szCs w:val="22"/>
        </w:rPr>
      </w:pPr>
      <w:r>
        <w:rPr>
          <w:rFonts w:ascii="Arial" w:hAnsi="Arial" w:cs="Arial"/>
          <w:b/>
          <w:bCs/>
          <w:sz w:val="22"/>
          <w:szCs w:val="22"/>
        </w:rPr>
        <w:t>Operating Agreement Work Group members:</w:t>
      </w:r>
    </w:p>
    <w:p w14:paraId="6BA9A90A" w14:textId="66C6D446" w:rsidR="00746254" w:rsidRDefault="00746254" w:rsidP="00930611">
      <w:pPr>
        <w:pStyle w:val="NormalWeb"/>
        <w:spacing w:before="0" w:beforeAutospacing="0" w:after="0" w:afterAutospacing="0"/>
        <w:rPr>
          <w:rFonts w:ascii="Arial" w:hAnsi="Arial" w:cs="Arial"/>
          <w:b/>
          <w:bCs/>
          <w:sz w:val="22"/>
          <w:szCs w:val="22"/>
        </w:rPr>
      </w:pPr>
    </w:p>
    <w:tbl>
      <w:tblPr>
        <w:tblStyle w:val="TableGrid"/>
        <w:tblW w:w="9720" w:type="dxa"/>
        <w:tblInd w:w="-95" w:type="dxa"/>
        <w:tblLook w:val="04A0" w:firstRow="1" w:lastRow="0" w:firstColumn="1" w:lastColumn="0" w:noHBand="0" w:noVBand="1"/>
      </w:tblPr>
      <w:tblGrid>
        <w:gridCol w:w="2700"/>
        <w:gridCol w:w="2340"/>
        <w:gridCol w:w="4680"/>
      </w:tblGrid>
      <w:tr w:rsidR="00746254" w:rsidRPr="0092110F" w14:paraId="00908B04" w14:textId="77777777" w:rsidTr="00746254">
        <w:tc>
          <w:tcPr>
            <w:tcW w:w="2700" w:type="dxa"/>
            <w:shd w:val="clear" w:color="auto" w:fill="DEEAF6" w:themeFill="accent5" w:themeFillTint="33"/>
          </w:tcPr>
          <w:p w14:paraId="11A8E5DC" w14:textId="77777777" w:rsidR="00746254" w:rsidRPr="0092110F" w:rsidRDefault="00746254" w:rsidP="005966B3"/>
        </w:tc>
        <w:tc>
          <w:tcPr>
            <w:tcW w:w="2340" w:type="dxa"/>
            <w:shd w:val="clear" w:color="auto" w:fill="DEEAF6" w:themeFill="accent5" w:themeFillTint="33"/>
          </w:tcPr>
          <w:p w14:paraId="1786E338" w14:textId="77777777" w:rsidR="00746254" w:rsidRPr="0092110F" w:rsidRDefault="00746254" w:rsidP="005966B3">
            <w:pPr>
              <w:jc w:val="center"/>
            </w:pPr>
            <w:r w:rsidRPr="0092110F">
              <w:t>Name</w:t>
            </w:r>
          </w:p>
        </w:tc>
        <w:tc>
          <w:tcPr>
            <w:tcW w:w="4680" w:type="dxa"/>
            <w:shd w:val="clear" w:color="auto" w:fill="DEEAF6" w:themeFill="accent5" w:themeFillTint="33"/>
          </w:tcPr>
          <w:p w14:paraId="2CC79AF6" w14:textId="3ADA24CB" w:rsidR="00746254" w:rsidRPr="0092110F" w:rsidRDefault="00B457CB" w:rsidP="005966B3">
            <w:pPr>
              <w:jc w:val="center"/>
            </w:pPr>
            <w:r>
              <w:t>Home Institution</w:t>
            </w:r>
          </w:p>
        </w:tc>
      </w:tr>
      <w:tr w:rsidR="00746254" w:rsidRPr="0092110F" w14:paraId="1627887A" w14:textId="77777777" w:rsidTr="00746254">
        <w:tc>
          <w:tcPr>
            <w:tcW w:w="2700" w:type="dxa"/>
          </w:tcPr>
          <w:p w14:paraId="4431BC0B" w14:textId="224FE132" w:rsidR="00746254" w:rsidRPr="0092110F" w:rsidRDefault="00B457CB" w:rsidP="005966B3">
            <w:r>
              <w:t>Co-</w:t>
            </w:r>
            <w:r w:rsidR="00746254" w:rsidRPr="0092110F">
              <w:t>Chair</w:t>
            </w:r>
          </w:p>
        </w:tc>
        <w:tc>
          <w:tcPr>
            <w:tcW w:w="2340" w:type="dxa"/>
          </w:tcPr>
          <w:p w14:paraId="4307D68D" w14:textId="77777777" w:rsidR="00746254" w:rsidRPr="0092110F" w:rsidRDefault="00746254" w:rsidP="005966B3">
            <w:r w:rsidRPr="0092110F">
              <w:t>Maggie Farrell</w:t>
            </w:r>
          </w:p>
        </w:tc>
        <w:tc>
          <w:tcPr>
            <w:tcW w:w="4680" w:type="dxa"/>
          </w:tcPr>
          <w:p w14:paraId="1EBEBB63" w14:textId="77777777" w:rsidR="00746254" w:rsidRPr="0092110F" w:rsidRDefault="00746254" w:rsidP="005966B3">
            <w:r w:rsidRPr="0092110F">
              <w:t>UNLV</w:t>
            </w:r>
          </w:p>
        </w:tc>
      </w:tr>
      <w:tr w:rsidR="00B457CB" w:rsidRPr="0092110F" w14:paraId="2034570B" w14:textId="77777777" w:rsidTr="00746254">
        <w:tc>
          <w:tcPr>
            <w:tcW w:w="2700" w:type="dxa"/>
          </w:tcPr>
          <w:p w14:paraId="731B1108" w14:textId="58CB3542" w:rsidR="00B457CB" w:rsidRPr="0092110F" w:rsidRDefault="00B457CB" w:rsidP="00B457CB">
            <w:r>
              <w:t xml:space="preserve">Co-Chair &amp; </w:t>
            </w:r>
            <w:r w:rsidRPr="0092110F">
              <w:t>SCOE Rep</w:t>
            </w:r>
          </w:p>
        </w:tc>
        <w:tc>
          <w:tcPr>
            <w:tcW w:w="2340" w:type="dxa"/>
          </w:tcPr>
          <w:p w14:paraId="70694488" w14:textId="2BF10E30" w:rsidR="00B457CB" w:rsidRPr="0092110F" w:rsidRDefault="00B457CB" w:rsidP="00B457CB">
            <w:r w:rsidRPr="0092110F">
              <w:t>Andrew Pace</w:t>
            </w:r>
          </w:p>
        </w:tc>
        <w:tc>
          <w:tcPr>
            <w:tcW w:w="4680" w:type="dxa"/>
          </w:tcPr>
          <w:p w14:paraId="11771384" w14:textId="59BA0660" w:rsidR="00B457CB" w:rsidRPr="0092110F" w:rsidRDefault="00B457CB" w:rsidP="00B457CB">
            <w:r w:rsidRPr="0092110F">
              <w:t>OCLC</w:t>
            </w:r>
          </w:p>
        </w:tc>
      </w:tr>
      <w:tr w:rsidR="00B457CB" w:rsidRPr="0092110F" w14:paraId="011722EC" w14:textId="77777777" w:rsidTr="00746254">
        <w:tc>
          <w:tcPr>
            <w:tcW w:w="2700" w:type="dxa"/>
          </w:tcPr>
          <w:p w14:paraId="05AB7D0D" w14:textId="77777777" w:rsidR="00B457CB" w:rsidRPr="0092110F" w:rsidRDefault="00B457CB" w:rsidP="00B457CB">
            <w:r w:rsidRPr="0092110F">
              <w:t>Division Member</w:t>
            </w:r>
          </w:p>
        </w:tc>
        <w:tc>
          <w:tcPr>
            <w:tcW w:w="2340" w:type="dxa"/>
          </w:tcPr>
          <w:p w14:paraId="1EE90F33" w14:textId="77777777" w:rsidR="00B457CB" w:rsidRPr="0092110F" w:rsidRDefault="00B457CB" w:rsidP="00B457CB">
            <w:r w:rsidRPr="0092110F">
              <w:t>Clara Bohrer</w:t>
            </w:r>
          </w:p>
        </w:tc>
        <w:tc>
          <w:tcPr>
            <w:tcW w:w="4680" w:type="dxa"/>
          </w:tcPr>
          <w:p w14:paraId="6DF8E932" w14:textId="22C62D73" w:rsidR="00B457CB" w:rsidRPr="0092110F" w:rsidRDefault="00B457CB" w:rsidP="00B457CB">
            <w:r>
              <w:t xml:space="preserve">Retired </w:t>
            </w:r>
            <w:r w:rsidR="00305462">
              <w:t xml:space="preserve">Director, </w:t>
            </w:r>
            <w:r w:rsidRPr="0092110F">
              <w:t>West Bloomfield Township Public Library</w:t>
            </w:r>
          </w:p>
        </w:tc>
      </w:tr>
      <w:tr w:rsidR="00B457CB" w:rsidRPr="0092110F" w14:paraId="1B74F084" w14:textId="77777777" w:rsidTr="00746254">
        <w:tc>
          <w:tcPr>
            <w:tcW w:w="2700" w:type="dxa"/>
          </w:tcPr>
          <w:p w14:paraId="6FA35FAB" w14:textId="77777777" w:rsidR="00B457CB" w:rsidRPr="0092110F" w:rsidRDefault="00B457CB" w:rsidP="00B457CB">
            <w:r w:rsidRPr="0092110F">
              <w:t>Division Member</w:t>
            </w:r>
          </w:p>
        </w:tc>
        <w:tc>
          <w:tcPr>
            <w:tcW w:w="2340" w:type="dxa"/>
          </w:tcPr>
          <w:p w14:paraId="699A1C34" w14:textId="77777777" w:rsidR="00B457CB" w:rsidRPr="0092110F" w:rsidRDefault="00B457CB" w:rsidP="00B457CB">
            <w:r w:rsidRPr="0092110F">
              <w:t>Diane Chen</w:t>
            </w:r>
          </w:p>
        </w:tc>
        <w:tc>
          <w:tcPr>
            <w:tcW w:w="4680" w:type="dxa"/>
          </w:tcPr>
          <w:p w14:paraId="5838F0A6" w14:textId="77777777" w:rsidR="00B457CB" w:rsidRPr="0092110F" w:rsidRDefault="00B457CB" w:rsidP="00B457CB">
            <w:r w:rsidRPr="0092110F">
              <w:t>Stratford STEM Magnet School Library</w:t>
            </w:r>
          </w:p>
        </w:tc>
      </w:tr>
      <w:tr w:rsidR="00B457CB" w:rsidRPr="0092110F" w14:paraId="17899C03" w14:textId="77777777" w:rsidTr="00746254">
        <w:tc>
          <w:tcPr>
            <w:tcW w:w="2700" w:type="dxa"/>
          </w:tcPr>
          <w:p w14:paraId="703BB41E" w14:textId="77777777" w:rsidR="00B457CB" w:rsidRPr="0092110F" w:rsidRDefault="00B457CB" w:rsidP="00B457CB">
            <w:r w:rsidRPr="0092110F">
              <w:t>Roundtable Member</w:t>
            </w:r>
          </w:p>
        </w:tc>
        <w:tc>
          <w:tcPr>
            <w:tcW w:w="2340" w:type="dxa"/>
          </w:tcPr>
          <w:p w14:paraId="3D79DDA2" w14:textId="77777777" w:rsidR="00B457CB" w:rsidRPr="0092110F" w:rsidRDefault="00B457CB" w:rsidP="00B457CB">
            <w:r w:rsidRPr="0092110F">
              <w:t>Sophia Sotilleo</w:t>
            </w:r>
          </w:p>
        </w:tc>
        <w:tc>
          <w:tcPr>
            <w:tcW w:w="4680" w:type="dxa"/>
          </w:tcPr>
          <w:p w14:paraId="073857B6" w14:textId="77777777" w:rsidR="00B457CB" w:rsidRPr="0092110F" w:rsidRDefault="00B457CB" w:rsidP="00B457CB">
            <w:r w:rsidRPr="0092110F">
              <w:t>Lincoln University (PA)</w:t>
            </w:r>
          </w:p>
        </w:tc>
      </w:tr>
      <w:tr w:rsidR="00B457CB" w:rsidRPr="0092110F" w14:paraId="61A31052" w14:textId="77777777" w:rsidTr="00746254">
        <w:tc>
          <w:tcPr>
            <w:tcW w:w="2700" w:type="dxa"/>
          </w:tcPr>
          <w:p w14:paraId="1532F017" w14:textId="77777777" w:rsidR="00B457CB" w:rsidRPr="0092110F" w:rsidRDefault="00B457CB" w:rsidP="00B457CB">
            <w:r w:rsidRPr="0092110F">
              <w:t>Membership Member</w:t>
            </w:r>
          </w:p>
        </w:tc>
        <w:tc>
          <w:tcPr>
            <w:tcW w:w="2340" w:type="dxa"/>
          </w:tcPr>
          <w:p w14:paraId="5E316364" w14:textId="77777777" w:rsidR="00B457CB" w:rsidRPr="0092110F" w:rsidRDefault="00B457CB" w:rsidP="00B457CB">
            <w:r w:rsidRPr="0092110F">
              <w:t>Miranda Bennett</w:t>
            </w:r>
          </w:p>
        </w:tc>
        <w:tc>
          <w:tcPr>
            <w:tcW w:w="4680" w:type="dxa"/>
          </w:tcPr>
          <w:p w14:paraId="27BEE6A5" w14:textId="77777777" w:rsidR="00B457CB" w:rsidRPr="0092110F" w:rsidRDefault="00B457CB" w:rsidP="00B457CB">
            <w:r w:rsidRPr="0092110F">
              <w:t>University of South Carolina</w:t>
            </w:r>
          </w:p>
        </w:tc>
      </w:tr>
      <w:tr w:rsidR="00B457CB" w:rsidRPr="0092110F" w14:paraId="4DB65601" w14:textId="77777777" w:rsidTr="00746254">
        <w:tc>
          <w:tcPr>
            <w:tcW w:w="2700" w:type="dxa"/>
          </w:tcPr>
          <w:p w14:paraId="47B60576" w14:textId="77777777" w:rsidR="00B457CB" w:rsidRPr="0092110F" w:rsidRDefault="00B457CB" w:rsidP="00B457CB">
            <w:r w:rsidRPr="0092110F">
              <w:t>Publishing Committee</w:t>
            </w:r>
          </w:p>
        </w:tc>
        <w:tc>
          <w:tcPr>
            <w:tcW w:w="2340" w:type="dxa"/>
          </w:tcPr>
          <w:p w14:paraId="2CFC5A62" w14:textId="77777777" w:rsidR="00B457CB" w:rsidRPr="0092110F" w:rsidRDefault="00B457CB" w:rsidP="00B457CB">
            <w:r w:rsidRPr="0092110F">
              <w:t>Christine Dulaney</w:t>
            </w:r>
          </w:p>
        </w:tc>
        <w:tc>
          <w:tcPr>
            <w:tcW w:w="4680" w:type="dxa"/>
          </w:tcPr>
          <w:p w14:paraId="68242542" w14:textId="77777777" w:rsidR="00B457CB" w:rsidRPr="0092110F" w:rsidRDefault="00B457CB" w:rsidP="00B457CB">
            <w:r w:rsidRPr="0092110F">
              <w:t>Library of Congress</w:t>
            </w:r>
          </w:p>
        </w:tc>
      </w:tr>
      <w:tr w:rsidR="00B457CB" w:rsidRPr="0092110F" w14:paraId="60910621" w14:textId="77777777" w:rsidTr="00746254">
        <w:tc>
          <w:tcPr>
            <w:tcW w:w="2700" w:type="dxa"/>
          </w:tcPr>
          <w:p w14:paraId="655F788F" w14:textId="77777777" w:rsidR="00B457CB" w:rsidRPr="0092110F" w:rsidRDefault="00B457CB" w:rsidP="00B457CB">
            <w:r w:rsidRPr="0092110F">
              <w:t>Member</w:t>
            </w:r>
          </w:p>
        </w:tc>
        <w:tc>
          <w:tcPr>
            <w:tcW w:w="2340" w:type="dxa"/>
          </w:tcPr>
          <w:p w14:paraId="1AA0FB70" w14:textId="77777777" w:rsidR="00B457CB" w:rsidRPr="0092110F" w:rsidRDefault="00B457CB" w:rsidP="00B457CB">
            <w:r w:rsidRPr="0092110F">
              <w:t>Clara Harmon</w:t>
            </w:r>
          </w:p>
        </w:tc>
        <w:tc>
          <w:tcPr>
            <w:tcW w:w="4680" w:type="dxa"/>
          </w:tcPr>
          <w:p w14:paraId="2CDACA56" w14:textId="77777777" w:rsidR="00B457CB" w:rsidRPr="0092110F" w:rsidRDefault="00B457CB" w:rsidP="00B457CB">
            <w:r w:rsidRPr="0092110F">
              <w:t>Calumet City Public Library (IL)</w:t>
            </w:r>
          </w:p>
        </w:tc>
      </w:tr>
      <w:tr w:rsidR="00B457CB" w:rsidRPr="0092110F" w14:paraId="2037FC0B" w14:textId="77777777" w:rsidTr="00746254">
        <w:tc>
          <w:tcPr>
            <w:tcW w:w="2700" w:type="dxa"/>
            <w:shd w:val="clear" w:color="auto" w:fill="auto"/>
          </w:tcPr>
          <w:p w14:paraId="36A5055E" w14:textId="77777777" w:rsidR="00B457CB" w:rsidRPr="0092110F" w:rsidRDefault="00B457CB" w:rsidP="00B457CB">
            <w:r w:rsidRPr="0092110F">
              <w:t>Executive Board Member</w:t>
            </w:r>
          </w:p>
        </w:tc>
        <w:tc>
          <w:tcPr>
            <w:tcW w:w="2340" w:type="dxa"/>
            <w:shd w:val="clear" w:color="auto" w:fill="auto"/>
          </w:tcPr>
          <w:p w14:paraId="73CBB7C5" w14:textId="77777777" w:rsidR="00B457CB" w:rsidRPr="0092110F" w:rsidRDefault="00B457CB" w:rsidP="00B457CB">
            <w:r w:rsidRPr="0092110F">
              <w:t>Wanda Brown</w:t>
            </w:r>
          </w:p>
        </w:tc>
        <w:tc>
          <w:tcPr>
            <w:tcW w:w="4680" w:type="dxa"/>
            <w:shd w:val="clear" w:color="auto" w:fill="auto"/>
          </w:tcPr>
          <w:p w14:paraId="6955EB7D" w14:textId="77777777" w:rsidR="00B457CB" w:rsidRPr="0092110F" w:rsidRDefault="00B457CB" w:rsidP="00B457CB">
            <w:r w:rsidRPr="0092110F">
              <w:t>ALA Past President</w:t>
            </w:r>
          </w:p>
        </w:tc>
      </w:tr>
      <w:tr w:rsidR="00B457CB" w:rsidRPr="0092110F" w14:paraId="4A9FF553" w14:textId="77777777" w:rsidTr="00746254">
        <w:tc>
          <w:tcPr>
            <w:tcW w:w="2700" w:type="dxa"/>
          </w:tcPr>
          <w:p w14:paraId="1ECCFF79" w14:textId="77777777" w:rsidR="00B457CB" w:rsidRPr="0092110F" w:rsidRDefault="00B457CB" w:rsidP="00B457CB">
            <w:r w:rsidRPr="0092110F">
              <w:t>BARC Chair</w:t>
            </w:r>
          </w:p>
        </w:tc>
        <w:tc>
          <w:tcPr>
            <w:tcW w:w="2340" w:type="dxa"/>
          </w:tcPr>
          <w:p w14:paraId="397197C1" w14:textId="77777777" w:rsidR="00B457CB" w:rsidRPr="0092110F" w:rsidRDefault="00B457CB" w:rsidP="00B457CB">
            <w:r w:rsidRPr="0092110F">
              <w:t>Peter Hepburn</w:t>
            </w:r>
          </w:p>
        </w:tc>
        <w:tc>
          <w:tcPr>
            <w:tcW w:w="4680" w:type="dxa"/>
          </w:tcPr>
          <w:p w14:paraId="55D795F0" w14:textId="77777777" w:rsidR="00B457CB" w:rsidRPr="0092110F" w:rsidRDefault="00B457CB" w:rsidP="00B457CB">
            <w:r w:rsidRPr="0092110F">
              <w:t>College of the Canyons</w:t>
            </w:r>
          </w:p>
        </w:tc>
      </w:tr>
      <w:tr w:rsidR="00B457CB" w:rsidRPr="0092110F" w14:paraId="77519B84" w14:textId="77777777" w:rsidTr="00746254">
        <w:tc>
          <w:tcPr>
            <w:tcW w:w="2700" w:type="dxa"/>
          </w:tcPr>
          <w:p w14:paraId="75934286" w14:textId="77777777" w:rsidR="00B457CB" w:rsidRPr="0092110F" w:rsidRDefault="00B457CB" w:rsidP="00B457CB">
            <w:r w:rsidRPr="0092110F">
              <w:t>Division Staff</w:t>
            </w:r>
          </w:p>
        </w:tc>
        <w:tc>
          <w:tcPr>
            <w:tcW w:w="2340" w:type="dxa"/>
          </w:tcPr>
          <w:p w14:paraId="2D6BF290" w14:textId="77777777" w:rsidR="00B457CB" w:rsidRPr="0092110F" w:rsidRDefault="00B457CB" w:rsidP="00B457CB">
            <w:r w:rsidRPr="0092110F">
              <w:t>Tammy Dillard Steels</w:t>
            </w:r>
          </w:p>
        </w:tc>
        <w:tc>
          <w:tcPr>
            <w:tcW w:w="4680" w:type="dxa"/>
          </w:tcPr>
          <w:p w14:paraId="214536BC" w14:textId="77777777" w:rsidR="00B457CB" w:rsidRPr="0092110F" w:rsidRDefault="00B457CB" w:rsidP="00B457CB">
            <w:r w:rsidRPr="0092110F">
              <w:t>YALSA Executive Director</w:t>
            </w:r>
          </w:p>
        </w:tc>
      </w:tr>
      <w:tr w:rsidR="00B457CB" w:rsidRPr="0092110F" w14:paraId="34EB0EBB" w14:textId="77777777" w:rsidTr="00746254">
        <w:tc>
          <w:tcPr>
            <w:tcW w:w="2700" w:type="dxa"/>
          </w:tcPr>
          <w:p w14:paraId="10C81343" w14:textId="77777777" w:rsidR="00B457CB" w:rsidRPr="0092110F" w:rsidRDefault="00B457CB" w:rsidP="00B457CB">
            <w:r w:rsidRPr="0092110F">
              <w:t>Division Staff</w:t>
            </w:r>
          </w:p>
        </w:tc>
        <w:tc>
          <w:tcPr>
            <w:tcW w:w="2340" w:type="dxa"/>
          </w:tcPr>
          <w:p w14:paraId="6697B200" w14:textId="77777777" w:rsidR="00B457CB" w:rsidRPr="0092110F" w:rsidRDefault="00B457CB" w:rsidP="00B457CB">
            <w:r w:rsidRPr="0092110F">
              <w:t>Kara Malenfant</w:t>
            </w:r>
          </w:p>
        </w:tc>
        <w:tc>
          <w:tcPr>
            <w:tcW w:w="4680" w:type="dxa"/>
          </w:tcPr>
          <w:p w14:paraId="6494A0D6" w14:textId="77777777" w:rsidR="00B457CB" w:rsidRPr="0092110F" w:rsidRDefault="00B457CB" w:rsidP="00B457CB">
            <w:r w:rsidRPr="0092110F">
              <w:t>ACRL Interim Executive Director</w:t>
            </w:r>
          </w:p>
        </w:tc>
      </w:tr>
      <w:tr w:rsidR="00B457CB" w:rsidRPr="0092110F" w14:paraId="31650BD7" w14:textId="77777777" w:rsidTr="00746254">
        <w:tc>
          <w:tcPr>
            <w:tcW w:w="2700" w:type="dxa"/>
          </w:tcPr>
          <w:p w14:paraId="38A0DF5F" w14:textId="77777777" w:rsidR="00B457CB" w:rsidRPr="0092110F" w:rsidRDefault="00B457CB" w:rsidP="00B457CB">
            <w:r w:rsidRPr="0092110F">
              <w:t>Division Staff</w:t>
            </w:r>
          </w:p>
        </w:tc>
        <w:tc>
          <w:tcPr>
            <w:tcW w:w="2340" w:type="dxa"/>
          </w:tcPr>
          <w:p w14:paraId="0EA60546" w14:textId="77777777" w:rsidR="00B457CB" w:rsidRPr="0092110F" w:rsidRDefault="00B457CB" w:rsidP="00B457CB">
            <w:r>
              <w:t>Kerry Ward</w:t>
            </w:r>
          </w:p>
        </w:tc>
        <w:tc>
          <w:tcPr>
            <w:tcW w:w="4680" w:type="dxa"/>
          </w:tcPr>
          <w:p w14:paraId="12250608" w14:textId="60E31F6D" w:rsidR="00B457CB" w:rsidRPr="0092110F" w:rsidRDefault="00B457CB" w:rsidP="00B457CB">
            <w:r w:rsidRPr="0092110F">
              <w:t>C</w:t>
            </w:r>
            <w:r>
              <w:t>ore</w:t>
            </w:r>
            <w:r w:rsidRPr="0092110F">
              <w:t xml:space="preserve"> (previously L</w:t>
            </w:r>
            <w:r>
              <w:t xml:space="preserve">LAMA </w:t>
            </w:r>
            <w:r w:rsidRPr="0092110F">
              <w:t>Executive Director)</w:t>
            </w:r>
          </w:p>
        </w:tc>
      </w:tr>
      <w:tr w:rsidR="00B457CB" w:rsidRPr="0092110F" w14:paraId="18AD78A5" w14:textId="77777777" w:rsidTr="00746254">
        <w:tc>
          <w:tcPr>
            <w:tcW w:w="2700" w:type="dxa"/>
          </w:tcPr>
          <w:p w14:paraId="0C841405" w14:textId="77777777" w:rsidR="00B457CB" w:rsidRPr="0092110F" w:rsidRDefault="00B457CB" w:rsidP="00B457CB">
            <w:r w:rsidRPr="0092110F">
              <w:t>Roundtable Staff</w:t>
            </w:r>
          </w:p>
        </w:tc>
        <w:tc>
          <w:tcPr>
            <w:tcW w:w="2340" w:type="dxa"/>
          </w:tcPr>
          <w:p w14:paraId="4200C049" w14:textId="77777777" w:rsidR="00B457CB" w:rsidRPr="0092110F" w:rsidRDefault="00B457CB" w:rsidP="00B457CB">
            <w:r w:rsidRPr="0092110F">
              <w:t>Lorelle Swader</w:t>
            </w:r>
          </w:p>
        </w:tc>
        <w:tc>
          <w:tcPr>
            <w:tcW w:w="4680" w:type="dxa"/>
          </w:tcPr>
          <w:p w14:paraId="31DD7A66" w14:textId="77777777" w:rsidR="00B457CB" w:rsidRPr="0092110F" w:rsidRDefault="00B457CB" w:rsidP="00B457CB">
            <w:r w:rsidRPr="0092110F">
              <w:t>Associate Executive Director</w:t>
            </w:r>
          </w:p>
        </w:tc>
      </w:tr>
      <w:tr w:rsidR="00B457CB" w:rsidRPr="0092110F" w14:paraId="6282F141" w14:textId="77777777" w:rsidTr="00746254">
        <w:tc>
          <w:tcPr>
            <w:tcW w:w="2700" w:type="dxa"/>
          </w:tcPr>
          <w:p w14:paraId="51FA0065" w14:textId="77777777" w:rsidR="00B457CB" w:rsidRPr="0092110F" w:rsidRDefault="00B457CB" w:rsidP="00B457CB">
            <w:r w:rsidRPr="0092110F">
              <w:t>Finance Staff</w:t>
            </w:r>
          </w:p>
        </w:tc>
        <w:tc>
          <w:tcPr>
            <w:tcW w:w="2340" w:type="dxa"/>
          </w:tcPr>
          <w:p w14:paraId="7EEE1434" w14:textId="77777777" w:rsidR="00B457CB" w:rsidRPr="0092110F" w:rsidRDefault="00B457CB" w:rsidP="00B457CB">
            <w:r w:rsidRPr="0092110F">
              <w:t>Denise Moritz</w:t>
            </w:r>
          </w:p>
        </w:tc>
        <w:tc>
          <w:tcPr>
            <w:tcW w:w="4680" w:type="dxa"/>
          </w:tcPr>
          <w:p w14:paraId="0E8A1637" w14:textId="77777777" w:rsidR="00B457CB" w:rsidRPr="0092110F" w:rsidRDefault="00B457CB" w:rsidP="00B457CB">
            <w:r w:rsidRPr="0092110F">
              <w:t>Interim CFO</w:t>
            </w:r>
          </w:p>
        </w:tc>
      </w:tr>
      <w:tr w:rsidR="00B457CB" w:rsidRPr="0092110F" w14:paraId="7BC61112" w14:textId="77777777" w:rsidTr="00746254">
        <w:tc>
          <w:tcPr>
            <w:tcW w:w="2700" w:type="dxa"/>
          </w:tcPr>
          <w:p w14:paraId="546E2A12" w14:textId="77777777" w:rsidR="00B457CB" w:rsidRPr="0092110F" w:rsidRDefault="00B457CB" w:rsidP="00B457CB">
            <w:r w:rsidRPr="0092110F">
              <w:t>General Fund Staff</w:t>
            </w:r>
          </w:p>
        </w:tc>
        <w:tc>
          <w:tcPr>
            <w:tcW w:w="2340" w:type="dxa"/>
          </w:tcPr>
          <w:p w14:paraId="2150DE1D" w14:textId="77777777" w:rsidR="00B457CB" w:rsidRPr="0092110F" w:rsidRDefault="00B457CB" w:rsidP="00B457CB">
            <w:r w:rsidRPr="0092110F">
              <w:t>Melissa Walling</w:t>
            </w:r>
          </w:p>
        </w:tc>
        <w:tc>
          <w:tcPr>
            <w:tcW w:w="4680" w:type="dxa"/>
          </w:tcPr>
          <w:p w14:paraId="3665D5C1" w14:textId="77777777" w:rsidR="00B457CB" w:rsidRPr="0092110F" w:rsidRDefault="00B457CB" w:rsidP="00B457CB">
            <w:r w:rsidRPr="0092110F">
              <w:t>Director, Membership</w:t>
            </w:r>
          </w:p>
        </w:tc>
      </w:tr>
      <w:tr w:rsidR="00B457CB" w:rsidRPr="0092110F" w14:paraId="6C6053CE" w14:textId="77777777" w:rsidTr="00746254">
        <w:tc>
          <w:tcPr>
            <w:tcW w:w="2700" w:type="dxa"/>
          </w:tcPr>
          <w:p w14:paraId="7889D613" w14:textId="77777777" w:rsidR="00B457CB" w:rsidRPr="0092110F" w:rsidRDefault="00B457CB" w:rsidP="00B457CB">
            <w:r w:rsidRPr="0092110F">
              <w:t>General Fund Staff</w:t>
            </w:r>
          </w:p>
        </w:tc>
        <w:tc>
          <w:tcPr>
            <w:tcW w:w="2340" w:type="dxa"/>
          </w:tcPr>
          <w:p w14:paraId="5AE67E87" w14:textId="77777777" w:rsidR="00B457CB" w:rsidRPr="0092110F" w:rsidRDefault="00B457CB" w:rsidP="00B457CB">
            <w:r w:rsidRPr="0092110F">
              <w:t>Kathi Kromer</w:t>
            </w:r>
          </w:p>
        </w:tc>
        <w:tc>
          <w:tcPr>
            <w:tcW w:w="4680" w:type="dxa"/>
          </w:tcPr>
          <w:p w14:paraId="5790E2F9" w14:textId="77777777" w:rsidR="00B457CB" w:rsidRPr="0092110F" w:rsidRDefault="00B457CB" w:rsidP="00B457CB">
            <w:r w:rsidRPr="0092110F">
              <w:t>Director, Washington Office</w:t>
            </w:r>
          </w:p>
        </w:tc>
      </w:tr>
    </w:tbl>
    <w:p w14:paraId="74CA7424" w14:textId="77777777" w:rsidR="00746254" w:rsidRDefault="00746254" w:rsidP="00930611">
      <w:pPr>
        <w:pStyle w:val="NormalWeb"/>
        <w:spacing w:before="0" w:beforeAutospacing="0" w:after="0" w:afterAutospacing="0"/>
        <w:rPr>
          <w:rFonts w:ascii="Arial" w:hAnsi="Arial" w:cs="Arial"/>
          <w:b/>
          <w:bCs/>
          <w:sz w:val="22"/>
          <w:szCs w:val="22"/>
        </w:rPr>
      </w:pPr>
    </w:p>
    <w:p w14:paraId="6A261CA4" w14:textId="277409B9" w:rsidR="00746254" w:rsidRPr="00746254" w:rsidRDefault="00746254" w:rsidP="00746254">
      <w:pPr>
        <w:pStyle w:val="NormalWeb"/>
        <w:spacing w:before="0" w:beforeAutospacing="0" w:after="0" w:afterAutospacing="0"/>
        <w:rPr>
          <w:rFonts w:ascii="Arial" w:hAnsi="Arial" w:cs="Arial"/>
          <w:b/>
          <w:bCs/>
          <w:sz w:val="22"/>
          <w:szCs w:val="22"/>
        </w:rPr>
      </w:pPr>
      <w:r>
        <w:rPr>
          <w:rFonts w:ascii="Arial" w:hAnsi="Arial" w:cs="Arial"/>
          <w:b/>
          <w:bCs/>
          <w:sz w:val="22"/>
          <w:szCs w:val="22"/>
        </w:rPr>
        <w:t>ALA Personnel Supporting/Contributing to the WG:</w:t>
      </w:r>
    </w:p>
    <w:p w14:paraId="5325B896" w14:textId="77724061" w:rsidR="00746254" w:rsidRPr="002565CE" w:rsidRDefault="00746254" w:rsidP="00746254">
      <w:pPr>
        <w:ind w:left="720"/>
        <w:rPr>
          <w:color w:val="0070C0"/>
        </w:rPr>
      </w:pPr>
      <w:r w:rsidRPr="002565CE">
        <w:t>Keith Brown</w:t>
      </w:r>
    </w:p>
    <w:p w14:paraId="692739BE" w14:textId="5DFB0EC2" w:rsidR="00746254" w:rsidRPr="002565CE" w:rsidRDefault="00746254" w:rsidP="00746254">
      <w:pPr>
        <w:ind w:left="720"/>
      </w:pPr>
      <w:r w:rsidRPr="002565CE">
        <w:t>Marsha Burgess</w:t>
      </w:r>
    </w:p>
    <w:p w14:paraId="20DF1367" w14:textId="036752C5" w:rsidR="00746254" w:rsidRPr="002565CE" w:rsidRDefault="00746254" w:rsidP="00746254">
      <w:pPr>
        <w:ind w:left="720"/>
      </w:pPr>
      <w:r w:rsidRPr="002565CE">
        <w:t>Holly Robison</w:t>
      </w:r>
    </w:p>
    <w:p w14:paraId="5FE18C1E" w14:textId="6AC9516F" w:rsidR="00746254" w:rsidRDefault="00746254" w:rsidP="00930611">
      <w:pPr>
        <w:pStyle w:val="NormalWeb"/>
        <w:spacing w:before="0" w:beforeAutospacing="0" w:after="0" w:afterAutospacing="0"/>
        <w:rPr>
          <w:rFonts w:ascii="Arial" w:hAnsi="Arial" w:cs="Arial"/>
          <w:b/>
          <w:bCs/>
          <w:sz w:val="22"/>
          <w:szCs w:val="22"/>
        </w:rPr>
      </w:pPr>
    </w:p>
    <w:p w14:paraId="4845F6CD" w14:textId="77777777" w:rsidR="00746254" w:rsidRDefault="00746254" w:rsidP="00930611">
      <w:pPr>
        <w:pStyle w:val="NormalWeb"/>
        <w:spacing w:before="0" w:beforeAutospacing="0" w:after="0" w:afterAutospacing="0"/>
        <w:rPr>
          <w:rFonts w:ascii="Arial" w:hAnsi="Arial" w:cs="Arial"/>
          <w:b/>
          <w:bCs/>
          <w:sz w:val="22"/>
          <w:szCs w:val="22"/>
        </w:rPr>
      </w:pPr>
    </w:p>
    <w:p w14:paraId="14EEAE73" w14:textId="35025C95" w:rsidR="00930611" w:rsidRDefault="00930611" w:rsidP="00930611">
      <w:pPr>
        <w:pStyle w:val="NormalWeb"/>
        <w:spacing w:before="0" w:beforeAutospacing="0" w:after="0" w:afterAutospacing="0"/>
        <w:rPr>
          <w:rFonts w:ascii="Arial" w:hAnsi="Arial" w:cs="Arial"/>
          <w:sz w:val="22"/>
          <w:szCs w:val="22"/>
        </w:rPr>
      </w:pPr>
      <w:r>
        <w:rPr>
          <w:rFonts w:ascii="Arial" w:hAnsi="Arial" w:cs="Arial"/>
          <w:b/>
          <w:bCs/>
          <w:sz w:val="22"/>
          <w:szCs w:val="22"/>
        </w:rPr>
        <w:t xml:space="preserve">ACTIONS:  </w:t>
      </w:r>
      <w:r w:rsidR="00700CBA">
        <w:rPr>
          <w:rFonts w:ascii="Arial" w:hAnsi="Arial" w:cs="Arial"/>
          <w:sz w:val="22"/>
          <w:szCs w:val="22"/>
        </w:rPr>
        <w:t>Approve extending the charge and membership of the Operating Agreement Work Group through ALA Annual Conference, June 2022.</w:t>
      </w:r>
    </w:p>
    <w:p w14:paraId="36A68404" w14:textId="2D2356A9" w:rsidR="00700CBA" w:rsidRDefault="00700CBA" w:rsidP="00930611">
      <w:pPr>
        <w:pStyle w:val="NormalWeb"/>
        <w:spacing w:before="0" w:beforeAutospacing="0" w:after="0" w:afterAutospacing="0"/>
        <w:rPr>
          <w:rFonts w:ascii="Arial" w:hAnsi="Arial" w:cs="Arial"/>
          <w:sz w:val="22"/>
          <w:szCs w:val="22"/>
        </w:rPr>
      </w:pPr>
    </w:p>
    <w:p w14:paraId="3FC056A1" w14:textId="19A870E9" w:rsidR="00700CBA" w:rsidRPr="00700CBA" w:rsidRDefault="00700CBA" w:rsidP="00930611">
      <w:pPr>
        <w:pStyle w:val="NormalWeb"/>
        <w:spacing w:before="0" w:beforeAutospacing="0" w:after="0" w:afterAutospacing="0"/>
        <w:rPr>
          <w:rFonts w:ascii="Arial" w:hAnsi="Arial" w:cs="Arial"/>
          <w:b/>
          <w:sz w:val="22"/>
          <w:szCs w:val="22"/>
        </w:rPr>
      </w:pPr>
      <w:r w:rsidRPr="00700CBA">
        <w:rPr>
          <w:rFonts w:ascii="Arial" w:hAnsi="Arial" w:cs="Arial"/>
          <w:b/>
          <w:sz w:val="22"/>
          <w:szCs w:val="22"/>
        </w:rPr>
        <w:t xml:space="preserve">Original Charge Approved </w:t>
      </w:r>
      <w:r>
        <w:rPr>
          <w:rFonts w:ascii="Arial" w:hAnsi="Arial" w:cs="Arial"/>
          <w:b/>
          <w:sz w:val="22"/>
          <w:szCs w:val="22"/>
        </w:rPr>
        <w:t>June</w:t>
      </w:r>
      <w:r w:rsidRPr="00700CBA">
        <w:rPr>
          <w:rFonts w:ascii="Arial" w:hAnsi="Arial" w:cs="Arial"/>
          <w:b/>
          <w:sz w:val="22"/>
          <w:szCs w:val="22"/>
        </w:rPr>
        <w:t xml:space="preserve"> 2020</w:t>
      </w:r>
      <w:r w:rsidR="004023EF">
        <w:rPr>
          <w:rFonts w:ascii="Arial" w:hAnsi="Arial" w:cs="Arial"/>
          <w:b/>
          <w:sz w:val="22"/>
          <w:szCs w:val="22"/>
        </w:rPr>
        <w:t>, EBD #10.7.1</w:t>
      </w:r>
      <w:r w:rsidRPr="00700CBA">
        <w:rPr>
          <w:rFonts w:ascii="Arial" w:hAnsi="Arial" w:cs="Arial"/>
          <w:b/>
          <w:sz w:val="22"/>
          <w:szCs w:val="22"/>
        </w:rPr>
        <w:t>:</w:t>
      </w:r>
    </w:p>
    <w:p w14:paraId="5CD46CB1" w14:textId="77777777" w:rsidR="00700CBA" w:rsidRDefault="00700CBA" w:rsidP="00700CBA">
      <w:r>
        <w:t xml:space="preserve">The ALA Executive Board is appointing a workgroup to evaluate, assess, and make recommendations to the ALA Operating Agreement that defines the relationship between ALA and Divisions.  Specifically, the WG will examine how the existing Operating Agreement is fulfilling the mission and values of the association as well as the financial structure that supports the joint and individual goals of the Association and Divisions.  In addition, the WG will examine the relationship between ALA and the Roundtables and will provide recommendations that guide that relationship as well.  The Operating Agreement values unity, diversity, authority, </w:t>
      </w:r>
      <w:r>
        <w:lastRenderedPageBreak/>
        <w:t>autonomy, and collaboration.  These values will guide the WG in its assessment and communication.</w:t>
      </w:r>
    </w:p>
    <w:p w14:paraId="041B1B07" w14:textId="77777777" w:rsidR="00700CBA" w:rsidRDefault="00700CBA" w:rsidP="00930611">
      <w:pPr>
        <w:pStyle w:val="NormalWeb"/>
        <w:spacing w:before="0" w:beforeAutospacing="0" w:after="0" w:afterAutospacing="0"/>
        <w:rPr>
          <w:rFonts w:ascii="Arial" w:hAnsi="Arial" w:cs="Arial"/>
          <w:sz w:val="22"/>
          <w:szCs w:val="22"/>
        </w:rPr>
      </w:pPr>
    </w:p>
    <w:sectPr w:rsidR="00700CBA" w:rsidSect="00746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7F0F"/>
    <w:multiLevelType w:val="hybridMultilevel"/>
    <w:tmpl w:val="6808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C0078"/>
    <w:multiLevelType w:val="hybridMultilevel"/>
    <w:tmpl w:val="BFC2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21"/>
    <w:rsid w:val="000C430A"/>
    <w:rsid w:val="001206D4"/>
    <w:rsid w:val="001379B7"/>
    <w:rsid w:val="00305462"/>
    <w:rsid w:val="004023EF"/>
    <w:rsid w:val="004E18C6"/>
    <w:rsid w:val="00552A13"/>
    <w:rsid w:val="005E2201"/>
    <w:rsid w:val="00700CBA"/>
    <w:rsid w:val="00730C21"/>
    <w:rsid w:val="00746254"/>
    <w:rsid w:val="007A70E4"/>
    <w:rsid w:val="00817654"/>
    <w:rsid w:val="008770BE"/>
    <w:rsid w:val="008B52F2"/>
    <w:rsid w:val="00930611"/>
    <w:rsid w:val="00AB36C1"/>
    <w:rsid w:val="00AD648B"/>
    <w:rsid w:val="00B457CB"/>
    <w:rsid w:val="00BA69CE"/>
    <w:rsid w:val="00BD4DE4"/>
    <w:rsid w:val="00C35738"/>
    <w:rsid w:val="00D56A95"/>
    <w:rsid w:val="00F0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D911"/>
  <w15:chartTrackingRefBased/>
  <w15:docId w15:val="{ACC2A9F0-91F7-4FF6-B16C-63619F12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0C2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0C21"/>
    <w:rPr>
      <w:color w:val="0563C1" w:themeColor="hyperlink"/>
      <w:u w:val="single"/>
    </w:rPr>
  </w:style>
  <w:style w:type="character" w:styleId="UnresolvedMention">
    <w:name w:val="Unresolved Mention"/>
    <w:basedOn w:val="DefaultParagraphFont"/>
    <w:uiPriority w:val="99"/>
    <w:semiHidden/>
    <w:unhideWhenUsed/>
    <w:rsid w:val="00730C21"/>
    <w:rPr>
      <w:color w:val="605E5C"/>
      <w:shd w:val="clear" w:color="auto" w:fill="E1DFDD"/>
    </w:rPr>
  </w:style>
  <w:style w:type="table" w:styleId="TableGrid">
    <w:name w:val="Table Grid"/>
    <w:basedOn w:val="TableNormal"/>
    <w:uiPriority w:val="39"/>
    <w:rsid w:val="0074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6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17654"/>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ratingagreement.a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kpace@gmail.com" TargetMode="External"/><Relationship Id="rId5" Type="http://schemas.openxmlformats.org/officeDocument/2006/relationships/hyperlink" Target="mailto:maggie.farrell@unlv.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Farrell</dc:creator>
  <cp:keywords/>
  <dc:description/>
  <cp:lastModifiedBy>Marsha Burgess</cp:lastModifiedBy>
  <cp:revision>2</cp:revision>
  <cp:lastPrinted>2021-06-11T19:40:00Z</cp:lastPrinted>
  <dcterms:created xsi:type="dcterms:W3CDTF">2021-06-17T21:56:00Z</dcterms:created>
  <dcterms:modified xsi:type="dcterms:W3CDTF">2021-06-17T21:56:00Z</dcterms:modified>
</cp:coreProperties>
</file>