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65" w:rsidRDefault="00F35D65" w:rsidP="00F35D65">
      <w:pPr>
        <w:pStyle w:val="NormalWeb"/>
        <w:spacing w:after="0" w:afterAutospacing="0"/>
      </w:pPr>
      <w:r>
        <w:rPr>
          <w:b/>
        </w:rPr>
        <w:t>Report on Meeting 14</w:t>
      </w:r>
      <w:r w:rsidR="005C5941">
        <w:rPr>
          <w:b/>
        </w:rPr>
        <w:t>2</w:t>
      </w:r>
      <w:r w:rsidRPr="004B392F">
        <w:rPr>
          <w:b/>
        </w:rPr>
        <w:t xml:space="preserve"> of the Decimal Classification Editorial Policy Committee</w:t>
      </w:r>
      <w:r>
        <w:t xml:space="preserve"> </w:t>
      </w:r>
    </w:p>
    <w:p w:rsidR="00F35D65" w:rsidRDefault="00E901A9" w:rsidP="00F35D65">
      <w:pPr>
        <w:pStyle w:val="NormalWeb"/>
        <w:spacing w:before="0" w:beforeAutospacing="0" w:after="120" w:afterAutospacing="0"/>
      </w:pPr>
      <w:r>
        <w:t>Submitted</w:t>
      </w:r>
      <w:r w:rsidR="00F35D65">
        <w:t xml:space="preserve"> by Deborah Rose-Lefmann</w:t>
      </w:r>
      <w:r w:rsidR="005C5941">
        <w:t xml:space="preserve"> </w:t>
      </w:r>
    </w:p>
    <w:p w:rsidR="00F35D65" w:rsidRDefault="00F35D65" w:rsidP="00F35D65">
      <w:pPr>
        <w:pStyle w:val="NormalWeb"/>
      </w:pPr>
      <w:r>
        <w:t>Meeting 14</w:t>
      </w:r>
      <w:r w:rsidR="005C5941">
        <w:t>2</w:t>
      </w:r>
      <w:r w:rsidRPr="00A87454">
        <w:t xml:space="preserve"> of the </w:t>
      </w:r>
      <w:r w:rsidRPr="0009073D">
        <w:t>Decimal Classification Editorial Policy Committee (EPC)</w:t>
      </w:r>
      <w:r w:rsidRPr="00A87454">
        <w:t xml:space="preserve"> was held </w:t>
      </w:r>
      <w:r w:rsidR="005C5941">
        <w:t>September 23-24, 2019</w:t>
      </w:r>
      <w:r>
        <w:t xml:space="preserve"> at </w:t>
      </w:r>
      <w:r w:rsidR="005C5941">
        <w:t>the Library of Congress</w:t>
      </w:r>
      <w:r>
        <w:t>.</w:t>
      </w:r>
    </w:p>
    <w:p w:rsidR="00BE2121" w:rsidRDefault="00F35D65" w:rsidP="00F35D65">
      <w:pPr>
        <w:pStyle w:val="NormalWeb"/>
      </w:pPr>
      <w:r>
        <w:t xml:space="preserve">Members present: Jonathan Furner (chair), Michele </w:t>
      </w:r>
      <w:proofErr w:type="spellStart"/>
      <w:r w:rsidRPr="00F810D8">
        <w:t>Zwierski</w:t>
      </w:r>
      <w:proofErr w:type="spellEnd"/>
      <w:r>
        <w:t xml:space="preserve"> (vice-chair), Caroline Saccucci, </w:t>
      </w:r>
      <w:r w:rsidRPr="00F810D8">
        <w:t>Melissa</w:t>
      </w:r>
      <w:r>
        <w:rPr>
          <w:rFonts w:ascii="Calibri" w:hAnsi="Calibri"/>
          <w:color w:val="000000"/>
        </w:rPr>
        <w:t xml:space="preserve"> </w:t>
      </w:r>
      <w:r w:rsidRPr="00F810D8">
        <w:t>Parent,</w:t>
      </w:r>
      <w:r>
        <w:rPr>
          <w:rFonts w:ascii="Calibri" w:hAnsi="Calibri"/>
          <w:color w:val="000000"/>
        </w:rPr>
        <w:t xml:space="preserve"> </w:t>
      </w:r>
      <w:r w:rsidRPr="00F810D8">
        <w:t>Sylvie</w:t>
      </w:r>
      <w:r>
        <w:rPr>
          <w:rFonts w:ascii="Calibri" w:hAnsi="Calibri"/>
          <w:color w:val="000000"/>
        </w:rPr>
        <w:t xml:space="preserve"> </w:t>
      </w:r>
      <w:r w:rsidRPr="00F810D8">
        <w:t>Leblanc</w:t>
      </w:r>
      <w:r>
        <w:t xml:space="preserve">, Jo Maxwell, Deborah Rose-Lefmann, Elisa </w:t>
      </w:r>
      <w:proofErr w:type="spellStart"/>
      <w:r>
        <w:t>Conradi</w:t>
      </w:r>
      <w:proofErr w:type="spellEnd"/>
      <w:r>
        <w:t xml:space="preserve">, Paula Van </w:t>
      </w:r>
      <w:proofErr w:type="spellStart"/>
      <w:r>
        <w:t>Strien</w:t>
      </w:r>
      <w:proofErr w:type="spellEnd"/>
      <w:r w:rsidR="005C5941">
        <w:t xml:space="preserve">, </w:t>
      </w:r>
      <w:proofErr w:type="spellStart"/>
      <w:r w:rsidR="005C5941">
        <w:t>Gert</w:t>
      </w:r>
      <w:proofErr w:type="spellEnd"/>
      <w:r w:rsidR="005C5941">
        <w:t xml:space="preserve"> de </w:t>
      </w:r>
      <w:proofErr w:type="spellStart"/>
      <w:r w:rsidR="005C5941">
        <w:t>Jager</w:t>
      </w:r>
      <w:proofErr w:type="spellEnd"/>
      <w:r w:rsidR="005C5941">
        <w:t>.</w:t>
      </w:r>
    </w:p>
    <w:p w:rsidR="00F35D65" w:rsidRDefault="00F35D65" w:rsidP="00F35D65">
      <w:pPr>
        <w:pStyle w:val="NormalWeb"/>
      </w:pPr>
      <w:r>
        <w:t xml:space="preserve">Dewey staff members present were editors Alex </w:t>
      </w:r>
      <w:proofErr w:type="spellStart"/>
      <w:r>
        <w:t>Kyrios</w:t>
      </w:r>
      <w:proofErr w:type="spellEnd"/>
      <w:r>
        <w:t xml:space="preserve"> and Viole</w:t>
      </w:r>
      <w:r w:rsidR="005C5941">
        <w:t xml:space="preserve">t Fox, and retired Dewey senior editors (now volunteers) </w:t>
      </w:r>
      <w:proofErr w:type="spellStart"/>
      <w:r w:rsidR="005C5941">
        <w:t>Juli</w:t>
      </w:r>
      <w:proofErr w:type="spellEnd"/>
      <w:r w:rsidR="005C5941">
        <w:t xml:space="preserve"> Beall and Winton Matthews</w:t>
      </w:r>
      <w:r>
        <w:t xml:space="preserve">. Present from OCLC were Marti </w:t>
      </w:r>
      <w:proofErr w:type="spellStart"/>
      <w:r>
        <w:t>Heyman</w:t>
      </w:r>
      <w:proofErr w:type="spellEnd"/>
      <w:r>
        <w:t xml:space="preserve">, Sandi Jones, and Jody </w:t>
      </w:r>
      <w:proofErr w:type="spellStart"/>
      <w:r>
        <w:t>DeRidder</w:t>
      </w:r>
      <w:proofErr w:type="spellEnd"/>
      <w:r>
        <w:t>.</w:t>
      </w:r>
    </w:p>
    <w:p w:rsidR="0035282B" w:rsidRDefault="0035282B" w:rsidP="00F35D65">
      <w:pPr>
        <w:pStyle w:val="NormalWeb"/>
      </w:pPr>
      <w:r>
        <w:t xml:space="preserve">Michele </w:t>
      </w:r>
      <w:proofErr w:type="spellStart"/>
      <w:r>
        <w:t>Zw</w:t>
      </w:r>
      <w:r w:rsidR="005C5941">
        <w:t>ierski</w:t>
      </w:r>
      <w:proofErr w:type="spellEnd"/>
      <w:r w:rsidR="005C5941">
        <w:t xml:space="preserve"> was elected Chair beginning January 2</w:t>
      </w:r>
      <w:r w:rsidR="007B6BEA">
        <w:t>020; since she had one year left</w:t>
      </w:r>
      <w:r w:rsidR="005C5941">
        <w:t xml:space="preserve"> on her term as Vice-Chair, Melissa Parent was elected to fill out that unexpired term</w:t>
      </w:r>
      <w:r>
        <w:t xml:space="preserve">. </w:t>
      </w:r>
      <w:r w:rsidR="007B6BEA">
        <w:t>There will be an election for Vice-Chair at meeting 143.</w:t>
      </w:r>
    </w:p>
    <w:p w:rsidR="00C24805" w:rsidRDefault="00C24805" w:rsidP="00C24805">
      <w:pPr>
        <w:pStyle w:val="NormalWeb"/>
      </w:pPr>
      <w:r>
        <w:t xml:space="preserve">EPC approved selected updates in the following schedules: </w:t>
      </w:r>
    </w:p>
    <w:p w:rsidR="00032BE1" w:rsidRDefault="00A607D6" w:rsidP="00032BE1">
      <w:pPr>
        <w:pStyle w:val="NormalWeb"/>
        <w:numPr>
          <w:ilvl w:val="0"/>
          <w:numId w:val="7"/>
        </w:numPr>
      </w:pPr>
      <w:r>
        <w:t>Religion (200s):</w:t>
      </w:r>
      <w:r w:rsidR="00032BE1">
        <w:t xml:space="preserve"> </w:t>
      </w:r>
      <w:r w:rsidR="00F4665F">
        <w:t xml:space="preserve">Provision for </w:t>
      </w:r>
      <w:r w:rsidR="00032BE1">
        <w:t>Migration in Christian social theology</w:t>
      </w:r>
    </w:p>
    <w:p w:rsidR="00032BE1" w:rsidRDefault="00A607D6" w:rsidP="00032BE1">
      <w:pPr>
        <w:pStyle w:val="NormalWeb"/>
        <w:numPr>
          <w:ilvl w:val="0"/>
          <w:numId w:val="7"/>
        </w:numPr>
      </w:pPr>
      <w:r>
        <w:t>Social sciences (300s):</w:t>
      </w:r>
      <w:r w:rsidR="00F4665F">
        <w:t xml:space="preserve"> Resource economics of mollusks</w:t>
      </w:r>
    </w:p>
    <w:p w:rsidR="00F4665F" w:rsidRDefault="00A607D6" w:rsidP="00032BE1">
      <w:pPr>
        <w:pStyle w:val="NormalWeb"/>
        <w:numPr>
          <w:ilvl w:val="0"/>
          <w:numId w:val="7"/>
        </w:numPr>
      </w:pPr>
      <w:r>
        <w:t>Sciences (500s):</w:t>
      </w:r>
      <w:r w:rsidR="00F4665F">
        <w:t xml:space="preserve"> Clarification of Mechanics in physics </w:t>
      </w:r>
    </w:p>
    <w:p w:rsidR="00F4665F" w:rsidRDefault="00A607D6" w:rsidP="00032BE1">
      <w:pPr>
        <w:pStyle w:val="NormalWeb"/>
        <w:numPr>
          <w:ilvl w:val="0"/>
          <w:numId w:val="7"/>
        </w:numPr>
      </w:pPr>
      <w:r>
        <w:t>Medicine (610s):</w:t>
      </w:r>
      <w:r w:rsidR="00F4665F">
        <w:t xml:space="preserve"> Provision for Food</w:t>
      </w:r>
      <w:r w:rsidR="0000773A">
        <w:t xml:space="preserve"> intolerance (with specific notation</w:t>
      </w:r>
      <w:r w:rsidR="00F4665F">
        <w:t xml:space="preserve"> for celiac disease/gluten intolerance and lactose intolerance)</w:t>
      </w:r>
    </w:p>
    <w:p w:rsidR="00F4665F" w:rsidRDefault="00A607D6" w:rsidP="00032BE1">
      <w:pPr>
        <w:pStyle w:val="NormalWeb"/>
        <w:numPr>
          <w:ilvl w:val="0"/>
          <w:numId w:val="7"/>
        </w:numPr>
      </w:pPr>
      <w:r>
        <w:t>Technology (620s):</w:t>
      </w:r>
      <w:r w:rsidR="00F4665F">
        <w:t xml:space="preserve"> Provision for LED lighting</w:t>
      </w:r>
    </w:p>
    <w:p w:rsidR="00BD41E0" w:rsidRDefault="00A607D6" w:rsidP="00032BE1">
      <w:pPr>
        <w:pStyle w:val="NormalWeb"/>
        <w:numPr>
          <w:ilvl w:val="0"/>
          <w:numId w:val="7"/>
        </w:numPr>
      </w:pPr>
      <w:r>
        <w:t>Sports (796):</w:t>
      </w:r>
      <w:r w:rsidR="00BD41E0">
        <w:t xml:space="preserve"> Provision for Gaelic games (generally, and also specific games)</w:t>
      </w:r>
    </w:p>
    <w:p w:rsidR="00BD41E0" w:rsidRDefault="00140A9D" w:rsidP="00032BE1">
      <w:pPr>
        <w:pStyle w:val="NormalWeb"/>
        <w:numPr>
          <w:ilvl w:val="0"/>
          <w:numId w:val="7"/>
        </w:numPr>
      </w:pPr>
      <w:r>
        <w:t xml:space="preserve">Provision for </w:t>
      </w:r>
      <w:proofErr w:type="spellStart"/>
      <w:r>
        <w:t>P</w:t>
      </w:r>
      <w:r w:rsidR="00BD41E0">
        <w:t>ickleball</w:t>
      </w:r>
      <w:proofErr w:type="spellEnd"/>
      <w:r w:rsidR="0000773A">
        <w:t xml:space="preserve"> under racquet sports</w:t>
      </w:r>
      <w:r w:rsidR="00BD41E0">
        <w:t xml:space="preserve">, plus a new number for </w:t>
      </w:r>
      <w:r>
        <w:t>R</w:t>
      </w:r>
      <w:r w:rsidR="00BD41E0">
        <w:t>acquetball</w:t>
      </w:r>
    </w:p>
    <w:p w:rsidR="00140A9D" w:rsidRDefault="009A26AD" w:rsidP="00032BE1">
      <w:pPr>
        <w:pStyle w:val="NormalWeb"/>
        <w:numPr>
          <w:ilvl w:val="0"/>
          <w:numId w:val="7"/>
        </w:numPr>
      </w:pPr>
      <w:r>
        <w:t>Media</w:t>
      </w:r>
      <w:r w:rsidR="00A607D6">
        <w:t xml:space="preserve"> (791):</w:t>
      </w:r>
      <w:r w:rsidR="00140A9D">
        <w:t xml:space="preserve"> Provision for Podcasting in the Entertainment </w:t>
      </w:r>
      <w:r>
        <w:t xml:space="preserve">media </w:t>
      </w:r>
      <w:r w:rsidR="00140A9D">
        <w:t>hierarchy (instead of computer technology)</w:t>
      </w:r>
    </w:p>
    <w:p w:rsidR="00140A9D" w:rsidRDefault="009A26AD" w:rsidP="00032BE1">
      <w:pPr>
        <w:pStyle w:val="NormalWeb"/>
        <w:numPr>
          <w:ilvl w:val="0"/>
          <w:numId w:val="7"/>
        </w:numPr>
      </w:pPr>
      <w:r>
        <w:t>History (</w:t>
      </w:r>
      <w:r w:rsidR="00140A9D">
        <w:t>900s</w:t>
      </w:r>
      <w:r>
        <w:t>):</w:t>
      </w:r>
      <w:r w:rsidR="00140A9D">
        <w:t xml:space="preserve"> Revised historical periods for </w:t>
      </w:r>
      <w:r>
        <w:t>Taiwan, Hong Kong, and Macau, and Brazil</w:t>
      </w:r>
    </w:p>
    <w:p w:rsidR="009A26AD" w:rsidRDefault="009A26AD" w:rsidP="009A26AD">
      <w:pPr>
        <w:pStyle w:val="NormalWeb"/>
      </w:pPr>
      <w:r>
        <w:t xml:space="preserve">After approving the Podcasting exhibit, the Committee requested a future discussion paper on internet media more generally, as development is needed </w:t>
      </w:r>
      <w:r w:rsidR="007B6BEA">
        <w:t>t</w:t>
      </w:r>
      <w:r>
        <w:t>here.</w:t>
      </w:r>
    </w:p>
    <w:p w:rsidR="002D0A7C" w:rsidRDefault="002D0A7C" w:rsidP="00B2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requested revision of some proposals; they will prob</w:t>
      </w:r>
      <w:r w:rsidR="00534908">
        <w:rPr>
          <w:rFonts w:ascii="Times New Roman" w:eastAsia="Times New Roman" w:hAnsi="Times New Roman" w:cs="Times New Roman"/>
          <w:sz w:val="24"/>
          <w:szCs w:val="24"/>
        </w:rPr>
        <w:t>ably be voted on in meeting 14</w:t>
      </w:r>
      <w:r w:rsidR="007B6B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A or 14</w:t>
      </w:r>
      <w:r w:rsidR="007B6BE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65F" w:rsidRDefault="00F4665F" w:rsidP="00F4665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Victims of </w:t>
      </w:r>
      <w:r w:rsidR="007B6B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7B6BE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crimes</w:t>
      </w:r>
    </w:p>
    <w:p w:rsidR="00F4665F" w:rsidRDefault="00F4665F" w:rsidP="00F4665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Cartography, map drawing, map making vs. maps (</w:t>
      </w:r>
      <w:r w:rsidR="009F1F54">
        <w:rPr>
          <w:rFonts w:ascii="Times New Roman" w:eastAsia="Times New Roman" w:hAnsi="Times New Roman" w:cs="Times New Roman"/>
          <w:sz w:val="24"/>
          <w:szCs w:val="24"/>
        </w:rPr>
        <w:t xml:space="preserve">526 vs </w:t>
      </w:r>
      <w:r>
        <w:rPr>
          <w:rFonts w:ascii="Times New Roman" w:eastAsia="Times New Roman" w:hAnsi="Times New Roman" w:cs="Times New Roman"/>
          <w:sz w:val="24"/>
          <w:szCs w:val="24"/>
        </w:rPr>
        <w:t>912.09)</w:t>
      </w:r>
    </w:p>
    <w:p w:rsidR="00F4665F" w:rsidRDefault="00F4665F" w:rsidP="00F4665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Composting toilets,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unsewered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sewage disposal</w:t>
      </w:r>
    </w:p>
    <w:p w:rsidR="00F4665F" w:rsidRPr="00F4665F" w:rsidRDefault="00F4665F" w:rsidP="00F4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EPC reviewed a discussion paper proposing a new class number and hierarchy for Graphic design, which </w:t>
      </w:r>
      <w:r w:rsidR="0000773A">
        <w:rPr>
          <w:rFonts w:ascii="Times New Roman" w:eastAsia="Times New Roman" w:hAnsi="Times New Roman" w:cs="Times New Roman"/>
          <w:sz w:val="24"/>
          <w:szCs w:val="24"/>
        </w:rPr>
        <w:t>we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approved in principle,</w:t>
      </w:r>
      <w:r w:rsidR="00BD41E0">
        <w:rPr>
          <w:rFonts w:ascii="Times New Roman" w:eastAsia="Times New Roman" w:hAnsi="Times New Roman" w:cs="Times New Roman"/>
          <w:sz w:val="24"/>
          <w:szCs w:val="24"/>
        </w:rPr>
        <w:t xml:space="preserve"> and made some suggestions for fleshing out the hierarchy.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1E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84509">
        <w:rPr>
          <w:rFonts w:ascii="Times New Roman" w:eastAsia="Times New Roman" w:hAnsi="Times New Roman" w:cs="Times New Roman"/>
          <w:sz w:val="24"/>
          <w:szCs w:val="24"/>
        </w:rPr>
        <w:t>C</w:t>
      </w:r>
      <w:r w:rsidR="00BD41E0"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look</w:t>
      </w:r>
      <w:r w:rsidR="00BD41E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forward to seeing a full exhibit at a later meeting.</w:t>
      </w:r>
    </w:p>
    <w:p w:rsidR="00061FDC" w:rsidRDefault="00061FDC" w:rsidP="00061FDC">
      <w:pPr>
        <w:pStyle w:val="NormalWeb"/>
      </w:pPr>
      <w:r>
        <w:lastRenderedPageBreak/>
        <w:t>EPC heard reports and presentations on:</w:t>
      </w:r>
    </w:p>
    <w:p w:rsidR="00061FDC" w:rsidRDefault="00061FDC" w:rsidP="00061FDC">
      <w:pPr>
        <w:pStyle w:val="NormalWeb"/>
        <w:numPr>
          <w:ilvl w:val="0"/>
          <w:numId w:val="4"/>
        </w:numPr>
      </w:pPr>
      <w:r>
        <w:t xml:space="preserve">DDC marketing and advertising </w:t>
      </w:r>
    </w:p>
    <w:p w:rsidR="00061FDC" w:rsidRDefault="00061FDC" w:rsidP="00061FDC">
      <w:pPr>
        <w:pStyle w:val="NormalWeb"/>
        <w:numPr>
          <w:ilvl w:val="0"/>
          <w:numId w:val="4"/>
        </w:numPr>
      </w:pPr>
      <w:r>
        <w:t>Dewey editorial activity and future work plans</w:t>
      </w:r>
    </w:p>
    <w:p w:rsidR="00BE2121" w:rsidRDefault="00061FDC" w:rsidP="00BE2121">
      <w:pPr>
        <w:pStyle w:val="NormalWeb"/>
        <w:numPr>
          <w:ilvl w:val="0"/>
          <w:numId w:val="4"/>
        </w:numPr>
      </w:pPr>
      <w:r>
        <w:t>Library of Congress-Dewey section and CIP activities</w:t>
      </w:r>
    </w:p>
    <w:p w:rsidR="00032BE1" w:rsidRDefault="00032BE1" w:rsidP="00BE2121">
      <w:pPr>
        <w:pStyle w:val="NormalWeb"/>
        <w:numPr>
          <w:ilvl w:val="0"/>
          <w:numId w:val="4"/>
        </w:numPr>
      </w:pPr>
      <w:r>
        <w:t>Community involvement in the editorial process</w:t>
      </w:r>
    </w:p>
    <w:p w:rsidR="00E901A9" w:rsidRDefault="00032BE1" w:rsidP="00E901A9">
      <w:pPr>
        <w:pStyle w:val="NormalWeb"/>
        <w:numPr>
          <w:ilvl w:val="0"/>
          <w:numId w:val="4"/>
        </w:numPr>
      </w:pPr>
      <w:r>
        <w:t>Harm reduction in classification (a brief version of a presentation given by Violet at IDEAL)</w:t>
      </w:r>
    </w:p>
    <w:p w:rsidR="00E84509" w:rsidRDefault="007B6BEA" w:rsidP="00E84509">
      <w:pPr>
        <w:pStyle w:val="NormalWeb"/>
      </w:pPr>
      <w:r>
        <w:t xml:space="preserve">There was no OCLC research report at this meeting. </w:t>
      </w:r>
      <w:r w:rsidR="00E84509">
        <w:t>EPC discussed the community engagement initiative and what that might mean for the role of EPC in the future.</w:t>
      </w:r>
    </w:p>
    <w:p w:rsidR="004F346A" w:rsidRDefault="00BE2121" w:rsidP="00D95F0F">
      <w:pPr>
        <w:pStyle w:val="NormalWeb"/>
      </w:pPr>
      <w:r>
        <w:rPr>
          <w:rFonts w:cs="Times New Roman"/>
          <w:szCs w:val="24"/>
        </w:rPr>
        <w:t>A follow-up electronic meeting</w:t>
      </w:r>
      <w:r w:rsidR="007B6BEA">
        <w:rPr>
          <w:rFonts w:cs="Times New Roman"/>
          <w:szCs w:val="24"/>
        </w:rPr>
        <w:t xml:space="preserve"> (142A)</w:t>
      </w:r>
      <w:r>
        <w:rPr>
          <w:rFonts w:cs="Times New Roman"/>
          <w:szCs w:val="24"/>
        </w:rPr>
        <w:t xml:space="preserve"> has been scheduled for </w:t>
      </w:r>
      <w:r w:rsidR="005C5941">
        <w:rPr>
          <w:rFonts w:cs="Times New Roman"/>
          <w:szCs w:val="24"/>
        </w:rPr>
        <w:t>January 2020, with voting early in February</w:t>
      </w:r>
      <w:r>
        <w:rPr>
          <w:rFonts w:cs="Times New Roman"/>
          <w:szCs w:val="24"/>
        </w:rPr>
        <w:t>. A second electronic meeting will be scheduled if needed. The next face-to-face</w:t>
      </w:r>
      <w:r w:rsidR="005C5941">
        <w:rPr>
          <w:rFonts w:cs="Times New Roman"/>
          <w:szCs w:val="24"/>
        </w:rPr>
        <w:t xml:space="preserve"> meeting of EPC, meeting 143</w:t>
      </w:r>
      <w:r>
        <w:rPr>
          <w:rFonts w:cs="Times New Roman"/>
          <w:szCs w:val="24"/>
        </w:rPr>
        <w:t xml:space="preserve">, was scheduled for </w:t>
      </w:r>
      <w:r w:rsidR="005C5941">
        <w:rPr>
          <w:rFonts w:cs="Times New Roman"/>
          <w:szCs w:val="24"/>
        </w:rPr>
        <w:t>September</w:t>
      </w:r>
      <w:r>
        <w:rPr>
          <w:rFonts w:cs="Times New Roman"/>
          <w:szCs w:val="24"/>
        </w:rPr>
        <w:t xml:space="preserve"> </w:t>
      </w:r>
      <w:r w:rsidR="005C5941">
        <w:rPr>
          <w:rFonts w:cs="Times New Roman"/>
          <w:szCs w:val="24"/>
        </w:rPr>
        <w:t>28-29</w:t>
      </w:r>
      <w:r>
        <w:rPr>
          <w:rFonts w:cs="Times New Roman"/>
          <w:szCs w:val="24"/>
        </w:rPr>
        <w:t>, 20</w:t>
      </w:r>
      <w:r w:rsidR="005C5941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, at </w:t>
      </w:r>
      <w:r w:rsidR="005C5941">
        <w:rPr>
          <w:rFonts w:cs="Times New Roman"/>
          <w:szCs w:val="24"/>
        </w:rPr>
        <w:t>OCLC headquarters in Dublin, Ohio.</w:t>
      </w:r>
    </w:p>
    <w:sectPr w:rsidR="004F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265"/>
    <w:multiLevelType w:val="hybridMultilevel"/>
    <w:tmpl w:val="D57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CEF"/>
    <w:multiLevelType w:val="hybridMultilevel"/>
    <w:tmpl w:val="356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8DA"/>
    <w:multiLevelType w:val="hybridMultilevel"/>
    <w:tmpl w:val="26C8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449D"/>
    <w:multiLevelType w:val="hybridMultilevel"/>
    <w:tmpl w:val="11C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34AD"/>
    <w:multiLevelType w:val="hybridMultilevel"/>
    <w:tmpl w:val="412C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716D7"/>
    <w:multiLevelType w:val="hybridMultilevel"/>
    <w:tmpl w:val="E97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1635F"/>
    <w:multiLevelType w:val="multilevel"/>
    <w:tmpl w:val="DD52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C763E"/>
    <w:multiLevelType w:val="hybridMultilevel"/>
    <w:tmpl w:val="E072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65"/>
    <w:rsid w:val="0000773A"/>
    <w:rsid w:val="00032BE1"/>
    <w:rsid w:val="00061FDC"/>
    <w:rsid w:val="00140A9D"/>
    <w:rsid w:val="002D0A7C"/>
    <w:rsid w:val="0035282B"/>
    <w:rsid w:val="004F346A"/>
    <w:rsid w:val="004F3D4E"/>
    <w:rsid w:val="00534908"/>
    <w:rsid w:val="005C5941"/>
    <w:rsid w:val="006E0C1A"/>
    <w:rsid w:val="007B6BEA"/>
    <w:rsid w:val="009A26AD"/>
    <w:rsid w:val="009F1F54"/>
    <w:rsid w:val="00A607D6"/>
    <w:rsid w:val="00AF0688"/>
    <w:rsid w:val="00B27027"/>
    <w:rsid w:val="00BD41E0"/>
    <w:rsid w:val="00BE2121"/>
    <w:rsid w:val="00C0300A"/>
    <w:rsid w:val="00C24805"/>
    <w:rsid w:val="00CA104E"/>
    <w:rsid w:val="00D662BE"/>
    <w:rsid w:val="00D95F0F"/>
    <w:rsid w:val="00E31267"/>
    <w:rsid w:val="00E84509"/>
    <w:rsid w:val="00E901A9"/>
    <w:rsid w:val="00F35D65"/>
    <w:rsid w:val="00F4665F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5ECB"/>
  <w15:chartTrackingRefBased/>
  <w15:docId w15:val="{0A8DE34B-D6D1-49B2-AFEF-226D32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2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Libraries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Rose-Lefmann</dc:creator>
  <cp:keywords/>
  <dc:description/>
  <cp:lastModifiedBy>Deborah A Rose-Lefmann</cp:lastModifiedBy>
  <cp:revision>8</cp:revision>
  <dcterms:created xsi:type="dcterms:W3CDTF">2019-09-27T14:31:00Z</dcterms:created>
  <dcterms:modified xsi:type="dcterms:W3CDTF">2019-12-02T16:30:00Z</dcterms:modified>
</cp:coreProperties>
</file>