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F328" w14:textId="25CD6FFA" w:rsidR="00574CA9" w:rsidRPr="00574CA9" w:rsidRDefault="00574CA9" w:rsidP="00574C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4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SAC23-MW-IFLA</w:t>
      </w:r>
    </w:p>
    <w:p w14:paraId="74A4A842" w14:textId="7777777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64B8C" w14:textId="66B6248A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>ALA/Core Subject Analysis Committee</w:t>
      </w:r>
    </w:p>
    <w:p w14:paraId="2F6D00E5" w14:textId="1BF8E1A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>202</w:t>
      </w:r>
      <w:r w:rsidR="0013664D">
        <w:rPr>
          <w:rFonts w:ascii="Times New Roman" w:hAnsi="Times New Roman" w:cs="Times New Roman"/>
          <w:b/>
          <w:sz w:val="24"/>
          <w:szCs w:val="24"/>
        </w:rPr>
        <w:t>3</w:t>
      </w:r>
      <w:r w:rsidRPr="00574CA9">
        <w:rPr>
          <w:rFonts w:ascii="Times New Roman" w:hAnsi="Times New Roman" w:cs="Times New Roman"/>
          <w:b/>
          <w:sz w:val="24"/>
          <w:szCs w:val="24"/>
        </w:rPr>
        <w:t xml:space="preserve"> Midwinter Meeting</w:t>
      </w:r>
    </w:p>
    <w:p w14:paraId="03C80C2A" w14:textId="4042FAD8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A9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13664D">
        <w:rPr>
          <w:rFonts w:ascii="Times New Roman" w:hAnsi="Times New Roman" w:cs="Times New Roman"/>
          <w:b/>
          <w:sz w:val="24"/>
          <w:szCs w:val="24"/>
        </w:rPr>
        <w:t>18</w:t>
      </w:r>
      <w:r w:rsidRPr="00574CA9">
        <w:rPr>
          <w:rFonts w:ascii="Times New Roman" w:hAnsi="Times New Roman" w:cs="Times New Roman"/>
          <w:b/>
          <w:sz w:val="24"/>
          <w:szCs w:val="24"/>
        </w:rPr>
        <w:t>, 202</w:t>
      </w:r>
      <w:r w:rsidR="0013664D">
        <w:rPr>
          <w:rFonts w:ascii="Times New Roman" w:hAnsi="Times New Roman" w:cs="Times New Roman"/>
          <w:b/>
          <w:sz w:val="24"/>
          <w:szCs w:val="24"/>
        </w:rPr>
        <w:t>3</w:t>
      </w:r>
    </w:p>
    <w:p w14:paraId="2C8758DD" w14:textId="7777777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D333" w14:textId="77777777" w:rsidR="00574CA9" w:rsidRPr="00574CA9" w:rsidRDefault="00574CA9" w:rsidP="00574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CA9">
        <w:rPr>
          <w:rFonts w:ascii="Times New Roman" w:hAnsi="Times New Roman" w:cs="Times New Roman"/>
          <w:b/>
          <w:bCs/>
          <w:sz w:val="24"/>
          <w:szCs w:val="24"/>
        </w:rPr>
        <w:t>Report of the Liaison from the IFLA Subject Analysis and Access Section</w:t>
      </w:r>
    </w:p>
    <w:p w14:paraId="537B3F37" w14:textId="77777777" w:rsidR="00574CA9" w:rsidRPr="00574CA9" w:rsidRDefault="00574CA9" w:rsidP="00574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CA9">
        <w:rPr>
          <w:rFonts w:ascii="Times New Roman" w:hAnsi="Times New Roman" w:cs="Times New Roman"/>
          <w:b/>
          <w:bCs/>
          <w:sz w:val="24"/>
          <w:szCs w:val="24"/>
        </w:rPr>
        <w:t>Submitted by Judy Jeng</w:t>
      </w:r>
    </w:p>
    <w:p w14:paraId="1E33233D" w14:textId="69B6032D" w:rsidR="003E7547" w:rsidRDefault="003E7547"/>
    <w:p w14:paraId="23BF2E2C" w14:textId="7FB3EA62" w:rsidR="00565F66" w:rsidRDefault="008C5E12" w:rsidP="00651E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335D">
        <w:rPr>
          <w:rFonts w:ascii="Times New Roman" w:hAnsi="Times New Roman" w:cs="Times New Roman"/>
          <w:sz w:val="24"/>
          <w:szCs w:val="24"/>
        </w:rPr>
        <w:t>T</w:t>
      </w:r>
      <w:r w:rsidR="00B35480">
        <w:rPr>
          <w:rFonts w:ascii="Times New Roman" w:hAnsi="Times New Roman" w:cs="Times New Roman"/>
          <w:sz w:val="24"/>
          <w:szCs w:val="24"/>
        </w:rPr>
        <w:t xml:space="preserve">raining and </w:t>
      </w:r>
      <w:r w:rsidR="004F335D">
        <w:rPr>
          <w:rFonts w:ascii="Times New Roman" w:hAnsi="Times New Roman" w:cs="Times New Roman"/>
          <w:sz w:val="24"/>
          <w:szCs w:val="24"/>
        </w:rPr>
        <w:t>E</w:t>
      </w:r>
      <w:r w:rsidR="00B35480">
        <w:rPr>
          <w:rFonts w:ascii="Times New Roman" w:hAnsi="Times New Roman" w:cs="Times New Roman"/>
          <w:sz w:val="24"/>
          <w:szCs w:val="24"/>
        </w:rPr>
        <w:t xml:space="preserve">ducation for </w:t>
      </w:r>
      <w:r w:rsidR="004F335D">
        <w:rPr>
          <w:rFonts w:ascii="Times New Roman" w:hAnsi="Times New Roman" w:cs="Times New Roman"/>
          <w:sz w:val="24"/>
          <w:szCs w:val="24"/>
        </w:rPr>
        <w:t>S</w:t>
      </w:r>
      <w:r w:rsidR="0094345B">
        <w:rPr>
          <w:rFonts w:ascii="Times New Roman" w:hAnsi="Times New Roman" w:cs="Times New Roman"/>
          <w:sz w:val="24"/>
          <w:szCs w:val="24"/>
        </w:rPr>
        <w:t xml:space="preserve">ubject </w:t>
      </w:r>
      <w:r w:rsidR="004F335D">
        <w:rPr>
          <w:rFonts w:ascii="Times New Roman" w:hAnsi="Times New Roman" w:cs="Times New Roman"/>
          <w:sz w:val="24"/>
          <w:szCs w:val="24"/>
        </w:rPr>
        <w:t>A</w:t>
      </w:r>
      <w:r w:rsidR="0094345B">
        <w:rPr>
          <w:rFonts w:ascii="Times New Roman" w:hAnsi="Times New Roman" w:cs="Times New Roman"/>
          <w:sz w:val="24"/>
          <w:szCs w:val="24"/>
        </w:rPr>
        <w:t>ccess</w:t>
      </w:r>
      <w:r w:rsidR="004F335D">
        <w:rPr>
          <w:rFonts w:ascii="Times New Roman" w:hAnsi="Times New Roman" w:cs="Times New Roman"/>
          <w:sz w:val="24"/>
          <w:szCs w:val="24"/>
        </w:rPr>
        <w:t xml:space="preserve"> Working Group held a webinar in August 2022, entitled “</w:t>
      </w:r>
      <w:r w:rsidR="00374F63">
        <w:rPr>
          <w:rFonts w:ascii="Times New Roman" w:hAnsi="Times New Roman" w:cs="Times New Roman"/>
          <w:sz w:val="24"/>
          <w:szCs w:val="24"/>
        </w:rPr>
        <w:t xml:space="preserve">Knowledge Organization Competencies </w:t>
      </w:r>
      <w:r w:rsidR="00F807A2">
        <w:rPr>
          <w:rFonts w:ascii="Times New Roman" w:hAnsi="Times New Roman" w:cs="Times New Roman"/>
          <w:sz w:val="24"/>
          <w:szCs w:val="24"/>
        </w:rPr>
        <w:t xml:space="preserve">and Skills.” </w:t>
      </w:r>
    </w:p>
    <w:p w14:paraId="512B3235" w14:textId="1924618D" w:rsidR="00651E83" w:rsidRPr="00404022" w:rsidRDefault="00651E83" w:rsidP="00651E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04022">
        <w:rPr>
          <w:rFonts w:ascii="Times New Roman" w:hAnsi="Times New Roman" w:cs="Times New Roman"/>
          <w:sz w:val="24"/>
          <w:szCs w:val="24"/>
        </w:rPr>
        <w:t>The Automated Indexing Working Group held a webinar in November 2022, entitled “</w:t>
      </w:r>
      <w:r w:rsidRPr="00404022">
        <w:rPr>
          <w:rFonts w:ascii="Times New Roman" w:hAnsi="Times New Roman" w:cs="Times New Roman"/>
          <w:color w:val="000000" w:themeColor="text1"/>
          <w:sz w:val="24"/>
          <w:szCs w:val="24"/>
        </w:rPr>
        <w:t>Where Do We Meet? Perspectives from Software Developers and Subject Specialists on Creating Machine-Learning Projects.”</w:t>
      </w:r>
    </w:p>
    <w:p w14:paraId="06A4CC6A" w14:textId="5C9B45B4" w:rsidR="00574CA9" w:rsidRDefault="000B3D94" w:rsidP="00D3764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46">
        <w:rPr>
          <w:rFonts w:ascii="Times New Roman" w:hAnsi="Times New Roman" w:cs="Times New Roman"/>
          <w:sz w:val="24"/>
          <w:szCs w:val="24"/>
        </w:rPr>
        <w:t xml:space="preserve">The IFLA Cataloging Standing </w:t>
      </w:r>
      <w:r w:rsidR="009909E7" w:rsidRPr="00D37646">
        <w:rPr>
          <w:rFonts w:ascii="Times New Roman" w:hAnsi="Times New Roman" w:cs="Times New Roman"/>
          <w:sz w:val="24"/>
          <w:szCs w:val="24"/>
        </w:rPr>
        <w:t xml:space="preserve">Committee held its first meeting on </w:t>
      </w:r>
      <w:r w:rsidR="00A86987" w:rsidRPr="00D37646">
        <w:rPr>
          <w:rFonts w:ascii="Times New Roman" w:hAnsi="Times New Roman" w:cs="Times New Roman"/>
          <w:sz w:val="24"/>
          <w:szCs w:val="24"/>
        </w:rPr>
        <w:t xml:space="preserve">December 2, 2022. </w:t>
      </w:r>
      <w:r w:rsidR="00CD42D7" w:rsidRPr="00D37646">
        <w:rPr>
          <w:rFonts w:ascii="Times New Roman" w:hAnsi="Times New Roman" w:cs="Times New Roman"/>
          <w:color w:val="000000" w:themeColor="text1"/>
          <w:sz w:val="24"/>
          <w:szCs w:val="24"/>
        </w:rPr>
        <w:t>The scope of the group is the interoperability of terminologies used in IFLA standards.</w:t>
      </w:r>
      <w:r w:rsidR="00F755E6" w:rsidRPr="00D3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working group wants to make recommendation to the Committee on Standards for the use of a consistent terminology in metadata standards, communication and documentation.</w:t>
      </w:r>
    </w:p>
    <w:p w14:paraId="16276573" w14:textId="6834DDB5" w:rsidR="00773476" w:rsidRDefault="00991FFF" w:rsidP="00D3764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9A">
        <w:rPr>
          <w:rFonts w:ascii="Times New Roman" w:hAnsi="Times New Roman" w:cs="Times New Roman"/>
          <w:sz w:val="24"/>
          <w:szCs w:val="24"/>
        </w:rPr>
        <w:t xml:space="preserve">The next Metadata Updates will be held </w:t>
      </w:r>
      <w:r w:rsidR="007A4AB5" w:rsidRPr="0092009A">
        <w:rPr>
          <w:rFonts w:ascii="Times New Roman" w:hAnsi="Times New Roman" w:cs="Times New Roman"/>
          <w:sz w:val="24"/>
          <w:szCs w:val="24"/>
        </w:rPr>
        <w:t>as a webinar in February 2023.</w:t>
      </w:r>
      <w:r w:rsidR="0092009A" w:rsidRPr="0092009A">
        <w:rPr>
          <w:rFonts w:ascii="Times New Roman" w:hAnsi="Times New Roman" w:cs="Times New Roman"/>
          <w:sz w:val="24"/>
          <w:szCs w:val="24"/>
        </w:rPr>
        <w:t xml:space="preserve"> </w:t>
      </w:r>
      <w:r w:rsidR="0092009A" w:rsidRPr="0092009A">
        <w:rPr>
          <w:rFonts w:ascii="Times New Roman" w:hAnsi="Times New Roman" w:cs="Times New Roman"/>
          <w:color w:val="000000" w:themeColor="text1"/>
          <w:sz w:val="24"/>
          <w:szCs w:val="24"/>
        </w:rPr>
        <w:t>The Metadata Updates used to be a session at WLIC, but they have been held successfully as webinars since the pandemic.</w:t>
      </w:r>
    </w:p>
    <w:p w14:paraId="521FDD0B" w14:textId="7CED6FFB" w:rsidR="00651E83" w:rsidRDefault="00651E83" w:rsidP="00D3764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88</w:t>
      </w:r>
      <w:r w:rsidRPr="00651E8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IFLA General Conference and Assembly </w:t>
      </w:r>
      <w:r w:rsidR="00531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held on August 21-25, 2023, in </w:t>
      </w:r>
      <w:r w:rsidR="00D100D7">
        <w:rPr>
          <w:rFonts w:ascii="Times New Roman" w:hAnsi="Times New Roman" w:cs="Times New Roman"/>
          <w:color w:val="000000" w:themeColor="text1"/>
          <w:sz w:val="24"/>
          <w:szCs w:val="24"/>
        </w:rPr>
        <w:t>Rotterdam, Netherlands.</w:t>
      </w:r>
      <w:r w:rsidR="00BA7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conference will be hybrid.</w:t>
      </w:r>
    </w:p>
    <w:sectPr w:rsidR="0065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9"/>
    <w:rsid w:val="000740BE"/>
    <w:rsid w:val="000B3D94"/>
    <w:rsid w:val="0013664D"/>
    <w:rsid w:val="001D367E"/>
    <w:rsid w:val="002403B5"/>
    <w:rsid w:val="00374F63"/>
    <w:rsid w:val="003E7547"/>
    <w:rsid w:val="00404022"/>
    <w:rsid w:val="004F335D"/>
    <w:rsid w:val="00531473"/>
    <w:rsid w:val="00565F66"/>
    <w:rsid w:val="00574CA9"/>
    <w:rsid w:val="00651E83"/>
    <w:rsid w:val="00773476"/>
    <w:rsid w:val="007A4AB5"/>
    <w:rsid w:val="00822E62"/>
    <w:rsid w:val="008C5E12"/>
    <w:rsid w:val="0092009A"/>
    <w:rsid w:val="0094345B"/>
    <w:rsid w:val="009909E7"/>
    <w:rsid w:val="00991FFF"/>
    <w:rsid w:val="00A86987"/>
    <w:rsid w:val="00B35480"/>
    <w:rsid w:val="00BA764E"/>
    <w:rsid w:val="00CD42D7"/>
    <w:rsid w:val="00D025F2"/>
    <w:rsid w:val="00D100D7"/>
    <w:rsid w:val="00D37646"/>
    <w:rsid w:val="00F755E6"/>
    <w:rsid w:val="00F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F513"/>
  <w15:chartTrackingRefBased/>
  <w15:docId w15:val="{99B08FB1-CB86-46E8-B441-8E3977F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Jeng</dc:creator>
  <cp:keywords/>
  <dc:description/>
  <cp:lastModifiedBy>Judy Jeng</cp:lastModifiedBy>
  <cp:revision>2</cp:revision>
  <dcterms:created xsi:type="dcterms:W3CDTF">2023-01-04T20:21:00Z</dcterms:created>
  <dcterms:modified xsi:type="dcterms:W3CDTF">2023-01-04T20:21:00Z</dcterms:modified>
</cp:coreProperties>
</file>