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E167" w14:textId="77777777" w:rsidR="005B1C55" w:rsidRPr="005B1C55" w:rsidRDefault="005B1C55" w:rsidP="005B1C55">
      <w:pPr>
        <w:spacing w:after="0" w:line="240" w:lineRule="auto"/>
        <w:textAlignment w:val="baseline"/>
        <w:rPr>
          <w:rFonts w:ascii="Segoe UI" w:eastAsia="Times New Roman" w:hAnsi="Segoe UI" w:cs="Segoe UI"/>
          <w:kern w:val="0"/>
          <w:sz w:val="18"/>
          <w:szCs w:val="18"/>
          <w14:ligatures w14:val="none"/>
        </w:rPr>
      </w:pPr>
      <w:r w:rsidRPr="005B1C55">
        <w:rPr>
          <w:rFonts w:ascii="Calibri" w:eastAsia="Times New Roman" w:hAnsi="Calibri" w:cs="Calibri"/>
          <w:b/>
          <w:bCs/>
          <w:kern w:val="0"/>
          <w14:ligatures w14:val="none"/>
        </w:rPr>
        <w:t xml:space="preserve">TO: </w:t>
      </w:r>
      <w:r w:rsidRPr="005B1C55">
        <w:rPr>
          <w:rFonts w:ascii="Calibri" w:eastAsia="Times New Roman" w:hAnsi="Calibri" w:cs="Calibri"/>
          <w:kern w:val="0"/>
          <w14:ligatures w14:val="none"/>
        </w:rPr>
        <w:t>PLA Board of Directors   </w:t>
      </w:r>
    </w:p>
    <w:p w14:paraId="30AB2581" w14:textId="77777777" w:rsidR="005B1C55" w:rsidRPr="005B1C55" w:rsidRDefault="005B1C55" w:rsidP="005B1C55">
      <w:pPr>
        <w:spacing w:after="0" w:line="240" w:lineRule="auto"/>
        <w:textAlignment w:val="baseline"/>
        <w:rPr>
          <w:rFonts w:ascii="Segoe UI" w:eastAsia="Times New Roman" w:hAnsi="Segoe UI" w:cs="Segoe UI"/>
          <w:kern w:val="0"/>
          <w:sz w:val="18"/>
          <w:szCs w:val="18"/>
          <w14:ligatures w14:val="none"/>
        </w:rPr>
      </w:pPr>
      <w:r w:rsidRPr="005B1C55">
        <w:rPr>
          <w:rFonts w:ascii="Calibri" w:eastAsia="Times New Roman" w:hAnsi="Calibri" w:cs="Calibri"/>
          <w:b/>
          <w:bCs/>
          <w:kern w:val="0"/>
          <w14:ligatures w14:val="none"/>
        </w:rPr>
        <w:t>RE:</w:t>
      </w:r>
      <w:r w:rsidRPr="005B1C55">
        <w:rPr>
          <w:rFonts w:ascii="Calibri" w:eastAsia="Times New Roman" w:hAnsi="Calibri" w:cs="Calibri"/>
          <w:kern w:val="0"/>
          <w14:ligatures w14:val="none"/>
        </w:rPr>
        <w:t> PLA Operations Combined Report    </w:t>
      </w:r>
    </w:p>
    <w:p w14:paraId="30CA8DB9" w14:textId="077AB673" w:rsidR="005B1C55" w:rsidRPr="005B1C55" w:rsidRDefault="005B1C55" w:rsidP="005B1C55">
      <w:pPr>
        <w:spacing w:after="0" w:line="240" w:lineRule="auto"/>
        <w:textAlignment w:val="baseline"/>
        <w:rPr>
          <w:rFonts w:ascii="Segoe UI" w:eastAsia="Times New Roman" w:hAnsi="Segoe UI" w:cs="Segoe UI"/>
          <w:kern w:val="0"/>
          <w:sz w:val="18"/>
          <w:szCs w:val="18"/>
          <w14:ligatures w14:val="none"/>
        </w:rPr>
      </w:pPr>
      <w:r w:rsidRPr="005B1C55">
        <w:rPr>
          <w:rFonts w:ascii="Calibri" w:eastAsia="Times New Roman" w:hAnsi="Calibri" w:cs="Calibri"/>
          <w:b/>
          <w:bCs/>
          <w:kern w:val="0"/>
          <w14:ligatures w14:val="none"/>
        </w:rPr>
        <w:t>DATE:</w:t>
      </w:r>
      <w:r w:rsidR="00DD17CC">
        <w:rPr>
          <w:rFonts w:ascii="Calibri" w:eastAsia="Times New Roman" w:hAnsi="Calibri" w:cs="Calibri"/>
          <w:b/>
          <w:bCs/>
          <w:kern w:val="0"/>
          <w14:ligatures w14:val="none"/>
        </w:rPr>
        <w:t xml:space="preserve"> </w:t>
      </w:r>
      <w:r w:rsidR="00DD17CC">
        <w:rPr>
          <w:rFonts w:ascii="Calibri" w:eastAsia="Times New Roman" w:hAnsi="Calibri" w:cs="Calibri"/>
          <w:kern w:val="0"/>
          <w14:ligatures w14:val="none"/>
        </w:rPr>
        <w:t>November 2</w:t>
      </w:r>
      <w:r>
        <w:rPr>
          <w:rFonts w:ascii="Calibri" w:eastAsia="Times New Roman" w:hAnsi="Calibri" w:cs="Calibri"/>
          <w:kern w:val="0"/>
          <w14:ligatures w14:val="none"/>
        </w:rPr>
        <w:t>, 2023</w:t>
      </w:r>
      <w:r w:rsidRPr="005B1C55">
        <w:rPr>
          <w:rFonts w:ascii="Calibri" w:eastAsia="Times New Roman" w:hAnsi="Calibri" w:cs="Calibri"/>
          <w:kern w:val="0"/>
          <w14:ligatures w14:val="none"/>
        </w:rPr>
        <w:t> </w:t>
      </w:r>
    </w:p>
    <w:p w14:paraId="65ABAD19" w14:textId="77777777" w:rsidR="005B1C55" w:rsidRPr="005B1C55" w:rsidRDefault="005B1C55" w:rsidP="005B1C55">
      <w:pPr>
        <w:spacing w:after="0" w:line="240" w:lineRule="auto"/>
        <w:textAlignment w:val="baseline"/>
        <w:rPr>
          <w:rFonts w:ascii="Segoe UI" w:eastAsia="Times New Roman" w:hAnsi="Segoe UI" w:cs="Segoe UI"/>
          <w:kern w:val="0"/>
          <w:sz w:val="18"/>
          <w:szCs w:val="18"/>
          <w14:ligatures w14:val="none"/>
        </w:rPr>
      </w:pPr>
      <w:r w:rsidRPr="005B1C55">
        <w:rPr>
          <w:rFonts w:ascii="Calibri" w:eastAsia="Times New Roman" w:hAnsi="Calibri" w:cs="Calibri"/>
          <w:kern w:val="0"/>
          <w14:ligatures w14:val="none"/>
        </w:rPr>
        <w:t>   </w:t>
      </w:r>
    </w:p>
    <w:p w14:paraId="061C8F72" w14:textId="77777777" w:rsidR="005B1C55" w:rsidRPr="005B1C55" w:rsidRDefault="005B1C55" w:rsidP="005B1C55">
      <w:pPr>
        <w:spacing w:after="0" w:line="240" w:lineRule="auto"/>
        <w:ind w:left="2160" w:hanging="2160"/>
        <w:textAlignment w:val="baseline"/>
        <w:rPr>
          <w:rFonts w:ascii="Segoe UI" w:eastAsia="Times New Roman" w:hAnsi="Segoe UI" w:cs="Segoe UI"/>
          <w:kern w:val="0"/>
          <w:sz w:val="18"/>
          <w:szCs w:val="18"/>
          <w14:ligatures w14:val="none"/>
        </w:rPr>
      </w:pPr>
      <w:r w:rsidRPr="005B1C55">
        <w:rPr>
          <w:rFonts w:ascii="Calibri" w:eastAsia="Times New Roman" w:hAnsi="Calibri" w:cs="Calibri"/>
          <w:b/>
          <w:bCs/>
          <w:kern w:val="0"/>
          <w14:ligatures w14:val="none"/>
        </w:rPr>
        <w:t>ACTION REQUESTED/INFORMATION/REPORT: </w:t>
      </w:r>
      <w:r w:rsidRPr="005B1C55">
        <w:rPr>
          <w:rFonts w:ascii="Calibri" w:eastAsia="Times New Roman" w:hAnsi="Calibri" w:cs="Calibri"/>
          <w:kern w:val="0"/>
          <w14:ligatures w14:val="none"/>
        </w:rPr>
        <w:t>Information   </w:t>
      </w:r>
    </w:p>
    <w:p w14:paraId="10B7C974" w14:textId="77777777" w:rsidR="005B1C55" w:rsidRPr="005B1C55" w:rsidRDefault="005B1C55" w:rsidP="005B1C55">
      <w:pPr>
        <w:spacing w:after="0" w:line="240" w:lineRule="auto"/>
        <w:ind w:left="2880" w:hanging="2880"/>
        <w:textAlignment w:val="baseline"/>
        <w:rPr>
          <w:rFonts w:ascii="Segoe UI" w:eastAsia="Times New Roman" w:hAnsi="Segoe UI" w:cs="Segoe UI"/>
          <w:kern w:val="0"/>
          <w:sz w:val="18"/>
          <w:szCs w:val="18"/>
          <w14:ligatures w14:val="none"/>
        </w:rPr>
      </w:pPr>
      <w:r w:rsidRPr="005B1C55">
        <w:rPr>
          <w:rFonts w:ascii="Calibri" w:eastAsia="Times New Roman" w:hAnsi="Calibri" w:cs="Calibri"/>
          <w:b/>
          <w:bCs/>
          <w:kern w:val="0"/>
          <w14:ligatures w14:val="none"/>
        </w:rPr>
        <w:t>ACTION REQUESTED BY: </w:t>
      </w:r>
      <w:r w:rsidRPr="005B1C55">
        <w:rPr>
          <w:rFonts w:ascii="Calibri" w:eastAsia="Times New Roman" w:hAnsi="Calibri" w:cs="Calibri"/>
          <w:kern w:val="0"/>
          <w14:ligatures w14:val="none"/>
        </w:rPr>
        <w:t>N/A   </w:t>
      </w:r>
    </w:p>
    <w:p w14:paraId="75B83417" w14:textId="77777777" w:rsidR="005B1C55" w:rsidRPr="005B1C55" w:rsidRDefault="005B1C55" w:rsidP="005B1C55">
      <w:pPr>
        <w:spacing w:after="0" w:line="240" w:lineRule="auto"/>
        <w:textAlignment w:val="baseline"/>
        <w:rPr>
          <w:rFonts w:ascii="Segoe UI" w:eastAsia="Times New Roman" w:hAnsi="Segoe UI" w:cs="Segoe UI"/>
          <w:kern w:val="0"/>
          <w:sz w:val="18"/>
          <w:szCs w:val="18"/>
          <w14:ligatures w14:val="none"/>
        </w:rPr>
      </w:pPr>
      <w:r w:rsidRPr="005B1C55">
        <w:rPr>
          <w:rFonts w:ascii="Calibri" w:eastAsia="Times New Roman" w:hAnsi="Calibri" w:cs="Calibri"/>
          <w:b/>
          <w:bCs/>
          <w:kern w:val="0"/>
          <w14:ligatures w14:val="none"/>
        </w:rPr>
        <w:t>DRAFT OF MOTION: </w:t>
      </w:r>
      <w:r w:rsidRPr="005B1C55">
        <w:rPr>
          <w:rFonts w:ascii="Calibri" w:eastAsia="Times New Roman" w:hAnsi="Calibri" w:cs="Calibri"/>
          <w:kern w:val="0"/>
          <w14:ligatures w14:val="none"/>
        </w:rPr>
        <w:t>N/A   </w:t>
      </w:r>
    </w:p>
    <w:p w14:paraId="36B3451A" w14:textId="77777777" w:rsidR="005B1C55" w:rsidRPr="005B1C55" w:rsidRDefault="005B1C55" w:rsidP="005B1C55">
      <w:pPr>
        <w:spacing w:after="0" w:line="240" w:lineRule="auto"/>
        <w:textAlignment w:val="baseline"/>
        <w:rPr>
          <w:rFonts w:ascii="Segoe UI" w:eastAsia="Times New Roman" w:hAnsi="Segoe UI" w:cs="Segoe UI"/>
          <w:kern w:val="0"/>
          <w:sz w:val="18"/>
          <w:szCs w:val="18"/>
          <w14:ligatures w14:val="none"/>
        </w:rPr>
      </w:pPr>
      <w:r w:rsidRPr="005B1C55">
        <w:rPr>
          <w:rFonts w:ascii="Calibri" w:eastAsia="Times New Roman" w:hAnsi="Calibri" w:cs="Calibri"/>
          <w:kern w:val="0"/>
          <w14:ligatures w14:val="none"/>
        </w:rPr>
        <w:t> </w:t>
      </w:r>
    </w:p>
    <w:p w14:paraId="166EBBE8" w14:textId="6F5AC224" w:rsidR="005B1C55" w:rsidRPr="005B1C55" w:rsidRDefault="005B1C55" w:rsidP="005B1C55">
      <w:pPr>
        <w:spacing w:after="0" w:line="240" w:lineRule="auto"/>
        <w:textAlignment w:val="baseline"/>
        <w:rPr>
          <w:rFonts w:ascii="Segoe UI" w:eastAsia="Times New Roman" w:hAnsi="Segoe UI" w:cs="Segoe UI"/>
          <w:kern w:val="0"/>
          <w:sz w:val="18"/>
          <w:szCs w:val="18"/>
          <w14:ligatures w14:val="none"/>
        </w:rPr>
      </w:pPr>
      <w:r w:rsidRPr="005B1C55">
        <w:rPr>
          <w:rFonts w:ascii="Calibri" w:eastAsia="Times New Roman" w:hAnsi="Calibri" w:cs="Calibri"/>
          <w:b/>
          <w:bCs/>
          <w:kern w:val="0"/>
          <w14:ligatures w14:val="none"/>
        </w:rPr>
        <w:t>MEMBERSHI</w:t>
      </w:r>
      <w:r w:rsidR="00A70526">
        <w:rPr>
          <w:rFonts w:ascii="Calibri" w:eastAsia="Times New Roman" w:hAnsi="Calibri" w:cs="Calibri"/>
          <w:b/>
          <w:bCs/>
          <w:kern w:val="0"/>
          <w14:ligatures w14:val="none"/>
        </w:rPr>
        <w:t>P</w:t>
      </w:r>
    </w:p>
    <w:p w14:paraId="312B755F" w14:textId="77777777" w:rsidR="005B1C55" w:rsidRPr="005B1C55" w:rsidRDefault="005B1C55" w:rsidP="005B1C55">
      <w:pPr>
        <w:spacing w:after="0" w:line="240" w:lineRule="auto"/>
        <w:ind w:left="2160" w:hanging="2160"/>
        <w:textAlignment w:val="baseline"/>
        <w:rPr>
          <w:rFonts w:ascii="Segoe UI" w:eastAsia="Times New Roman" w:hAnsi="Segoe UI" w:cs="Segoe UI"/>
          <w:kern w:val="0"/>
          <w:sz w:val="18"/>
          <w:szCs w:val="18"/>
          <w14:ligatures w14:val="none"/>
        </w:rPr>
      </w:pPr>
      <w:r w:rsidRPr="005B1C55">
        <w:rPr>
          <w:rFonts w:ascii="Calibri" w:eastAsia="Times New Roman" w:hAnsi="Calibri" w:cs="Calibri"/>
          <w:b/>
          <w:bCs/>
          <w:kern w:val="0"/>
          <w14:ligatures w14:val="none"/>
        </w:rPr>
        <w:t>ACTION REQUESTED/INFORMATION/REPORT: </w:t>
      </w:r>
      <w:r w:rsidRPr="005B1C55">
        <w:rPr>
          <w:rFonts w:ascii="Calibri" w:eastAsia="Times New Roman" w:hAnsi="Calibri" w:cs="Calibri"/>
          <w:kern w:val="0"/>
          <w14:ligatures w14:val="none"/>
        </w:rPr>
        <w:t>Information   </w:t>
      </w:r>
    </w:p>
    <w:p w14:paraId="6B4278ED" w14:textId="77777777" w:rsidR="005B1C55" w:rsidRPr="005B1C55" w:rsidRDefault="005B1C55" w:rsidP="005B1C55">
      <w:pPr>
        <w:spacing w:after="0" w:line="240" w:lineRule="auto"/>
        <w:textAlignment w:val="baseline"/>
        <w:rPr>
          <w:rFonts w:ascii="Segoe UI" w:eastAsia="Times New Roman" w:hAnsi="Segoe UI" w:cs="Segoe UI"/>
          <w:kern w:val="0"/>
          <w:sz w:val="18"/>
          <w:szCs w:val="18"/>
          <w14:ligatures w14:val="none"/>
        </w:rPr>
      </w:pPr>
      <w:r w:rsidRPr="005B1C55">
        <w:rPr>
          <w:rFonts w:ascii="Calibri" w:eastAsia="Times New Roman" w:hAnsi="Calibri" w:cs="Calibri"/>
          <w:i/>
          <w:iCs/>
          <w:kern w:val="0"/>
          <w14:ligatures w14:val="none"/>
        </w:rPr>
        <w:t>Submitted by Samantha Lopez, Manager, Marketing &amp; Membership</w:t>
      </w:r>
      <w:r w:rsidRPr="005B1C55">
        <w:rPr>
          <w:rFonts w:ascii="Calibri" w:eastAsia="Times New Roman" w:hAnsi="Calibri" w:cs="Calibri"/>
          <w:kern w:val="0"/>
          <w14:ligatures w14:val="none"/>
        </w:rPr>
        <w:t>  </w:t>
      </w:r>
    </w:p>
    <w:p w14:paraId="06AB34F6" w14:textId="77777777" w:rsidR="005B1C55" w:rsidRDefault="005B1C55" w:rsidP="005B1C55">
      <w:pPr>
        <w:spacing w:after="0" w:line="240" w:lineRule="auto"/>
        <w:textAlignment w:val="baseline"/>
        <w:rPr>
          <w:rFonts w:ascii="Calibri" w:eastAsia="Times New Roman" w:hAnsi="Calibri" w:cs="Calibri"/>
          <w:b/>
          <w:bCs/>
          <w:kern w:val="0"/>
          <w14:ligatures w14:val="none"/>
        </w:rPr>
      </w:pPr>
    </w:p>
    <w:p w14:paraId="70261DDF" w14:textId="42F2567D" w:rsidR="005B1C55" w:rsidRPr="005B1C55" w:rsidRDefault="005B1C55" w:rsidP="005B1C55">
      <w:pPr>
        <w:spacing w:after="0" w:line="240" w:lineRule="auto"/>
        <w:textAlignment w:val="baseline"/>
        <w:rPr>
          <w:rFonts w:ascii="Segoe UI" w:eastAsia="Times New Roman" w:hAnsi="Segoe UI" w:cs="Segoe UI"/>
          <w:kern w:val="0"/>
          <w:sz w:val="18"/>
          <w:szCs w:val="18"/>
          <w14:ligatures w14:val="none"/>
        </w:rPr>
      </w:pPr>
      <w:r w:rsidRPr="005B1C55">
        <w:rPr>
          <w:rFonts w:ascii="Calibri" w:eastAsia="Times New Roman" w:hAnsi="Calibri" w:cs="Calibri"/>
          <w:b/>
          <w:bCs/>
          <w:kern w:val="0"/>
          <w14:ligatures w14:val="none"/>
        </w:rPr>
        <w:t>Membership Stat</w:t>
      </w:r>
      <w:r>
        <w:rPr>
          <w:rFonts w:ascii="Calibri" w:eastAsia="Times New Roman" w:hAnsi="Calibri" w:cs="Calibri"/>
          <w:b/>
          <w:bCs/>
          <w:kern w:val="0"/>
          <w14:ligatures w14:val="none"/>
        </w:rPr>
        <w:t>istic</w:t>
      </w:r>
      <w:r w:rsidRPr="005B1C55">
        <w:rPr>
          <w:rFonts w:ascii="Calibri" w:eastAsia="Times New Roman" w:hAnsi="Calibri" w:cs="Calibri"/>
          <w:b/>
          <w:bCs/>
          <w:kern w:val="0"/>
          <w14:ligatures w14:val="none"/>
        </w:rPr>
        <w:t>s</w:t>
      </w:r>
      <w:r w:rsidRPr="005B1C55">
        <w:rPr>
          <w:rFonts w:ascii="Calibri" w:eastAsia="Times New Roman" w:hAnsi="Calibri" w:cs="Calibri"/>
          <w:kern w:val="0"/>
          <w14:ligatures w14:val="none"/>
        </w:rPr>
        <w:t> </w:t>
      </w:r>
    </w:p>
    <w:p w14:paraId="08FBCD68" w14:textId="5C87214E" w:rsidR="007C07B5" w:rsidRPr="007C07B5" w:rsidRDefault="007C07B5" w:rsidP="007C07B5">
      <w:pPr>
        <w:spacing w:after="0" w:line="240" w:lineRule="auto"/>
        <w:textAlignment w:val="baseline"/>
        <w:rPr>
          <w:rFonts w:ascii="Calibri" w:eastAsia="Times New Roman" w:hAnsi="Calibri" w:cs="Calibri"/>
          <w:kern w:val="0"/>
          <w14:ligatures w14:val="none"/>
        </w:rPr>
      </w:pPr>
      <w:r w:rsidRPr="007C07B5">
        <w:rPr>
          <w:rFonts w:ascii="Calibri" w:eastAsia="Times New Roman" w:hAnsi="Calibri" w:cs="Calibri"/>
          <w:kern w:val="0"/>
          <w14:ligatures w14:val="none"/>
        </w:rPr>
        <w:t xml:space="preserve">The total ALA membership count </w:t>
      </w:r>
      <w:r w:rsidR="008C7BA3">
        <w:rPr>
          <w:rFonts w:ascii="Calibri" w:eastAsia="Times New Roman" w:hAnsi="Calibri" w:cs="Calibri"/>
          <w:kern w:val="0"/>
          <w14:ligatures w14:val="none"/>
        </w:rPr>
        <w:t>as of</w:t>
      </w:r>
      <w:r w:rsidRPr="007C07B5">
        <w:rPr>
          <w:rFonts w:ascii="Calibri" w:eastAsia="Times New Roman" w:hAnsi="Calibri" w:cs="Calibri"/>
          <w:kern w:val="0"/>
          <w14:ligatures w14:val="none"/>
        </w:rPr>
        <w:t xml:space="preserve"> </w:t>
      </w:r>
      <w:r w:rsidR="00777EF1">
        <w:rPr>
          <w:rFonts w:ascii="Calibri" w:eastAsia="Times New Roman" w:hAnsi="Calibri" w:cs="Calibri"/>
          <w:kern w:val="0"/>
          <w14:ligatures w14:val="none"/>
        </w:rPr>
        <w:t>August</w:t>
      </w:r>
      <w:r w:rsidRPr="007C07B5">
        <w:rPr>
          <w:rFonts w:ascii="Calibri" w:eastAsia="Times New Roman" w:hAnsi="Calibri" w:cs="Calibri"/>
          <w:kern w:val="0"/>
          <w14:ligatures w14:val="none"/>
        </w:rPr>
        <w:t xml:space="preserve"> 2023 was </w:t>
      </w:r>
      <w:r w:rsidR="00462152">
        <w:rPr>
          <w:rFonts w:ascii="Calibri" w:eastAsia="Times New Roman" w:hAnsi="Calibri" w:cs="Calibri"/>
          <w:kern w:val="0"/>
          <w14:ligatures w14:val="none"/>
        </w:rPr>
        <w:t>48,008</w:t>
      </w:r>
      <w:r w:rsidRPr="007C07B5">
        <w:rPr>
          <w:rFonts w:ascii="Calibri" w:eastAsia="Times New Roman" w:hAnsi="Calibri" w:cs="Calibri"/>
          <w:kern w:val="0"/>
          <w14:ligatures w14:val="none"/>
        </w:rPr>
        <w:t xml:space="preserve">, </w:t>
      </w:r>
      <w:r w:rsidR="00CA44F4">
        <w:rPr>
          <w:rFonts w:ascii="Calibri" w:eastAsia="Times New Roman" w:hAnsi="Calibri" w:cs="Calibri"/>
          <w:kern w:val="0"/>
          <w14:ligatures w14:val="none"/>
        </w:rPr>
        <w:t xml:space="preserve">down by 3% from the </w:t>
      </w:r>
      <w:r w:rsidRPr="007C07B5">
        <w:rPr>
          <w:rFonts w:ascii="Calibri" w:eastAsia="Times New Roman" w:hAnsi="Calibri" w:cs="Calibri"/>
          <w:kern w:val="0"/>
          <w14:ligatures w14:val="none"/>
        </w:rPr>
        <w:t>count of 49,705 at the end of F</w:t>
      </w:r>
      <w:r w:rsidR="00F45888">
        <w:rPr>
          <w:rFonts w:ascii="Calibri" w:eastAsia="Times New Roman" w:hAnsi="Calibri" w:cs="Calibri"/>
          <w:kern w:val="0"/>
          <w14:ligatures w14:val="none"/>
        </w:rPr>
        <w:t>Y22</w:t>
      </w:r>
      <w:r w:rsidRPr="007C07B5">
        <w:rPr>
          <w:rFonts w:ascii="Calibri" w:eastAsia="Times New Roman" w:hAnsi="Calibri" w:cs="Calibri"/>
          <w:kern w:val="0"/>
          <w14:ligatures w14:val="none"/>
        </w:rPr>
        <w:t xml:space="preserve">. </w:t>
      </w:r>
      <w:r w:rsidR="00CA44F4">
        <w:rPr>
          <w:rFonts w:ascii="Calibri" w:eastAsia="Times New Roman" w:hAnsi="Calibri" w:cs="Calibri"/>
          <w:kern w:val="0"/>
          <w14:ligatures w14:val="none"/>
        </w:rPr>
        <w:t xml:space="preserve">Per ALA MRS, during single </w:t>
      </w:r>
      <w:r w:rsidRPr="007C07B5">
        <w:rPr>
          <w:rFonts w:ascii="Calibri" w:eastAsia="Times New Roman" w:hAnsi="Calibri" w:cs="Calibri"/>
          <w:kern w:val="0"/>
          <w14:ligatures w14:val="none"/>
        </w:rPr>
        <w:t>division conference fiscal year</w:t>
      </w:r>
      <w:r w:rsidR="00CA44F4">
        <w:rPr>
          <w:rFonts w:ascii="Calibri" w:eastAsia="Times New Roman" w:hAnsi="Calibri" w:cs="Calibri"/>
          <w:kern w:val="0"/>
          <w14:ligatures w14:val="none"/>
        </w:rPr>
        <w:t>s</w:t>
      </w:r>
      <w:r w:rsidRPr="007C07B5">
        <w:rPr>
          <w:rFonts w:ascii="Calibri" w:eastAsia="Times New Roman" w:hAnsi="Calibri" w:cs="Calibri"/>
          <w:kern w:val="0"/>
          <w14:ligatures w14:val="none"/>
        </w:rPr>
        <w:t xml:space="preserve">, ALA membership counts are historically lower than years with two division </w:t>
      </w:r>
      <w:r w:rsidR="00F45888">
        <w:rPr>
          <w:rFonts w:ascii="Calibri" w:eastAsia="Times New Roman" w:hAnsi="Calibri" w:cs="Calibri"/>
          <w:kern w:val="0"/>
          <w14:ligatures w14:val="none"/>
        </w:rPr>
        <w:t xml:space="preserve">conferences. </w:t>
      </w:r>
    </w:p>
    <w:p w14:paraId="6C63F89E" w14:textId="3F03D1FE" w:rsidR="007C07B5" w:rsidRDefault="007C07B5" w:rsidP="005B1C55">
      <w:pPr>
        <w:spacing w:after="0" w:line="240" w:lineRule="auto"/>
        <w:textAlignment w:val="baseline"/>
        <w:rPr>
          <w:rFonts w:ascii="Calibri" w:eastAsia="Times New Roman" w:hAnsi="Calibri" w:cs="Calibri"/>
          <w:kern w:val="0"/>
          <w14:ligatures w14:val="none"/>
        </w:rPr>
      </w:pPr>
    </w:p>
    <w:p w14:paraId="0154E4EF" w14:textId="7FC7F11A" w:rsidR="005B1C55" w:rsidRDefault="008C7BA3" w:rsidP="005B1C55">
      <w:pPr>
        <w:spacing w:after="0" w:line="240" w:lineRule="auto"/>
        <w:textAlignment w:val="baseline"/>
        <w:rPr>
          <w:rFonts w:ascii="Calibri" w:eastAsia="Times New Roman" w:hAnsi="Calibri" w:cs="Calibri"/>
          <w:kern w:val="0"/>
          <w14:ligatures w14:val="none"/>
        </w:rPr>
      </w:pPr>
      <w:r>
        <w:rPr>
          <w:rFonts w:ascii="Calibri" w:eastAsia="Times New Roman" w:hAnsi="Calibri" w:cs="Calibri"/>
          <w:kern w:val="0"/>
          <w14:ligatures w14:val="none"/>
        </w:rPr>
        <w:t>The total PLA membership count as of August 2023 was 7,001</w:t>
      </w:r>
      <w:r w:rsidR="00CA44F4">
        <w:rPr>
          <w:rFonts w:ascii="Calibri" w:eastAsia="Times New Roman" w:hAnsi="Calibri" w:cs="Calibri"/>
          <w:kern w:val="0"/>
          <w14:ligatures w14:val="none"/>
        </w:rPr>
        <w:t xml:space="preserve">, down by 16% from the count of 8,375 at the end of August 2022. </w:t>
      </w:r>
      <w:r w:rsidR="002954DC">
        <w:rPr>
          <w:rFonts w:ascii="Calibri" w:eastAsia="Times New Roman" w:hAnsi="Calibri" w:cs="Calibri"/>
          <w:kern w:val="0"/>
          <w14:ligatures w14:val="none"/>
        </w:rPr>
        <w:t xml:space="preserve">The table below compares membership statistics since FY20, with odd numbered fiscal years representing non-conference years. </w:t>
      </w:r>
      <w:r w:rsidR="00CA44F4">
        <w:rPr>
          <w:rFonts w:ascii="Calibri" w:eastAsia="Times New Roman" w:hAnsi="Calibri" w:cs="Calibri"/>
          <w:kern w:val="0"/>
          <w14:ligatures w14:val="none"/>
        </w:rPr>
        <w:t xml:space="preserve">The table below shows the difference from the first month to the last month of the past four fiscal years. </w:t>
      </w:r>
      <w:r w:rsidR="00932036">
        <w:rPr>
          <w:rFonts w:ascii="Calibri" w:eastAsia="Times New Roman" w:hAnsi="Calibri" w:cs="Calibri"/>
          <w:kern w:val="0"/>
          <w14:ligatures w14:val="none"/>
        </w:rPr>
        <w:t>Th</w:t>
      </w:r>
      <w:r w:rsidR="00CA44F4">
        <w:rPr>
          <w:rFonts w:ascii="Calibri" w:eastAsia="Times New Roman" w:hAnsi="Calibri" w:cs="Calibri"/>
          <w:kern w:val="0"/>
          <w14:ligatures w14:val="none"/>
        </w:rPr>
        <w:t xml:space="preserve">e </w:t>
      </w:r>
      <w:proofErr w:type="gramStart"/>
      <w:r w:rsidR="00CA44F4">
        <w:rPr>
          <w:rFonts w:ascii="Calibri" w:eastAsia="Times New Roman" w:hAnsi="Calibri" w:cs="Calibri"/>
          <w:kern w:val="0"/>
          <w14:ligatures w14:val="none"/>
        </w:rPr>
        <w:t>drop off</w:t>
      </w:r>
      <w:proofErr w:type="gramEnd"/>
      <w:r w:rsidR="00CA44F4">
        <w:rPr>
          <w:rFonts w:ascii="Calibri" w:eastAsia="Times New Roman" w:hAnsi="Calibri" w:cs="Calibri"/>
          <w:kern w:val="0"/>
          <w14:ligatures w14:val="none"/>
        </w:rPr>
        <w:t xml:space="preserve"> in membership during FY21 and FY22 is </w:t>
      </w:r>
      <w:r w:rsidR="00932036">
        <w:rPr>
          <w:rFonts w:ascii="Calibri" w:eastAsia="Times New Roman" w:hAnsi="Calibri" w:cs="Calibri"/>
          <w:kern w:val="0"/>
          <w14:ligatures w14:val="none"/>
        </w:rPr>
        <w:t xml:space="preserve">typical </w:t>
      </w:r>
      <w:r w:rsidR="00CA44F4">
        <w:rPr>
          <w:rFonts w:ascii="Calibri" w:eastAsia="Times New Roman" w:hAnsi="Calibri" w:cs="Calibri"/>
          <w:kern w:val="0"/>
          <w14:ligatures w14:val="none"/>
        </w:rPr>
        <w:t>of membership loss patters during</w:t>
      </w:r>
      <w:r w:rsidR="000834BD">
        <w:rPr>
          <w:rFonts w:ascii="Calibri" w:eastAsia="Times New Roman" w:hAnsi="Calibri" w:cs="Calibri"/>
          <w:kern w:val="0"/>
          <w14:ligatures w14:val="none"/>
        </w:rPr>
        <w:t xml:space="preserve"> non-conference year</w:t>
      </w:r>
      <w:r w:rsidR="00CA44F4">
        <w:rPr>
          <w:rFonts w:ascii="Calibri" w:eastAsia="Times New Roman" w:hAnsi="Calibri" w:cs="Calibri"/>
          <w:kern w:val="0"/>
          <w14:ligatures w14:val="none"/>
        </w:rPr>
        <w:t>s</w:t>
      </w:r>
      <w:r w:rsidR="000834BD">
        <w:rPr>
          <w:rFonts w:ascii="Calibri" w:eastAsia="Times New Roman" w:hAnsi="Calibri" w:cs="Calibri"/>
          <w:kern w:val="0"/>
          <w14:ligatures w14:val="none"/>
        </w:rPr>
        <w:t xml:space="preserve">. </w:t>
      </w:r>
      <w:r w:rsidR="002954DC">
        <w:rPr>
          <w:rFonts w:ascii="Calibri" w:eastAsia="Times New Roman" w:hAnsi="Calibri" w:cs="Calibri"/>
          <w:kern w:val="0"/>
          <w14:ligatures w14:val="none"/>
        </w:rPr>
        <w:t xml:space="preserve">Note: 16% drop off between August 2022 and August 2023 is less extreme than the 21% drop off between August 2020 and August 2021. </w:t>
      </w:r>
    </w:p>
    <w:p w14:paraId="47858609" w14:textId="77777777" w:rsidR="005B1C55" w:rsidRPr="005B1C55" w:rsidRDefault="005B1C55" w:rsidP="005B1C55">
      <w:pPr>
        <w:spacing w:after="0" w:line="240" w:lineRule="auto"/>
        <w:textAlignment w:val="baseline"/>
        <w:rPr>
          <w:rFonts w:ascii="Segoe UI" w:eastAsia="Times New Roman" w:hAnsi="Segoe UI" w:cs="Segoe UI"/>
          <w:kern w:val="0"/>
          <w:sz w:val="18"/>
          <w:szCs w:val="18"/>
          <w14:ligatures w14:val="none"/>
        </w:rPr>
      </w:pPr>
    </w:p>
    <w:tbl>
      <w:tblPr>
        <w:tblW w:w="5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945"/>
        <w:gridCol w:w="1035"/>
        <w:gridCol w:w="1035"/>
        <w:gridCol w:w="840"/>
      </w:tblGrid>
      <w:tr w:rsidR="005B1C55" w:rsidRPr="005B1C55" w14:paraId="79AED492" w14:textId="77777777" w:rsidTr="000834BD">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0DF4E1C" w14:textId="77777777" w:rsidR="005B1C55" w:rsidRPr="005B1C55" w:rsidRDefault="005B1C55" w:rsidP="005B1C55">
            <w:pPr>
              <w:spacing w:after="0" w:line="240" w:lineRule="auto"/>
              <w:textAlignment w:val="baseline"/>
              <w:rPr>
                <w:rFonts w:ascii="Times New Roman" w:eastAsia="Times New Roman" w:hAnsi="Times New Roman" w:cs="Times New Roman"/>
                <w:kern w:val="0"/>
                <w:sz w:val="24"/>
                <w:szCs w:val="24"/>
                <w14:ligatures w14:val="none"/>
              </w:rPr>
            </w:pPr>
            <w:r w:rsidRPr="005B1C55">
              <w:rPr>
                <w:rFonts w:ascii="Calibri" w:eastAsia="Times New Roman" w:hAnsi="Calibri" w:cs="Calibri"/>
                <w:b/>
                <w:bCs/>
                <w:kern w:val="0"/>
                <w14:ligatures w14:val="none"/>
              </w:rPr>
              <w:t>Month</w:t>
            </w:r>
            <w:r w:rsidRPr="005B1C55">
              <w:rPr>
                <w:rFonts w:ascii="Calibri" w:eastAsia="Times New Roman" w:hAnsi="Calibri" w:cs="Calibri"/>
                <w:kern w:val="0"/>
                <w14:ligatures w14:val="none"/>
              </w:rPr>
              <w:t>   </w:t>
            </w:r>
          </w:p>
        </w:tc>
        <w:tc>
          <w:tcPr>
            <w:tcW w:w="945" w:type="dxa"/>
            <w:tcBorders>
              <w:top w:val="single" w:sz="6" w:space="0" w:color="auto"/>
              <w:left w:val="single" w:sz="6" w:space="0" w:color="auto"/>
              <w:bottom w:val="single" w:sz="6" w:space="0" w:color="auto"/>
              <w:right w:val="single" w:sz="6" w:space="0" w:color="auto"/>
            </w:tcBorders>
            <w:shd w:val="clear" w:color="auto" w:fill="D0CECE"/>
            <w:hideMark/>
          </w:tcPr>
          <w:p w14:paraId="01C4653D" w14:textId="3312C722" w:rsidR="005B1C55" w:rsidRPr="005B1C55" w:rsidRDefault="005B1C55" w:rsidP="005B1C55">
            <w:pPr>
              <w:spacing w:after="0" w:line="240" w:lineRule="auto"/>
              <w:textAlignment w:val="baseline"/>
              <w:rPr>
                <w:rFonts w:ascii="Times New Roman" w:eastAsia="Times New Roman" w:hAnsi="Times New Roman" w:cs="Times New Roman"/>
                <w:kern w:val="0"/>
                <w:sz w:val="24"/>
                <w:szCs w:val="24"/>
                <w14:ligatures w14:val="none"/>
              </w:rPr>
            </w:pPr>
            <w:r w:rsidRPr="005B1C55">
              <w:rPr>
                <w:rFonts w:ascii="Calibri" w:eastAsia="Times New Roman" w:hAnsi="Calibri" w:cs="Calibri"/>
                <w:b/>
                <w:bCs/>
                <w:color w:val="000000"/>
                <w:kern w:val="0"/>
                <w14:ligatures w14:val="none"/>
              </w:rPr>
              <w:t>FY</w:t>
            </w:r>
            <w:r w:rsidR="00FC7F76">
              <w:rPr>
                <w:rFonts w:ascii="Calibri" w:eastAsia="Times New Roman" w:hAnsi="Calibri" w:cs="Calibri"/>
                <w:b/>
                <w:bCs/>
                <w:color w:val="000000"/>
                <w:kern w:val="0"/>
                <w14:ligatures w14:val="none"/>
              </w:rPr>
              <w:t>23</w:t>
            </w:r>
            <w:r w:rsidRPr="005B1C55">
              <w:rPr>
                <w:rFonts w:ascii="Calibri" w:eastAsia="Times New Roman" w:hAnsi="Calibri" w:cs="Calibri"/>
                <w:color w:val="000000"/>
                <w:kern w:val="0"/>
                <w14:ligatures w14:val="none"/>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666C84B3" w14:textId="4B9F0B4F" w:rsidR="005B1C55" w:rsidRPr="005B1C55" w:rsidRDefault="005B1C55" w:rsidP="005B1C55">
            <w:pPr>
              <w:spacing w:after="0" w:line="240" w:lineRule="auto"/>
              <w:textAlignment w:val="baseline"/>
              <w:rPr>
                <w:rFonts w:ascii="Times New Roman" w:eastAsia="Times New Roman" w:hAnsi="Times New Roman" w:cs="Times New Roman"/>
                <w:kern w:val="0"/>
                <w:sz w:val="24"/>
                <w:szCs w:val="24"/>
                <w14:ligatures w14:val="none"/>
              </w:rPr>
            </w:pPr>
            <w:r w:rsidRPr="005B1C55">
              <w:rPr>
                <w:rFonts w:ascii="Calibri" w:eastAsia="Times New Roman" w:hAnsi="Calibri" w:cs="Calibri"/>
                <w:b/>
                <w:bCs/>
                <w:kern w:val="0"/>
                <w14:ligatures w14:val="none"/>
              </w:rPr>
              <w:t>FY</w:t>
            </w:r>
            <w:r w:rsidR="00FC7F76">
              <w:rPr>
                <w:rFonts w:ascii="Calibri" w:eastAsia="Times New Roman" w:hAnsi="Calibri" w:cs="Calibri"/>
                <w:b/>
                <w:bCs/>
                <w:kern w:val="0"/>
                <w14:ligatures w14:val="none"/>
              </w:rPr>
              <w:t>22</w:t>
            </w:r>
            <w:r w:rsidRPr="005B1C55">
              <w:rPr>
                <w:rFonts w:ascii="Calibri" w:eastAsia="Times New Roman" w:hAnsi="Calibri" w:cs="Calibri"/>
                <w:kern w:val="0"/>
                <w14:ligatures w14:val="none"/>
              </w:rPr>
              <w:t>  </w:t>
            </w:r>
          </w:p>
        </w:tc>
        <w:tc>
          <w:tcPr>
            <w:tcW w:w="1035" w:type="dxa"/>
            <w:tcBorders>
              <w:top w:val="single" w:sz="6" w:space="0" w:color="auto"/>
              <w:left w:val="single" w:sz="6" w:space="0" w:color="auto"/>
              <w:bottom w:val="single" w:sz="6" w:space="0" w:color="auto"/>
              <w:right w:val="single" w:sz="6" w:space="0" w:color="auto"/>
            </w:tcBorders>
            <w:shd w:val="clear" w:color="auto" w:fill="D0CECE"/>
            <w:hideMark/>
          </w:tcPr>
          <w:p w14:paraId="6C2BBDAD" w14:textId="793E71E6" w:rsidR="005B1C55" w:rsidRPr="005B1C55" w:rsidRDefault="005B1C55" w:rsidP="005B1C55">
            <w:pPr>
              <w:spacing w:after="0" w:line="240" w:lineRule="auto"/>
              <w:textAlignment w:val="baseline"/>
              <w:rPr>
                <w:rFonts w:ascii="Times New Roman" w:eastAsia="Times New Roman" w:hAnsi="Times New Roman" w:cs="Times New Roman"/>
                <w:kern w:val="0"/>
                <w:sz w:val="24"/>
                <w:szCs w:val="24"/>
                <w14:ligatures w14:val="none"/>
              </w:rPr>
            </w:pPr>
            <w:r w:rsidRPr="005B1C55">
              <w:rPr>
                <w:rFonts w:ascii="Calibri" w:eastAsia="Times New Roman" w:hAnsi="Calibri" w:cs="Calibri"/>
                <w:b/>
                <w:bCs/>
                <w:color w:val="000000"/>
                <w:kern w:val="0"/>
                <w14:ligatures w14:val="none"/>
              </w:rPr>
              <w:t>FY</w:t>
            </w:r>
            <w:r w:rsidR="00FC7F76">
              <w:rPr>
                <w:rFonts w:ascii="Calibri" w:eastAsia="Times New Roman" w:hAnsi="Calibri" w:cs="Calibri"/>
                <w:b/>
                <w:bCs/>
                <w:color w:val="000000"/>
                <w:kern w:val="0"/>
                <w14:ligatures w14:val="none"/>
              </w:rPr>
              <w:t>21</w:t>
            </w:r>
            <w:r w:rsidRPr="005B1C55">
              <w:rPr>
                <w:rFonts w:ascii="Calibri" w:eastAsia="Times New Roman" w:hAnsi="Calibri" w:cs="Calibri"/>
                <w:color w:val="000000"/>
                <w:kern w:val="0"/>
                <w14:ligatures w14:val="none"/>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5188B8F" w14:textId="7B77EC73" w:rsidR="005B1C55" w:rsidRPr="005B1C55" w:rsidRDefault="005B1C55" w:rsidP="005B1C55">
            <w:pPr>
              <w:spacing w:after="0" w:line="240" w:lineRule="auto"/>
              <w:textAlignment w:val="baseline"/>
              <w:rPr>
                <w:rFonts w:ascii="Times New Roman" w:eastAsia="Times New Roman" w:hAnsi="Times New Roman" w:cs="Times New Roman"/>
                <w:kern w:val="0"/>
                <w:sz w:val="24"/>
                <w:szCs w:val="24"/>
                <w14:ligatures w14:val="none"/>
              </w:rPr>
            </w:pPr>
            <w:r w:rsidRPr="005B1C55">
              <w:rPr>
                <w:rFonts w:ascii="Calibri" w:eastAsia="Times New Roman" w:hAnsi="Calibri" w:cs="Calibri"/>
                <w:b/>
                <w:bCs/>
                <w:kern w:val="0"/>
                <w14:ligatures w14:val="none"/>
              </w:rPr>
              <w:t>FY</w:t>
            </w:r>
            <w:r w:rsidR="00FC7F76">
              <w:rPr>
                <w:rFonts w:ascii="Calibri" w:eastAsia="Times New Roman" w:hAnsi="Calibri" w:cs="Calibri"/>
                <w:b/>
                <w:bCs/>
                <w:kern w:val="0"/>
                <w14:ligatures w14:val="none"/>
              </w:rPr>
              <w:t>20</w:t>
            </w:r>
            <w:r w:rsidRPr="005B1C55">
              <w:rPr>
                <w:rFonts w:ascii="Calibri" w:eastAsia="Times New Roman" w:hAnsi="Calibri" w:cs="Calibri"/>
                <w:kern w:val="0"/>
                <w14:ligatures w14:val="none"/>
              </w:rPr>
              <w:t>   </w:t>
            </w:r>
          </w:p>
        </w:tc>
      </w:tr>
      <w:tr w:rsidR="005B1C55" w:rsidRPr="005B1C55" w14:paraId="2F1610C9" w14:textId="77777777" w:rsidTr="000834BD">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31DED42" w14:textId="100CA0E7" w:rsidR="005B1C55" w:rsidRPr="005B1C55" w:rsidRDefault="00FC7F76" w:rsidP="005B1C55">
            <w:pPr>
              <w:spacing w:after="0" w:line="240" w:lineRule="auto"/>
              <w:textAlignment w:val="baseline"/>
              <w:rPr>
                <w:rFonts w:ascii="Times New Roman" w:eastAsia="Times New Roman" w:hAnsi="Times New Roman" w:cs="Times New Roman"/>
                <w:kern w:val="0"/>
                <w:sz w:val="24"/>
                <w:szCs w:val="24"/>
                <w14:ligatures w14:val="none"/>
              </w:rPr>
            </w:pPr>
            <w:r>
              <w:rPr>
                <w:rFonts w:ascii="Calibri" w:eastAsia="Times New Roman" w:hAnsi="Calibri" w:cs="Calibri"/>
                <w:kern w:val="0"/>
                <w14:ligatures w14:val="none"/>
              </w:rPr>
              <w:t>September</w:t>
            </w:r>
            <w:r w:rsidR="005B1C55" w:rsidRPr="005B1C55">
              <w:rPr>
                <w:rFonts w:ascii="Calibri" w:eastAsia="Times New Roman" w:hAnsi="Calibri" w:cs="Calibri"/>
                <w:kern w:val="0"/>
                <w14:ligatures w14:val="none"/>
              </w:rPr>
              <w:t> </w:t>
            </w:r>
          </w:p>
        </w:tc>
        <w:tc>
          <w:tcPr>
            <w:tcW w:w="945" w:type="dxa"/>
            <w:tcBorders>
              <w:top w:val="single" w:sz="6" w:space="0" w:color="auto"/>
              <w:left w:val="single" w:sz="6" w:space="0" w:color="auto"/>
              <w:bottom w:val="single" w:sz="6" w:space="0" w:color="auto"/>
              <w:right w:val="single" w:sz="6" w:space="0" w:color="auto"/>
            </w:tcBorders>
            <w:shd w:val="clear" w:color="auto" w:fill="E7E6E6"/>
            <w:hideMark/>
          </w:tcPr>
          <w:p w14:paraId="6E23DF81" w14:textId="4079357E" w:rsidR="005B1C55" w:rsidRPr="005B1C55" w:rsidRDefault="005B1C55" w:rsidP="005B1C55">
            <w:pPr>
              <w:spacing w:after="0" w:line="240" w:lineRule="auto"/>
              <w:textAlignment w:val="baseline"/>
              <w:rPr>
                <w:rFonts w:ascii="Times New Roman" w:eastAsia="Times New Roman" w:hAnsi="Times New Roman" w:cs="Times New Roman"/>
                <w:kern w:val="0"/>
                <w:sz w:val="24"/>
                <w:szCs w:val="24"/>
                <w14:ligatures w14:val="none"/>
              </w:rPr>
            </w:pPr>
            <w:r w:rsidRPr="005B1C55">
              <w:rPr>
                <w:rFonts w:ascii="Calibri" w:eastAsia="Times New Roman" w:hAnsi="Calibri" w:cs="Calibri"/>
                <w:color w:val="000000"/>
                <w:kern w:val="0"/>
                <w14:ligatures w14:val="none"/>
              </w:rPr>
              <w:t>8,</w:t>
            </w:r>
            <w:r w:rsidR="00FC7F76">
              <w:rPr>
                <w:rFonts w:ascii="Calibri" w:eastAsia="Times New Roman" w:hAnsi="Calibri" w:cs="Calibri"/>
                <w:color w:val="000000"/>
                <w:kern w:val="0"/>
                <w14:ligatures w14:val="none"/>
              </w:rPr>
              <w:t>330</w:t>
            </w:r>
            <w:r w:rsidRPr="005B1C55">
              <w:rPr>
                <w:rFonts w:ascii="Calibri" w:eastAsia="Times New Roman" w:hAnsi="Calibri" w:cs="Calibri"/>
                <w:color w:val="000000"/>
                <w:kern w:val="0"/>
                <w14:ligatures w14:val="none"/>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1425298" w14:textId="5903420C" w:rsidR="005B1C55" w:rsidRPr="005B1C55" w:rsidRDefault="005B1C55" w:rsidP="005B1C55">
            <w:pPr>
              <w:spacing w:after="0" w:line="240" w:lineRule="auto"/>
              <w:textAlignment w:val="baseline"/>
              <w:rPr>
                <w:rFonts w:ascii="Times New Roman" w:eastAsia="Times New Roman" w:hAnsi="Times New Roman" w:cs="Times New Roman"/>
                <w:kern w:val="0"/>
                <w:sz w:val="24"/>
                <w:szCs w:val="24"/>
                <w14:ligatures w14:val="none"/>
              </w:rPr>
            </w:pPr>
            <w:r w:rsidRPr="005B1C55">
              <w:rPr>
                <w:rFonts w:ascii="Calibri" w:eastAsia="Times New Roman" w:hAnsi="Calibri" w:cs="Calibri"/>
                <w:kern w:val="0"/>
                <w14:ligatures w14:val="none"/>
              </w:rPr>
              <w:t>7,</w:t>
            </w:r>
            <w:r w:rsidR="002D13E0">
              <w:rPr>
                <w:rFonts w:ascii="Calibri" w:eastAsia="Times New Roman" w:hAnsi="Calibri" w:cs="Calibri"/>
                <w:kern w:val="0"/>
                <w14:ligatures w14:val="none"/>
              </w:rPr>
              <w:t>319</w:t>
            </w:r>
          </w:p>
        </w:tc>
        <w:tc>
          <w:tcPr>
            <w:tcW w:w="1035" w:type="dxa"/>
            <w:tcBorders>
              <w:top w:val="single" w:sz="6" w:space="0" w:color="auto"/>
              <w:left w:val="single" w:sz="6" w:space="0" w:color="auto"/>
              <w:bottom w:val="single" w:sz="6" w:space="0" w:color="auto"/>
              <w:right w:val="single" w:sz="6" w:space="0" w:color="auto"/>
            </w:tcBorders>
            <w:shd w:val="clear" w:color="auto" w:fill="E7E6E6"/>
            <w:hideMark/>
          </w:tcPr>
          <w:p w14:paraId="18677F71" w14:textId="78631ED0" w:rsidR="005B1C55" w:rsidRPr="005B1C55" w:rsidRDefault="005B1C55" w:rsidP="005B1C55">
            <w:pPr>
              <w:spacing w:after="0" w:line="240" w:lineRule="auto"/>
              <w:textAlignment w:val="baseline"/>
              <w:rPr>
                <w:rFonts w:ascii="Times New Roman" w:eastAsia="Times New Roman" w:hAnsi="Times New Roman" w:cs="Times New Roman"/>
                <w:kern w:val="0"/>
                <w:sz w:val="24"/>
                <w:szCs w:val="24"/>
                <w14:ligatures w14:val="none"/>
              </w:rPr>
            </w:pPr>
            <w:r w:rsidRPr="005B1C55">
              <w:rPr>
                <w:rFonts w:ascii="Calibri" w:eastAsia="Times New Roman" w:hAnsi="Calibri" w:cs="Calibri"/>
                <w:color w:val="000000"/>
                <w:kern w:val="0"/>
                <w14:ligatures w14:val="none"/>
              </w:rPr>
              <w:t>9,</w:t>
            </w:r>
            <w:r w:rsidR="00427B96">
              <w:rPr>
                <w:rFonts w:ascii="Calibri" w:eastAsia="Times New Roman" w:hAnsi="Calibri" w:cs="Calibri"/>
                <w:color w:val="000000"/>
                <w:kern w:val="0"/>
                <w14:ligatures w14:val="none"/>
              </w:rPr>
              <w:t>162</w:t>
            </w:r>
            <w:r w:rsidRPr="005B1C55">
              <w:rPr>
                <w:rFonts w:ascii="Calibri" w:eastAsia="Times New Roman" w:hAnsi="Calibri" w:cs="Calibri"/>
                <w:color w:val="000000"/>
                <w:kern w:val="0"/>
                <w14:ligatures w14:val="none"/>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590CD05" w14:textId="3CA1C2C4" w:rsidR="005B1C55" w:rsidRPr="005B1C55" w:rsidRDefault="00427B96" w:rsidP="005B1C55">
            <w:pPr>
              <w:spacing w:after="0" w:line="240" w:lineRule="auto"/>
              <w:textAlignment w:val="baseline"/>
              <w:rPr>
                <w:rFonts w:ascii="Times New Roman" w:eastAsia="Times New Roman" w:hAnsi="Times New Roman" w:cs="Times New Roman"/>
                <w:kern w:val="0"/>
                <w:sz w:val="24"/>
                <w:szCs w:val="24"/>
                <w14:ligatures w14:val="none"/>
              </w:rPr>
            </w:pPr>
            <w:r>
              <w:rPr>
                <w:rFonts w:ascii="Calibri" w:eastAsia="Times New Roman" w:hAnsi="Calibri" w:cs="Calibri"/>
                <w:kern w:val="0"/>
                <w14:ligatures w14:val="none"/>
              </w:rPr>
              <w:t>8,261</w:t>
            </w:r>
            <w:r w:rsidR="005B1C55" w:rsidRPr="005B1C55">
              <w:rPr>
                <w:rFonts w:ascii="Calibri" w:eastAsia="Times New Roman" w:hAnsi="Calibri" w:cs="Calibri"/>
                <w:kern w:val="0"/>
                <w14:ligatures w14:val="none"/>
              </w:rPr>
              <w:t>  </w:t>
            </w:r>
          </w:p>
        </w:tc>
      </w:tr>
      <w:tr w:rsidR="005B1C55" w:rsidRPr="005B1C55" w14:paraId="406A5688" w14:textId="77777777" w:rsidTr="000834BD">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C8EABEF" w14:textId="7C2A9D34" w:rsidR="005B1C55" w:rsidRPr="005B1C55" w:rsidRDefault="00FC7F76" w:rsidP="005B1C55">
            <w:pPr>
              <w:spacing w:after="0" w:line="240" w:lineRule="auto"/>
              <w:textAlignment w:val="baseline"/>
              <w:rPr>
                <w:rFonts w:ascii="Times New Roman" w:eastAsia="Times New Roman" w:hAnsi="Times New Roman" w:cs="Times New Roman"/>
                <w:kern w:val="0"/>
                <w:sz w:val="24"/>
                <w:szCs w:val="24"/>
                <w14:ligatures w14:val="none"/>
              </w:rPr>
            </w:pPr>
            <w:r>
              <w:rPr>
                <w:rFonts w:ascii="Calibri" w:eastAsia="Times New Roman" w:hAnsi="Calibri" w:cs="Calibri"/>
                <w:kern w:val="0"/>
                <w14:ligatures w14:val="none"/>
              </w:rPr>
              <w:t>August</w:t>
            </w:r>
            <w:r w:rsidR="005B1C55" w:rsidRPr="005B1C55">
              <w:rPr>
                <w:rFonts w:ascii="Calibri" w:eastAsia="Times New Roman" w:hAnsi="Calibri" w:cs="Calibri"/>
                <w:kern w:val="0"/>
                <w14:ligatures w14:val="none"/>
              </w:rPr>
              <w:t> </w:t>
            </w:r>
          </w:p>
        </w:tc>
        <w:tc>
          <w:tcPr>
            <w:tcW w:w="945" w:type="dxa"/>
            <w:tcBorders>
              <w:top w:val="single" w:sz="6" w:space="0" w:color="auto"/>
              <w:left w:val="single" w:sz="6" w:space="0" w:color="auto"/>
              <w:bottom w:val="single" w:sz="6" w:space="0" w:color="auto"/>
              <w:right w:val="single" w:sz="6" w:space="0" w:color="auto"/>
            </w:tcBorders>
            <w:shd w:val="clear" w:color="auto" w:fill="E7E6E6"/>
            <w:hideMark/>
          </w:tcPr>
          <w:p w14:paraId="0866E384" w14:textId="7A133FFE" w:rsidR="005B1C55" w:rsidRPr="005B1C55" w:rsidRDefault="005B1C55" w:rsidP="005B1C55">
            <w:pPr>
              <w:spacing w:after="0" w:line="240" w:lineRule="auto"/>
              <w:textAlignment w:val="baseline"/>
              <w:rPr>
                <w:rFonts w:ascii="Times New Roman" w:eastAsia="Times New Roman" w:hAnsi="Times New Roman" w:cs="Times New Roman"/>
                <w:kern w:val="0"/>
                <w:sz w:val="24"/>
                <w:szCs w:val="24"/>
                <w14:ligatures w14:val="none"/>
              </w:rPr>
            </w:pPr>
            <w:r w:rsidRPr="005B1C55">
              <w:rPr>
                <w:rFonts w:ascii="Calibri" w:eastAsia="Times New Roman" w:hAnsi="Calibri" w:cs="Calibri"/>
                <w:color w:val="000000"/>
                <w:kern w:val="0"/>
                <w14:ligatures w14:val="none"/>
              </w:rPr>
              <w:t>7,</w:t>
            </w:r>
            <w:r w:rsidR="00FC7F76">
              <w:rPr>
                <w:rFonts w:ascii="Calibri" w:eastAsia="Times New Roman" w:hAnsi="Calibri" w:cs="Calibri"/>
                <w:color w:val="000000"/>
                <w:kern w:val="0"/>
                <w14:ligatures w14:val="none"/>
              </w:rPr>
              <w:t>001</w:t>
            </w:r>
            <w:r w:rsidRPr="005B1C55">
              <w:rPr>
                <w:rFonts w:ascii="Calibri" w:eastAsia="Times New Roman" w:hAnsi="Calibri" w:cs="Calibri"/>
                <w:color w:val="000000"/>
                <w:kern w:val="0"/>
                <w14:ligatures w14:val="none"/>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6E3303CF" w14:textId="48D90334" w:rsidR="005B1C55" w:rsidRPr="005B1C55" w:rsidRDefault="002D13E0" w:rsidP="005B1C55">
            <w:pPr>
              <w:spacing w:after="0" w:line="240" w:lineRule="auto"/>
              <w:textAlignment w:val="baseline"/>
              <w:rPr>
                <w:rFonts w:ascii="Times New Roman" w:eastAsia="Times New Roman" w:hAnsi="Times New Roman" w:cs="Times New Roman"/>
                <w:kern w:val="0"/>
                <w:sz w:val="24"/>
                <w:szCs w:val="24"/>
                <w14:ligatures w14:val="none"/>
              </w:rPr>
            </w:pPr>
            <w:r>
              <w:rPr>
                <w:rFonts w:ascii="Calibri" w:eastAsia="Times New Roman" w:hAnsi="Calibri" w:cs="Calibri"/>
                <w:kern w:val="0"/>
                <w14:ligatures w14:val="none"/>
              </w:rPr>
              <w:t>8,375</w:t>
            </w:r>
            <w:r w:rsidR="005B1C55" w:rsidRPr="005B1C55">
              <w:rPr>
                <w:rFonts w:ascii="Calibri" w:eastAsia="Times New Roman" w:hAnsi="Calibri" w:cs="Calibri"/>
                <w:kern w:val="0"/>
                <w14:ligatures w14:val="none"/>
              </w:rPr>
              <w:t>  </w:t>
            </w:r>
          </w:p>
        </w:tc>
        <w:tc>
          <w:tcPr>
            <w:tcW w:w="1035" w:type="dxa"/>
            <w:tcBorders>
              <w:top w:val="single" w:sz="6" w:space="0" w:color="auto"/>
              <w:left w:val="single" w:sz="6" w:space="0" w:color="auto"/>
              <w:bottom w:val="single" w:sz="6" w:space="0" w:color="auto"/>
              <w:right w:val="single" w:sz="6" w:space="0" w:color="auto"/>
            </w:tcBorders>
            <w:shd w:val="clear" w:color="auto" w:fill="E7E6E6"/>
            <w:hideMark/>
          </w:tcPr>
          <w:p w14:paraId="362619A1" w14:textId="60071169" w:rsidR="005B1C55" w:rsidRPr="005B1C55" w:rsidRDefault="00427B96" w:rsidP="005B1C55">
            <w:pPr>
              <w:spacing w:after="0" w:line="240" w:lineRule="auto"/>
              <w:textAlignment w:val="baseline"/>
              <w:rPr>
                <w:rFonts w:ascii="Times New Roman" w:eastAsia="Times New Roman" w:hAnsi="Times New Roman" w:cs="Times New Roman"/>
                <w:kern w:val="0"/>
                <w:sz w:val="24"/>
                <w:szCs w:val="24"/>
                <w14:ligatures w14:val="none"/>
              </w:rPr>
            </w:pPr>
            <w:r>
              <w:rPr>
                <w:rFonts w:ascii="Calibri" w:eastAsia="Times New Roman" w:hAnsi="Calibri" w:cs="Calibri"/>
                <w:color w:val="000000"/>
                <w:kern w:val="0"/>
                <w14:ligatures w14:val="none"/>
              </w:rPr>
              <w:t>7,284</w:t>
            </w:r>
            <w:r w:rsidR="005B1C55" w:rsidRPr="005B1C55">
              <w:rPr>
                <w:rFonts w:ascii="Calibri" w:eastAsia="Times New Roman" w:hAnsi="Calibri" w:cs="Calibri"/>
                <w:color w:val="000000"/>
                <w:kern w:val="0"/>
                <w14:ligatures w14:val="none"/>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EB21206" w14:textId="27D3A4D2" w:rsidR="005B1C55" w:rsidRPr="005B1C55" w:rsidRDefault="00427B96" w:rsidP="005B1C55">
            <w:pPr>
              <w:spacing w:after="0" w:line="240" w:lineRule="auto"/>
              <w:textAlignment w:val="baseline"/>
              <w:rPr>
                <w:rFonts w:ascii="Times New Roman" w:eastAsia="Times New Roman" w:hAnsi="Times New Roman" w:cs="Times New Roman"/>
                <w:kern w:val="0"/>
                <w:sz w:val="24"/>
                <w:szCs w:val="24"/>
                <w14:ligatures w14:val="none"/>
              </w:rPr>
            </w:pPr>
            <w:r>
              <w:rPr>
                <w:rFonts w:ascii="Calibri" w:eastAsia="Times New Roman" w:hAnsi="Calibri" w:cs="Calibri"/>
                <w:kern w:val="0"/>
                <w14:ligatures w14:val="none"/>
              </w:rPr>
              <w:t>9,261</w:t>
            </w:r>
            <w:r w:rsidR="005B1C55" w:rsidRPr="005B1C55">
              <w:rPr>
                <w:rFonts w:ascii="Calibri" w:eastAsia="Times New Roman" w:hAnsi="Calibri" w:cs="Calibri"/>
                <w:kern w:val="0"/>
                <w14:ligatures w14:val="none"/>
              </w:rPr>
              <w:t>  </w:t>
            </w:r>
          </w:p>
        </w:tc>
      </w:tr>
      <w:tr w:rsidR="005B1C55" w:rsidRPr="005B1C55" w14:paraId="1E473258" w14:textId="77777777" w:rsidTr="000834BD">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A867E0A" w14:textId="0C6B12CB" w:rsidR="005B1C55" w:rsidRPr="005B1C55" w:rsidRDefault="005B1C55" w:rsidP="005B1C55">
            <w:pPr>
              <w:spacing w:after="0" w:line="240" w:lineRule="auto"/>
              <w:textAlignment w:val="baseline"/>
              <w:rPr>
                <w:rFonts w:ascii="Times New Roman" w:eastAsia="Times New Roman" w:hAnsi="Times New Roman" w:cs="Times New Roman"/>
                <w:kern w:val="0"/>
                <w:sz w:val="24"/>
                <w:szCs w:val="24"/>
                <w14:ligatures w14:val="none"/>
              </w:rPr>
            </w:pPr>
            <w:r w:rsidRPr="005B1C55">
              <w:rPr>
                <w:rFonts w:ascii="Calibri" w:eastAsia="Times New Roman" w:hAnsi="Calibri" w:cs="Calibri"/>
                <w:b/>
                <w:bCs/>
                <w:kern w:val="0"/>
                <w14:ligatures w14:val="none"/>
              </w:rPr>
              <w:t>Change</w:t>
            </w:r>
            <w:r w:rsidR="004B2320">
              <w:rPr>
                <w:rFonts w:ascii="Calibri" w:eastAsia="Times New Roman" w:hAnsi="Calibri" w:cs="Calibri"/>
                <w:b/>
                <w:bCs/>
                <w:kern w:val="0"/>
                <w14:ligatures w14:val="none"/>
              </w:rPr>
              <w:t xml:space="preserve"> </w:t>
            </w:r>
            <w:r w:rsidR="005379B7">
              <w:rPr>
                <w:rFonts w:ascii="Calibri" w:eastAsia="Times New Roman" w:hAnsi="Calibri" w:cs="Calibri"/>
                <w:b/>
                <w:bCs/>
                <w:kern w:val="0"/>
                <w14:ligatures w14:val="none"/>
              </w:rPr>
              <w:t>from start of FY</w:t>
            </w:r>
            <w:r w:rsidRPr="005B1C55">
              <w:rPr>
                <w:rFonts w:ascii="Calibri" w:eastAsia="Times New Roman" w:hAnsi="Calibri" w:cs="Calibri"/>
                <w:kern w:val="0"/>
                <w14:ligatures w14:val="none"/>
              </w:rPr>
              <w:t>  </w:t>
            </w:r>
          </w:p>
        </w:tc>
        <w:tc>
          <w:tcPr>
            <w:tcW w:w="945" w:type="dxa"/>
            <w:tcBorders>
              <w:top w:val="single" w:sz="6" w:space="0" w:color="auto"/>
              <w:left w:val="single" w:sz="6" w:space="0" w:color="auto"/>
              <w:bottom w:val="single" w:sz="6" w:space="0" w:color="auto"/>
              <w:right w:val="single" w:sz="6" w:space="0" w:color="auto"/>
            </w:tcBorders>
            <w:shd w:val="clear" w:color="auto" w:fill="E7E6E6"/>
            <w:hideMark/>
          </w:tcPr>
          <w:p w14:paraId="249E2F49" w14:textId="78CF067F" w:rsidR="005B1C55" w:rsidRPr="005B1C55" w:rsidRDefault="00FC7F76" w:rsidP="005B1C55">
            <w:pPr>
              <w:spacing w:after="0" w:line="240" w:lineRule="auto"/>
              <w:textAlignment w:val="baseline"/>
              <w:rPr>
                <w:rFonts w:ascii="Times New Roman" w:eastAsia="Times New Roman" w:hAnsi="Times New Roman" w:cs="Times New Roman"/>
                <w:kern w:val="0"/>
                <w:sz w:val="24"/>
                <w:szCs w:val="24"/>
                <w14:ligatures w14:val="none"/>
              </w:rPr>
            </w:pPr>
            <w:r>
              <w:rPr>
                <w:rFonts w:ascii="Calibri" w:eastAsia="Times New Roman" w:hAnsi="Calibri" w:cs="Calibri"/>
                <w:b/>
                <w:bCs/>
                <w:color w:val="000000"/>
                <w:kern w:val="0"/>
                <w14:ligatures w14:val="none"/>
              </w:rPr>
              <w:t>(-1,329)</w:t>
            </w:r>
            <w:r w:rsidR="005B1C55" w:rsidRPr="005B1C55">
              <w:rPr>
                <w:rFonts w:ascii="Calibri" w:eastAsia="Times New Roman" w:hAnsi="Calibri" w:cs="Calibri"/>
                <w:color w:val="000000"/>
                <w:kern w:val="0"/>
                <w14:ligatures w14:val="none"/>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6388BB57" w14:textId="77852B62" w:rsidR="005B1C55" w:rsidRPr="005B1C55" w:rsidRDefault="00B37B27" w:rsidP="005B1C55">
            <w:pPr>
              <w:spacing w:after="0" w:line="240" w:lineRule="auto"/>
              <w:textAlignment w:val="baseline"/>
              <w:rPr>
                <w:rFonts w:ascii="Times New Roman" w:eastAsia="Times New Roman" w:hAnsi="Times New Roman" w:cs="Times New Roman"/>
                <w:kern w:val="0"/>
                <w:sz w:val="24"/>
                <w:szCs w:val="24"/>
                <w14:ligatures w14:val="none"/>
              </w:rPr>
            </w:pPr>
            <w:r>
              <w:rPr>
                <w:rFonts w:ascii="Calibri" w:eastAsia="Times New Roman" w:hAnsi="Calibri" w:cs="Calibri"/>
                <w:b/>
                <w:bCs/>
                <w:kern w:val="0"/>
                <w14:ligatures w14:val="none"/>
              </w:rPr>
              <w:t>+</w:t>
            </w:r>
            <w:r w:rsidR="005B1C55" w:rsidRPr="005B1C55">
              <w:rPr>
                <w:rFonts w:ascii="Calibri" w:eastAsia="Times New Roman" w:hAnsi="Calibri" w:cs="Calibri"/>
                <w:b/>
                <w:bCs/>
                <w:kern w:val="0"/>
                <w14:ligatures w14:val="none"/>
              </w:rPr>
              <w:t>1,</w:t>
            </w:r>
            <w:r>
              <w:rPr>
                <w:rFonts w:ascii="Calibri" w:eastAsia="Times New Roman" w:hAnsi="Calibri" w:cs="Calibri"/>
                <w:b/>
                <w:bCs/>
                <w:kern w:val="0"/>
                <w14:ligatures w14:val="none"/>
              </w:rPr>
              <w:t>056</w:t>
            </w:r>
          </w:p>
        </w:tc>
        <w:tc>
          <w:tcPr>
            <w:tcW w:w="1035" w:type="dxa"/>
            <w:tcBorders>
              <w:top w:val="single" w:sz="6" w:space="0" w:color="auto"/>
              <w:left w:val="single" w:sz="6" w:space="0" w:color="auto"/>
              <w:bottom w:val="single" w:sz="6" w:space="0" w:color="auto"/>
              <w:right w:val="single" w:sz="6" w:space="0" w:color="auto"/>
            </w:tcBorders>
            <w:shd w:val="clear" w:color="auto" w:fill="E7E6E6"/>
            <w:hideMark/>
          </w:tcPr>
          <w:p w14:paraId="0F87DED0" w14:textId="3034DAA9" w:rsidR="005B1C55" w:rsidRPr="005B1C55" w:rsidRDefault="00B37B27" w:rsidP="005B1C55">
            <w:pPr>
              <w:spacing w:after="0" w:line="240" w:lineRule="auto"/>
              <w:textAlignment w:val="baseline"/>
              <w:rPr>
                <w:rFonts w:ascii="Times New Roman" w:eastAsia="Times New Roman" w:hAnsi="Times New Roman" w:cs="Times New Roman"/>
                <w:kern w:val="0"/>
                <w:sz w:val="24"/>
                <w:szCs w:val="24"/>
                <w14:ligatures w14:val="none"/>
              </w:rPr>
            </w:pPr>
            <w:r>
              <w:rPr>
                <w:rFonts w:ascii="Calibri" w:eastAsia="Times New Roman" w:hAnsi="Calibri" w:cs="Calibri"/>
                <w:b/>
                <w:bCs/>
                <w:color w:val="000000"/>
                <w:kern w:val="0"/>
                <w14:ligatures w14:val="none"/>
              </w:rPr>
              <w:t>(-</w:t>
            </w:r>
            <w:r w:rsidR="00CF1988">
              <w:rPr>
                <w:rFonts w:ascii="Calibri" w:eastAsia="Times New Roman" w:hAnsi="Calibri" w:cs="Calibri"/>
                <w:b/>
                <w:bCs/>
                <w:color w:val="000000"/>
                <w:kern w:val="0"/>
                <w14:ligatures w14:val="none"/>
              </w:rPr>
              <w:t>1,878)</w:t>
            </w:r>
            <w:r w:rsidR="005B1C55" w:rsidRPr="005B1C55">
              <w:rPr>
                <w:rFonts w:ascii="Calibri" w:eastAsia="Times New Roman" w:hAnsi="Calibri" w:cs="Calibri"/>
                <w:color w:val="000000"/>
                <w:kern w:val="0"/>
                <w14:ligatures w14:val="none"/>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A7B7BBF" w14:textId="109BD62B" w:rsidR="005B1C55" w:rsidRPr="005B1C55" w:rsidRDefault="009B4C3F" w:rsidP="005B1C55">
            <w:pPr>
              <w:spacing w:after="0" w:line="240" w:lineRule="auto"/>
              <w:textAlignment w:val="baseline"/>
              <w:rPr>
                <w:rFonts w:ascii="Times New Roman" w:eastAsia="Times New Roman" w:hAnsi="Times New Roman" w:cs="Times New Roman"/>
                <w:kern w:val="0"/>
                <w:sz w:val="24"/>
                <w:szCs w:val="24"/>
                <w14:ligatures w14:val="none"/>
              </w:rPr>
            </w:pPr>
            <w:r>
              <w:rPr>
                <w:rFonts w:ascii="Calibri" w:eastAsia="Times New Roman" w:hAnsi="Calibri" w:cs="Calibri"/>
                <w:b/>
                <w:bCs/>
                <w:kern w:val="0"/>
                <w14:ligatures w14:val="none"/>
              </w:rPr>
              <w:t>+1,000</w:t>
            </w:r>
            <w:r w:rsidR="005B1C55" w:rsidRPr="005B1C55">
              <w:rPr>
                <w:rFonts w:ascii="Calibri" w:eastAsia="Times New Roman" w:hAnsi="Calibri" w:cs="Calibri"/>
                <w:kern w:val="0"/>
                <w14:ligatures w14:val="none"/>
              </w:rPr>
              <w:t>  </w:t>
            </w:r>
          </w:p>
        </w:tc>
      </w:tr>
    </w:tbl>
    <w:p w14:paraId="2C631949" w14:textId="77777777" w:rsidR="005B1C55" w:rsidRPr="005B1C55" w:rsidRDefault="005B1C55" w:rsidP="005B1C55">
      <w:pPr>
        <w:spacing w:after="0" w:line="240" w:lineRule="auto"/>
        <w:textAlignment w:val="baseline"/>
        <w:rPr>
          <w:rFonts w:ascii="Segoe UI" w:eastAsia="Times New Roman" w:hAnsi="Segoe UI" w:cs="Segoe UI"/>
          <w:kern w:val="0"/>
          <w:sz w:val="18"/>
          <w:szCs w:val="18"/>
          <w14:ligatures w14:val="none"/>
        </w:rPr>
      </w:pPr>
      <w:r w:rsidRPr="005B1C55">
        <w:rPr>
          <w:rFonts w:ascii="Calibri" w:eastAsia="Times New Roman" w:hAnsi="Calibri" w:cs="Calibri"/>
          <w:kern w:val="0"/>
          <w14:ligatures w14:val="none"/>
        </w:rPr>
        <w:t>   </w:t>
      </w:r>
    </w:p>
    <w:p w14:paraId="31BFB23B" w14:textId="77777777" w:rsidR="005B1C55" w:rsidRPr="005B1C55" w:rsidRDefault="005B1C55" w:rsidP="005B1C55">
      <w:pPr>
        <w:spacing w:after="0" w:line="240" w:lineRule="auto"/>
        <w:textAlignment w:val="baseline"/>
        <w:rPr>
          <w:rFonts w:ascii="Segoe UI" w:eastAsia="Times New Roman" w:hAnsi="Segoe UI" w:cs="Segoe UI"/>
          <w:kern w:val="0"/>
          <w:sz w:val="18"/>
          <w:szCs w:val="18"/>
          <w14:ligatures w14:val="none"/>
        </w:rPr>
      </w:pPr>
      <w:r w:rsidRPr="005B1C55">
        <w:rPr>
          <w:rFonts w:ascii="Calibri" w:eastAsia="Times New Roman" w:hAnsi="Calibri" w:cs="Calibri"/>
          <w:kern w:val="0"/>
          <w14:ligatures w14:val="none"/>
        </w:rPr>
        <w:t>  </w:t>
      </w:r>
    </w:p>
    <w:p w14:paraId="2C2B6B06" w14:textId="77777777" w:rsidR="00853BC3" w:rsidRPr="008D7C25" w:rsidRDefault="00853BC3" w:rsidP="00853BC3">
      <w:pPr>
        <w:rPr>
          <w:b/>
          <w:bCs/>
        </w:rPr>
      </w:pPr>
      <w:r w:rsidRPr="008D7C25">
        <w:rPr>
          <w:b/>
          <w:bCs/>
        </w:rPr>
        <w:t xml:space="preserve">FY24 </w:t>
      </w:r>
      <w:r>
        <w:rPr>
          <w:b/>
          <w:bCs/>
        </w:rPr>
        <w:t xml:space="preserve">Membership </w:t>
      </w:r>
      <w:r w:rsidRPr="008D7C25">
        <w:rPr>
          <w:b/>
          <w:bCs/>
        </w:rPr>
        <w:t>Activities</w:t>
      </w:r>
    </w:p>
    <w:p w14:paraId="33FFEDA0" w14:textId="77777777" w:rsidR="00BE273A" w:rsidRPr="00BE273A" w:rsidRDefault="00BE273A" w:rsidP="008D7C25">
      <w:pPr>
        <w:rPr>
          <w:rFonts w:ascii="Calibri" w:eastAsia="Times New Roman" w:hAnsi="Calibri" w:cs="Calibri"/>
          <w:kern w:val="0"/>
          <w:u w:val="single"/>
          <w14:ligatures w14:val="none"/>
        </w:rPr>
      </w:pPr>
      <w:r w:rsidRPr="00BE273A">
        <w:rPr>
          <w:rFonts w:ascii="Calibri" w:eastAsia="Times New Roman" w:hAnsi="Calibri" w:cs="Calibri"/>
          <w:kern w:val="0"/>
          <w:u w:val="single"/>
          <w14:ligatures w14:val="none"/>
        </w:rPr>
        <w:t xml:space="preserve">Drip Campaign </w:t>
      </w:r>
    </w:p>
    <w:p w14:paraId="099AFB16" w14:textId="6D3A6627" w:rsidR="008D7C25" w:rsidRDefault="002954DC" w:rsidP="008D7C25">
      <w:r>
        <w:rPr>
          <w:rFonts w:ascii="Calibri" w:eastAsia="Times New Roman" w:hAnsi="Calibri" w:cs="Calibri"/>
          <w:kern w:val="0"/>
          <w14:ligatures w14:val="none"/>
        </w:rPr>
        <w:t>During FY23, i</w:t>
      </w:r>
      <w:r w:rsidR="000F371C">
        <w:rPr>
          <w:rFonts w:ascii="Calibri" w:eastAsia="Times New Roman" w:hAnsi="Calibri" w:cs="Calibri"/>
          <w:kern w:val="0"/>
          <w14:ligatures w14:val="none"/>
        </w:rPr>
        <w:t xml:space="preserve">n </w:t>
      </w:r>
      <w:r w:rsidR="0005088F">
        <w:rPr>
          <w:rFonts w:ascii="Calibri" w:eastAsia="Times New Roman" w:hAnsi="Calibri" w:cs="Calibri"/>
          <w:kern w:val="0"/>
          <w14:ligatures w14:val="none"/>
        </w:rPr>
        <w:t xml:space="preserve">November 2022, </w:t>
      </w:r>
      <w:r>
        <w:rPr>
          <w:rFonts w:ascii="Calibri" w:eastAsia="Times New Roman" w:hAnsi="Calibri" w:cs="Calibri"/>
          <w:kern w:val="0"/>
          <w14:ligatures w14:val="none"/>
        </w:rPr>
        <w:t xml:space="preserve">in collaboration with ALA MRS, PLA launched </w:t>
      </w:r>
      <w:r w:rsidR="00C431FC">
        <w:rPr>
          <w:rFonts w:ascii="Calibri" w:eastAsia="Times New Roman" w:hAnsi="Calibri" w:cs="Calibri"/>
          <w:kern w:val="0"/>
          <w14:ligatures w14:val="none"/>
        </w:rPr>
        <w:t>its</w:t>
      </w:r>
      <w:r w:rsidR="0005088F">
        <w:rPr>
          <w:rFonts w:ascii="Calibri" w:eastAsia="Times New Roman" w:hAnsi="Calibri" w:cs="Calibri"/>
          <w:kern w:val="0"/>
          <w14:ligatures w14:val="none"/>
        </w:rPr>
        <w:t xml:space="preserve"> first </w:t>
      </w:r>
      <w:r>
        <w:rPr>
          <w:rFonts w:ascii="Calibri" w:eastAsia="Times New Roman" w:hAnsi="Calibri" w:cs="Calibri"/>
          <w:kern w:val="0"/>
          <w14:ligatures w14:val="none"/>
        </w:rPr>
        <w:t>“</w:t>
      </w:r>
      <w:r w:rsidR="0005088F">
        <w:rPr>
          <w:rFonts w:ascii="Calibri" w:eastAsia="Times New Roman" w:hAnsi="Calibri" w:cs="Calibri"/>
          <w:kern w:val="0"/>
          <w14:ligatures w14:val="none"/>
        </w:rPr>
        <w:t>automatic drip</w:t>
      </w:r>
      <w:r>
        <w:rPr>
          <w:rFonts w:ascii="Calibri" w:eastAsia="Times New Roman" w:hAnsi="Calibri" w:cs="Calibri"/>
          <w:kern w:val="0"/>
          <w14:ligatures w14:val="none"/>
        </w:rPr>
        <w:t>”</w:t>
      </w:r>
      <w:r w:rsidR="0005088F">
        <w:rPr>
          <w:rFonts w:ascii="Calibri" w:eastAsia="Times New Roman" w:hAnsi="Calibri" w:cs="Calibri"/>
          <w:kern w:val="0"/>
          <w14:ligatures w14:val="none"/>
        </w:rPr>
        <w:t xml:space="preserve"> campaign utilizing ALA’s email platform. </w:t>
      </w:r>
      <w:r w:rsidR="00FC0709">
        <w:rPr>
          <w:rFonts w:ascii="Calibri" w:eastAsia="Times New Roman" w:hAnsi="Calibri" w:cs="Calibri"/>
          <w:kern w:val="0"/>
          <w14:ligatures w14:val="none"/>
        </w:rPr>
        <w:t xml:space="preserve">The goal of the drip campaign was to onboard new members, increase awareness of PLA resources and engagement opportunities, and increase member retention. </w:t>
      </w:r>
      <w:r w:rsidR="0005088F">
        <w:rPr>
          <w:rFonts w:ascii="Calibri" w:eastAsia="Times New Roman" w:hAnsi="Calibri" w:cs="Calibri"/>
          <w:kern w:val="0"/>
          <w14:ligatures w14:val="none"/>
        </w:rPr>
        <w:t xml:space="preserve">This campaign was targeted to new members only, and did a monthly introduction to </w:t>
      </w:r>
      <w:r w:rsidR="004B1A2C">
        <w:rPr>
          <w:rFonts w:ascii="Calibri" w:eastAsia="Times New Roman" w:hAnsi="Calibri" w:cs="Calibri"/>
          <w:kern w:val="0"/>
          <w14:ligatures w14:val="none"/>
        </w:rPr>
        <w:t>PLA activities, resources, and benefits over the course of</w:t>
      </w:r>
      <w:r w:rsidR="00242AB6">
        <w:rPr>
          <w:rFonts w:ascii="Calibri" w:eastAsia="Times New Roman" w:hAnsi="Calibri" w:cs="Calibri"/>
          <w:kern w:val="0"/>
          <w14:ligatures w14:val="none"/>
        </w:rPr>
        <w:t xml:space="preserve"> </w:t>
      </w:r>
      <w:r>
        <w:rPr>
          <w:rFonts w:ascii="Calibri" w:eastAsia="Times New Roman" w:hAnsi="Calibri" w:cs="Calibri"/>
          <w:kern w:val="0"/>
          <w14:ligatures w14:val="none"/>
        </w:rPr>
        <w:t>six</w:t>
      </w:r>
      <w:r w:rsidR="00242AB6">
        <w:rPr>
          <w:rFonts w:ascii="Calibri" w:eastAsia="Times New Roman" w:hAnsi="Calibri" w:cs="Calibri"/>
          <w:kern w:val="0"/>
          <w14:ligatures w14:val="none"/>
        </w:rPr>
        <w:t xml:space="preserve"> months, concluding in a survey </w:t>
      </w:r>
      <w:r>
        <w:rPr>
          <w:rFonts w:ascii="Calibri" w:eastAsia="Times New Roman" w:hAnsi="Calibri" w:cs="Calibri"/>
          <w:kern w:val="0"/>
          <w14:ligatures w14:val="none"/>
        </w:rPr>
        <w:t>during the seventh month</w:t>
      </w:r>
      <w:r w:rsidR="00242AB6">
        <w:rPr>
          <w:rFonts w:ascii="Calibri" w:eastAsia="Times New Roman" w:hAnsi="Calibri" w:cs="Calibri"/>
          <w:kern w:val="0"/>
          <w14:ligatures w14:val="none"/>
        </w:rPr>
        <w:t>.</w:t>
      </w:r>
      <w:r w:rsidR="008C5026">
        <w:rPr>
          <w:rFonts w:ascii="Calibri" w:eastAsia="Times New Roman" w:hAnsi="Calibri" w:cs="Calibri"/>
          <w:kern w:val="0"/>
          <w14:ligatures w14:val="none"/>
        </w:rPr>
        <w:t xml:space="preserve"> Since launching, 451 members have completed the campaign and 366 are currently in progress. </w:t>
      </w:r>
      <w:r w:rsidR="008D7C25">
        <w:t xml:space="preserve">PLA will continue to run this campaign in FY24 </w:t>
      </w:r>
      <w:r w:rsidR="00B0721F">
        <w:t xml:space="preserve">to determine whether </w:t>
      </w:r>
      <w:r w:rsidR="008D7C25">
        <w:t xml:space="preserve">results vary in a conference </w:t>
      </w:r>
      <w:proofErr w:type="gramStart"/>
      <w:r w:rsidR="008D7C25">
        <w:t>year</w:t>
      </w:r>
      <w:r w:rsidR="00BD71A5">
        <w:t>, and</w:t>
      </w:r>
      <w:proofErr w:type="gramEnd"/>
      <w:r w:rsidR="00BD71A5">
        <w:t xml:space="preserve"> see the percentage of members that renewed.</w:t>
      </w:r>
    </w:p>
    <w:tbl>
      <w:tblPr>
        <w:tblStyle w:val="TableGrid"/>
        <w:tblW w:w="0" w:type="auto"/>
        <w:tblLook w:val="04A0" w:firstRow="1" w:lastRow="0" w:firstColumn="1" w:lastColumn="0" w:noHBand="0" w:noVBand="1"/>
      </w:tblPr>
      <w:tblGrid>
        <w:gridCol w:w="1947"/>
        <w:gridCol w:w="3088"/>
        <w:gridCol w:w="1157"/>
        <w:gridCol w:w="1621"/>
        <w:gridCol w:w="1530"/>
      </w:tblGrid>
      <w:tr w:rsidR="00F319FF" w:rsidRPr="00F319FF" w14:paraId="78B7FD7A" w14:textId="77777777" w:rsidTr="008D7C25">
        <w:trPr>
          <w:trHeight w:val="288"/>
        </w:trPr>
        <w:tc>
          <w:tcPr>
            <w:tcW w:w="1947" w:type="dxa"/>
            <w:noWrap/>
            <w:hideMark/>
          </w:tcPr>
          <w:p w14:paraId="1BE3EB2D" w14:textId="77777777" w:rsidR="00F319FF" w:rsidRPr="00BD59A1" w:rsidRDefault="00F319FF">
            <w:pPr>
              <w:rPr>
                <w:b/>
                <w:bCs/>
              </w:rPr>
            </w:pPr>
            <w:r w:rsidRPr="00BD59A1">
              <w:rPr>
                <w:b/>
                <w:bCs/>
              </w:rPr>
              <w:t>Name</w:t>
            </w:r>
          </w:p>
        </w:tc>
        <w:tc>
          <w:tcPr>
            <w:tcW w:w="3088" w:type="dxa"/>
            <w:noWrap/>
            <w:hideMark/>
          </w:tcPr>
          <w:p w14:paraId="11C1D6D2" w14:textId="77777777" w:rsidR="00F319FF" w:rsidRPr="00BD59A1" w:rsidRDefault="00F319FF">
            <w:pPr>
              <w:rPr>
                <w:b/>
                <w:bCs/>
              </w:rPr>
            </w:pPr>
            <w:r w:rsidRPr="00BD59A1">
              <w:rPr>
                <w:b/>
                <w:bCs/>
              </w:rPr>
              <w:t>Subject</w:t>
            </w:r>
          </w:p>
        </w:tc>
        <w:tc>
          <w:tcPr>
            <w:tcW w:w="1157" w:type="dxa"/>
            <w:noWrap/>
            <w:hideMark/>
          </w:tcPr>
          <w:p w14:paraId="545AF5FA" w14:textId="77777777" w:rsidR="00F319FF" w:rsidRPr="00BD59A1" w:rsidRDefault="00F319FF">
            <w:pPr>
              <w:rPr>
                <w:b/>
                <w:bCs/>
              </w:rPr>
            </w:pPr>
            <w:r w:rsidRPr="00BD59A1">
              <w:rPr>
                <w:b/>
                <w:bCs/>
              </w:rPr>
              <w:t>Recipients</w:t>
            </w:r>
          </w:p>
        </w:tc>
        <w:tc>
          <w:tcPr>
            <w:tcW w:w="1621" w:type="dxa"/>
            <w:noWrap/>
            <w:hideMark/>
          </w:tcPr>
          <w:p w14:paraId="409B60CC" w14:textId="77777777" w:rsidR="00F319FF" w:rsidRPr="00BD59A1" w:rsidRDefault="00F319FF">
            <w:pPr>
              <w:rPr>
                <w:b/>
                <w:bCs/>
              </w:rPr>
            </w:pPr>
            <w:r w:rsidRPr="00BD59A1">
              <w:rPr>
                <w:b/>
                <w:bCs/>
              </w:rPr>
              <w:t>Unique Opens</w:t>
            </w:r>
          </w:p>
        </w:tc>
        <w:tc>
          <w:tcPr>
            <w:tcW w:w="1530" w:type="dxa"/>
            <w:noWrap/>
            <w:hideMark/>
          </w:tcPr>
          <w:p w14:paraId="23DD37F2" w14:textId="77777777" w:rsidR="00F319FF" w:rsidRPr="00BD59A1" w:rsidRDefault="00F319FF">
            <w:pPr>
              <w:rPr>
                <w:b/>
                <w:bCs/>
              </w:rPr>
            </w:pPr>
            <w:r w:rsidRPr="00BD59A1">
              <w:rPr>
                <w:b/>
                <w:bCs/>
              </w:rPr>
              <w:t>Unique Clicks</w:t>
            </w:r>
          </w:p>
        </w:tc>
      </w:tr>
      <w:tr w:rsidR="00F319FF" w:rsidRPr="00F319FF" w14:paraId="1A7C8D65" w14:textId="77777777" w:rsidTr="008D7C25">
        <w:trPr>
          <w:trHeight w:val="288"/>
        </w:trPr>
        <w:tc>
          <w:tcPr>
            <w:tcW w:w="1947" w:type="dxa"/>
            <w:noWrap/>
            <w:hideMark/>
          </w:tcPr>
          <w:p w14:paraId="458424DC" w14:textId="06C1CB9F" w:rsidR="00F319FF" w:rsidRPr="00F319FF" w:rsidRDefault="00F319FF">
            <w:r w:rsidRPr="00F319FF">
              <w:lastRenderedPageBreak/>
              <w:t>7: Follow-up Survey</w:t>
            </w:r>
          </w:p>
        </w:tc>
        <w:tc>
          <w:tcPr>
            <w:tcW w:w="3088" w:type="dxa"/>
            <w:noWrap/>
            <w:hideMark/>
          </w:tcPr>
          <w:p w14:paraId="7986E95B" w14:textId="77777777" w:rsidR="00F319FF" w:rsidRPr="00F319FF" w:rsidRDefault="00F319FF">
            <w:r w:rsidRPr="00F319FF">
              <w:t>How Is Your First Year with PLA Going?</w:t>
            </w:r>
          </w:p>
        </w:tc>
        <w:tc>
          <w:tcPr>
            <w:tcW w:w="1157" w:type="dxa"/>
            <w:noWrap/>
            <w:hideMark/>
          </w:tcPr>
          <w:p w14:paraId="47B3354E" w14:textId="77777777" w:rsidR="00F319FF" w:rsidRPr="00F319FF" w:rsidRDefault="00F319FF" w:rsidP="00F319FF">
            <w:r w:rsidRPr="00F319FF">
              <w:t>409</w:t>
            </w:r>
          </w:p>
        </w:tc>
        <w:tc>
          <w:tcPr>
            <w:tcW w:w="1621" w:type="dxa"/>
            <w:noWrap/>
            <w:hideMark/>
          </w:tcPr>
          <w:p w14:paraId="4110C4E2" w14:textId="77777777" w:rsidR="00F319FF" w:rsidRPr="00F319FF" w:rsidRDefault="00F319FF" w:rsidP="00F319FF">
            <w:r w:rsidRPr="00F319FF">
              <w:t>198</w:t>
            </w:r>
          </w:p>
        </w:tc>
        <w:tc>
          <w:tcPr>
            <w:tcW w:w="1530" w:type="dxa"/>
            <w:noWrap/>
            <w:hideMark/>
          </w:tcPr>
          <w:p w14:paraId="3B5DD9E2" w14:textId="77777777" w:rsidR="00F319FF" w:rsidRPr="00F319FF" w:rsidRDefault="00F319FF" w:rsidP="00F319FF">
            <w:r w:rsidRPr="00F319FF">
              <w:t>19</w:t>
            </w:r>
          </w:p>
        </w:tc>
      </w:tr>
      <w:tr w:rsidR="00F319FF" w:rsidRPr="00F319FF" w14:paraId="1C321CB6" w14:textId="77777777" w:rsidTr="008D7C25">
        <w:trPr>
          <w:trHeight w:val="288"/>
        </w:trPr>
        <w:tc>
          <w:tcPr>
            <w:tcW w:w="1947" w:type="dxa"/>
            <w:noWrap/>
            <w:hideMark/>
          </w:tcPr>
          <w:p w14:paraId="37490A73" w14:textId="53AD4C75" w:rsidR="00F319FF" w:rsidRPr="00F319FF" w:rsidRDefault="00F319FF">
            <w:r w:rsidRPr="00F319FF">
              <w:t>6: Get Involved with PLA</w:t>
            </w:r>
          </w:p>
        </w:tc>
        <w:tc>
          <w:tcPr>
            <w:tcW w:w="3088" w:type="dxa"/>
            <w:noWrap/>
            <w:hideMark/>
          </w:tcPr>
          <w:p w14:paraId="08229E72" w14:textId="77777777" w:rsidR="00F319FF" w:rsidRPr="00F319FF" w:rsidRDefault="00F319FF">
            <w:r w:rsidRPr="00F319FF">
              <w:t>Get Involved with PLA</w:t>
            </w:r>
          </w:p>
        </w:tc>
        <w:tc>
          <w:tcPr>
            <w:tcW w:w="1157" w:type="dxa"/>
            <w:noWrap/>
            <w:hideMark/>
          </w:tcPr>
          <w:p w14:paraId="33252586" w14:textId="77777777" w:rsidR="00F319FF" w:rsidRPr="00F319FF" w:rsidRDefault="00F319FF" w:rsidP="00F319FF">
            <w:r w:rsidRPr="00F319FF">
              <w:t>450</w:t>
            </w:r>
          </w:p>
        </w:tc>
        <w:tc>
          <w:tcPr>
            <w:tcW w:w="1621" w:type="dxa"/>
            <w:noWrap/>
            <w:hideMark/>
          </w:tcPr>
          <w:p w14:paraId="331D62AB" w14:textId="77777777" w:rsidR="00F319FF" w:rsidRPr="00F319FF" w:rsidRDefault="00F319FF" w:rsidP="00F319FF">
            <w:r w:rsidRPr="00F319FF">
              <w:t>204</w:t>
            </w:r>
          </w:p>
        </w:tc>
        <w:tc>
          <w:tcPr>
            <w:tcW w:w="1530" w:type="dxa"/>
            <w:noWrap/>
            <w:hideMark/>
          </w:tcPr>
          <w:p w14:paraId="095EFD8F" w14:textId="77777777" w:rsidR="00F319FF" w:rsidRPr="00F319FF" w:rsidRDefault="00F319FF" w:rsidP="00F319FF">
            <w:r w:rsidRPr="00F319FF">
              <w:t>17</w:t>
            </w:r>
          </w:p>
        </w:tc>
      </w:tr>
      <w:tr w:rsidR="00F319FF" w:rsidRPr="00F319FF" w14:paraId="2B96C294" w14:textId="77777777" w:rsidTr="008D7C25">
        <w:trPr>
          <w:trHeight w:val="288"/>
        </w:trPr>
        <w:tc>
          <w:tcPr>
            <w:tcW w:w="1947" w:type="dxa"/>
            <w:noWrap/>
            <w:hideMark/>
          </w:tcPr>
          <w:p w14:paraId="498429B7" w14:textId="3A5AF919" w:rsidR="00F319FF" w:rsidRPr="00F319FF" w:rsidRDefault="00F319FF">
            <w:r w:rsidRPr="00F319FF">
              <w:t>5: Library Resources</w:t>
            </w:r>
          </w:p>
        </w:tc>
        <w:tc>
          <w:tcPr>
            <w:tcW w:w="3088" w:type="dxa"/>
            <w:noWrap/>
            <w:hideMark/>
          </w:tcPr>
          <w:p w14:paraId="6E4122C6" w14:textId="77777777" w:rsidR="00F319FF" w:rsidRPr="00F319FF" w:rsidRDefault="00F319FF">
            <w:r w:rsidRPr="00F319FF">
              <w:t>Unlock Library Resources</w:t>
            </w:r>
          </w:p>
        </w:tc>
        <w:tc>
          <w:tcPr>
            <w:tcW w:w="1157" w:type="dxa"/>
            <w:noWrap/>
            <w:hideMark/>
          </w:tcPr>
          <w:p w14:paraId="53E00934" w14:textId="77777777" w:rsidR="00F319FF" w:rsidRPr="00F319FF" w:rsidRDefault="00F319FF" w:rsidP="00F319FF">
            <w:r w:rsidRPr="00F319FF">
              <w:t>508</w:t>
            </w:r>
          </w:p>
        </w:tc>
        <w:tc>
          <w:tcPr>
            <w:tcW w:w="1621" w:type="dxa"/>
            <w:noWrap/>
            <w:hideMark/>
          </w:tcPr>
          <w:p w14:paraId="54CDF2B8" w14:textId="77777777" w:rsidR="00F319FF" w:rsidRPr="00F319FF" w:rsidRDefault="00F319FF" w:rsidP="00F319FF">
            <w:r w:rsidRPr="00F319FF">
              <w:t>280</w:t>
            </w:r>
          </w:p>
        </w:tc>
        <w:tc>
          <w:tcPr>
            <w:tcW w:w="1530" w:type="dxa"/>
            <w:noWrap/>
            <w:hideMark/>
          </w:tcPr>
          <w:p w14:paraId="7BE56D15" w14:textId="77777777" w:rsidR="00F319FF" w:rsidRPr="00F319FF" w:rsidRDefault="00F319FF" w:rsidP="00F319FF">
            <w:r w:rsidRPr="00F319FF">
              <w:t>22</w:t>
            </w:r>
          </w:p>
        </w:tc>
      </w:tr>
      <w:tr w:rsidR="00F319FF" w:rsidRPr="00F319FF" w14:paraId="09FBEF92" w14:textId="77777777" w:rsidTr="008D7C25">
        <w:trPr>
          <w:trHeight w:val="288"/>
        </w:trPr>
        <w:tc>
          <w:tcPr>
            <w:tcW w:w="1947" w:type="dxa"/>
            <w:noWrap/>
            <w:hideMark/>
          </w:tcPr>
          <w:p w14:paraId="51B37CA9" w14:textId="4F1310B1" w:rsidR="00F319FF" w:rsidRPr="00F319FF" w:rsidRDefault="00F319FF">
            <w:r w:rsidRPr="00F319FF">
              <w:t>4: Professional Development</w:t>
            </w:r>
          </w:p>
        </w:tc>
        <w:tc>
          <w:tcPr>
            <w:tcW w:w="3088" w:type="dxa"/>
            <w:noWrap/>
            <w:hideMark/>
          </w:tcPr>
          <w:p w14:paraId="6DC23183" w14:textId="77777777" w:rsidR="00F319FF" w:rsidRPr="00F319FF" w:rsidRDefault="00F319FF">
            <w:r w:rsidRPr="00F319FF">
              <w:t>Professional Development Opportunities Await You</w:t>
            </w:r>
          </w:p>
        </w:tc>
        <w:tc>
          <w:tcPr>
            <w:tcW w:w="1157" w:type="dxa"/>
            <w:noWrap/>
            <w:hideMark/>
          </w:tcPr>
          <w:p w14:paraId="4DF271CA" w14:textId="77777777" w:rsidR="00F319FF" w:rsidRPr="00F319FF" w:rsidRDefault="00F319FF" w:rsidP="00F319FF">
            <w:r w:rsidRPr="00F319FF">
              <w:t>561</w:t>
            </w:r>
          </w:p>
        </w:tc>
        <w:tc>
          <w:tcPr>
            <w:tcW w:w="1621" w:type="dxa"/>
            <w:noWrap/>
            <w:hideMark/>
          </w:tcPr>
          <w:p w14:paraId="69042E51" w14:textId="77777777" w:rsidR="00F319FF" w:rsidRPr="00F319FF" w:rsidRDefault="00F319FF" w:rsidP="00F319FF">
            <w:r w:rsidRPr="00F319FF">
              <w:t>287</w:t>
            </w:r>
          </w:p>
        </w:tc>
        <w:tc>
          <w:tcPr>
            <w:tcW w:w="1530" w:type="dxa"/>
            <w:noWrap/>
            <w:hideMark/>
          </w:tcPr>
          <w:p w14:paraId="6071D4C2" w14:textId="77777777" w:rsidR="00F319FF" w:rsidRPr="00F319FF" w:rsidRDefault="00F319FF" w:rsidP="00F319FF">
            <w:r w:rsidRPr="00F319FF">
              <w:t>28</w:t>
            </w:r>
          </w:p>
        </w:tc>
      </w:tr>
      <w:tr w:rsidR="00F319FF" w:rsidRPr="00F319FF" w14:paraId="6FF4CE9C" w14:textId="77777777" w:rsidTr="008D7C25">
        <w:trPr>
          <w:trHeight w:val="288"/>
        </w:trPr>
        <w:tc>
          <w:tcPr>
            <w:tcW w:w="1947" w:type="dxa"/>
            <w:noWrap/>
            <w:hideMark/>
          </w:tcPr>
          <w:p w14:paraId="21226665" w14:textId="2974439F" w:rsidR="00F319FF" w:rsidRPr="00F319FF" w:rsidRDefault="00F319FF">
            <w:r w:rsidRPr="00F319FF">
              <w:t>3: News &amp; Trends</w:t>
            </w:r>
          </w:p>
        </w:tc>
        <w:tc>
          <w:tcPr>
            <w:tcW w:w="3088" w:type="dxa"/>
            <w:noWrap/>
            <w:hideMark/>
          </w:tcPr>
          <w:p w14:paraId="3FBEE691" w14:textId="77777777" w:rsidR="00F319FF" w:rsidRPr="00F319FF" w:rsidRDefault="00F319FF">
            <w:r w:rsidRPr="00F319FF">
              <w:t>Discover the Latest in Public Library News &amp; Trends</w:t>
            </w:r>
          </w:p>
        </w:tc>
        <w:tc>
          <w:tcPr>
            <w:tcW w:w="1157" w:type="dxa"/>
            <w:noWrap/>
            <w:hideMark/>
          </w:tcPr>
          <w:p w14:paraId="19A01328" w14:textId="77777777" w:rsidR="00F319FF" w:rsidRPr="00F319FF" w:rsidRDefault="00F319FF" w:rsidP="00F319FF">
            <w:r w:rsidRPr="00F319FF">
              <w:t>647</w:t>
            </w:r>
          </w:p>
        </w:tc>
        <w:tc>
          <w:tcPr>
            <w:tcW w:w="1621" w:type="dxa"/>
            <w:noWrap/>
            <w:hideMark/>
          </w:tcPr>
          <w:p w14:paraId="2D0BAE23" w14:textId="77777777" w:rsidR="00F319FF" w:rsidRPr="00F319FF" w:rsidRDefault="00F319FF" w:rsidP="00F319FF">
            <w:r w:rsidRPr="00F319FF">
              <w:t>310</w:t>
            </w:r>
          </w:p>
        </w:tc>
        <w:tc>
          <w:tcPr>
            <w:tcW w:w="1530" w:type="dxa"/>
            <w:noWrap/>
            <w:hideMark/>
          </w:tcPr>
          <w:p w14:paraId="34244EEE" w14:textId="77777777" w:rsidR="00F319FF" w:rsidRPr="00F319FF" w:rsidRDefault="00F319FF" w:rsidP="00F319FF">
            <w:r w:rsidRPr="00F319FF">
              <w:t>28</w:t>
            </w:r>
          </w:p>
        </w:tc>
      </w:tr>
      <w:tr w:rsidR="00F319FF" w:rsidRPr="00F319FF" w14:paraId="5EB88068" w14:textId="77777777" w:rsidTr="008D7C25">
        <w:trPr>
          <w:trHeight w:val="288"/>
        </w:trPr>
        <w:tc>
          <w:tcPr>
            <w:tcW w:w="1947" w:type="dxa"/>
            <w:noWrap/>
            <w:hideMark/>
          </w:tcPr>
          <w:p w14:paraId="1DA721D2" w14:textId="6C53051F" w:rsidR="00F319FF" w:rsidRPr="00F319FF" w:rsidRDefault="00F319FF">
            <w:r w:rsidRPr="00F319FF">
              <w:t>2: Grow Your Connections</w:t>
            </w:r>
          </w:p>
        </w:tc>
        <w:tc>
          <w:tcPr>
            <w:tcW w:w="3088" w:type="dxa"/>
            <w:noWrap/>
            <w:hideMark/>
          </w:tcPr>
          <w:p w14:paraId="2FC9458A" w14:textId="77777777" w:rsidR="00F319FF" w:rsidRPr="00F319FF" w:rsidRDefault="00F319FF">
            <w:r w:rsidRPr="00F319FF">
              <w:t>Meet Your New Community of Library People</w:t>
            </w:r>
          </w:p>
        </w:tc>
        <w:tc>
          <w:tcPr>
            <w:tcW w:w="1157" w:type="dxa"/>
            <w:noWrap/>
            <w:hideMark/>
          </w:tcPr>
          <w:p w14:paraId="577D8736" w14:textId="77777777" w:rsidR="00F319FF" w:rsidRPr="00F319FF" w:rsidRDefault="00F319FF" w:rsidP="00F319FF">
            <w:r w:rsidRPr="00F319FF">
              <w:t>768</w:t>
            </w:r>
          </w:p>
        </w:tc>
        <w:tc>
          <w:tcPr>
            <w:tcW w:w="1621" w:type="dxa"/>
            <w:noWrap/>
            <w:hideMark/>
          </w:tcPr>
          <w:p w14:paraId="05B918C8" w14:textId="77777777" w:rsidR="00F319FF" w:rsidRPr="00F319FF" w:rsidRDefault="00F319FF" w:rsidP="00F319FF">
            <w:r w:rsidRPr="00F319FF">
              <w:t>444</w:t>
            </w:r>
          </w:p>
        </w:tc>
        <w:tc>
          <w:tcPr>
            <w:tcW w:w="1530" w:type="dxa"/>
            <w:noWrap/>
            <w:hideMark/>
          </w:tcPr>
          <w:p w14:paraId="28F8754B" w14:textId="77777777" w:rsidR="00F319FF" w:rsidRPr="00F319FF" w:rsidRDefault="00F319FF" w:rsidP="00F319FF">
            <w:r w:rsidRPr="00F319FF">
              <w:t>38</w:t>
            </w:r>
          </w:p>
        </w:tc>
      </w:tr>
      <w:tr w:rsidR="00F319FF" w:rsidRPr="00F319FF" w14:paraId="053C9197" w14:textId="77777777" w:rsidTr="008D7C25">
        <w:trPr>
          <w:trHeight w:val="288"/>
        </w:trPr>
        <w:tc>
          <w:tcPr>
            <w:tcW w:w="1947" w:type="dxa"/>
            <w:noWrap/>
            <w:hideMark/>
          </w:tcPr>
          <w:p w14:paraId="6722FE87" w14:textId="47F878B6" w:rsidR="00F319FF" w:rsidRPr="00F319FF" w:rsidRDefault="00F319FF">
            <w:r w:rsidRPr="00F319FF">
              <w:t>1: Welcome to PLA!</w:t>
            </w:r>
          </w:p>
        </w:tc>
        <w:tc>
          <w:tcPr>
            <w:tcW w:w="3088" w:type="dxa"/>
            <w:noWrap/>
            <w:hideMark/>
          </w:tcPr>
          <w:p w14:paraId="448B7EB3" w14:textId="77777777" w:rsidR="00F319FF" w:rsidRPr="00F319FF" w:rsidRDefault="00F319FF">
            <w:r w:rsidRPr="00F319FF">
              <w:t>Welcome to the Public Library Association!</w:t>
            </w:r>
          </w:p>
        </w:tc>
        <w:tc>
          <w:tcPr>
            <w:tcW w:w="1157" w:type="dxa"/>
            <w:noWrap/>
            <w:hideMark/>
          </w:tcPr>
          <w:p w14:paraId="368863F5" w14:textId="77777777" w:rsidR="00F319FF" w:rsidRPr="00F319FF" w:rsidRDefault="00F319FF" w:rsidP="00F319FF">
            <w:r w:rsidRPr="00F319FF">
              <w:t>814</w:t>
            </w:r>
          </w:p>
        </w:tc>
        <w:tc>
          <w:tcPr>
            <w:tcW w:w="1621" w:type="dxa"/>
            <w:noWrap/>
            <w:hideMark/>
          </w:tcPr>
          <w:p w14:paraId="296F7A0F" w14:textId="77777777" w:rsidR="00F319FF" w:rsidRPr="00F319FF" w:rsidRDefault="00F319FF" w:rsidP="00F319FF">
            <w:r w:rsidRPr="00F319FF">
              <w:t>555</w:t>
            </w:r>
          </w:p>
        </w:tc>
        <w:tc>
          <w:tcPr>
            <w:tcW w:w="1530" w:type="dxa"/>
            <w:noWrap/>
            <w:hideMark/>
          </w:tcPr>
          <w:p w14:paraId="34AA52F0" w14:textId="77777777" w:rsidR="00F319FF" w:rsidRPr="00F319FF" w:rsidRDefault="00F319FF" w:rsidP="00F319FF">
            <w:r w:rsidRPr="00F319FF">
              <w:t>156</w:t>
            </w:r>
          </w:p>
        </w:tc>
      </w:tr>
    </w:tbl>
    <w:p w14:paraId="73E5A900" w14:textId="77777777" w:rsidR="00920417" w:rsidRDefault="00920417"/>
    <w:p w14:paraId="2015EC6D" w14:textId="77777777" w:rsidR="005C320F" w:rsidRDefault="001F7AA0">
      <w:r>
        <w:t xml:space="preserve">The </w:t>
      </w:r>
      <w:r w:rsidR="003E4DC6">
        <w:t xml:space="preserve">drip campaign includes </w:t>
      </w:r>
      <w:r w:rsidR="00702B09">
        <w:t xml:space="preserve">evaluations, with very few completing the final follow-up survey. The </w:t>
      </w:r>
      <w:r w:rsidR="00DD15AF">
        <w:t>New Member Survey (response total: 297) shows</w:t>
      </w:r>
      <w:r w:rsidR="005C320F">
        <w:t>:</w:t>
      </w:r>
    </w:p>
    <w:p w14:paraId="008AF489" w14:textId="59F80FA3" w:rsidR="005C320F" w:rsidRDefault="005C320F" w:rsidP="005C320F">
      <w:pPr>
        <w:pStyle w:val="ListParagraph"/>
        <w:numPr>
          <w:ilvl w:val="0"/>
          <w:numId w:val="1"/>
        </w:numPr>
      </w:pPr>
      <w:r>
        <w:t>A</w:t>
      </w:r>
      <w:r w:rsidR="00DD15AF">
        <w:t>lmost half of respondents report</w:t>
      </w:r>
      <w:r w:rsidR="002954DC">
        <w:t>ed</w:t>
      </w:r>
      <w:r w:rsidR="00DD15AF">
        <w:t xml:space="preserve"> </w:t>
      </w:r>
      <w:r w:rsidR="00396A55">
        <w:t xml:space="preserve">being in the library profession </w:t>
      </w:r>
      <w:r w:rsidR="009B5DF5">
        <w:t xml:space="preserve">for </w:t>
      </w:r>
      <w:r w:rsidR="00396A55">
        <w:t>5 years or less</w:t>
      </w:r>
    </w:p>
    <w:p w14:paraId="24434C79" w14:textId="71CF8096" w:rsidR="001F7AA0" w:rsidRDefault="00627CBC" w:rsidP="005C320F">
      <w:pPr>
        <w:pStyle w:val="ListParagraph"/>
        <w:numPr>
          <w:ilvl w:val="0"/>
          <w:numId w:val="1"/>
        </w:numPr>
      </w:pPr>
      <w:r>
        <w:t xml:space="preserve">50% </w:t>
      </w:r>
      <w:r w:rsidR="00A12D19">
        <w:t>identify as serving medium</w:t>
      </w:r>
      <w:r w:rsidR="007D246D">
        <w:t>,</w:t>
      </w:r>
      <w:r w:rsidR="00A12D19">
        <w:t xml:space="preserve"> medium/large</w:t>
      </w:r>
      <w:r w:rsidR="007D246D">
        <w:t>,</w:t>
      </w:r>
      <w:r w:rsidR="00A12D19">
        <w:t xml:space="preserve"> </w:t>
      </w:r>
      <w:r w:rsidR="007D246D">
        <w:t>or</w:t>
      </w:r>
      <w:r w:rsidR="00A12D19">
        <w:t xml:space="preserve"> large service areas</w:t>
      </w:r>
      <w:r w:rsidR="007D246D">
        <w:t xml:space="preserve">, with 18% </w:t>
      </w:r>
      <w:r w:rsidR="00526A4A">
        <w:t>serving small to very small</w:t>
      </w:r>
    </w:p>
    <w:p w14:paraId="4716E17B" w14:textId="7B16FCD9" w:rsidR="005C320F" w:rsidRDefault="002954DC" w:rsidP="005C320F">
      <w:pPr>
        <w:pStyle w:val="ListParagraph"/>
        <w:numPr>
          <w:ilvl w:val="0"/>
          <w:numId w:val="1"/>
        </w:numPr>
      </w:pPr>
      <w:r>
        <w:t xml:space="preserve">An </w:t>
      </w:r>
      <w:r w:rsidR="005C320F">
        <w:t>almost even split</w:t>
      </w:r>
      <w:r w:rsidR="00882949">
        <w:t xml:space="preserve"> on who pays for membership (51% self-paid; 44% employer-paid)</w:t>
      </w:r>
    </w:p>
    <w:p w14:paraId="08781BF9" w14:textId="77777777" w:rsidR="002954DC" w:rsidRDefault="002954DC" w:rsidP="005C320F">
      <w:pPr>
        <w:pStyle w:val="ListParagraph"/>
        <w:numPr>
          <w:ilvl w:val="0"/>
          <w:numId w:val="1"/>
        </w:numPr>
      </w:pPr>
      <w:r>
        <w:t>Top three priorities for new members:</w:t>
      </w:r>
    </w:p>
    <w:p w14:paraId="1D0BD9AA" w14:textId="7117F702" w:rsidR="002954DC" w:rsidRDefault="002954DC" w:rsidP="00ED7149">
      <w:pPr>
        <w:pStyle w:val="ListParagraph"/>
        <w:numPr>
          <w:ilvl w:val="1"/>
          <w:numId w:val="1"/>
        </w:numPr>
      </w:pPr>
      <w:r>
        <w:t>s</w:t>
      </w:r>
      <w:r w:rsidR="00882949">
        <w:t>taying up to date on the latest library issues and trends</w:t>
      </w:r>
      <w:r w:rsidR="00134685">
        <w:t xml:space="preserve"> </w:t>
      </w:r>
    </w:p>
    <w:p w14:paraId="1B7DD00B" w14:textId="18ED94E9" w:rsidR="002954DC" w:rsidRDefault="00134685" w:rsidP="00ED7149">
      <w:pPr>
        <w:pStyle w:val="ListParagraph"/>
        <w:numPr>
          <w:ilvl w:val="1"/>
          <w:numId w:val="1"/>
        </w:numPr>
      </w:pPr>
      <w:r>
        <w:t>access to library resources &amp; tools</w:t>
      </w:r>
    </w:p>
    <w:p w14:paraId="3EE52DE0" w14:textId="5CDEF4D9" w:rsidR="00882949" w:rsidRDefault="00134685" w:rsidP="002954DC">
      <w:pPr>
        <w:pStyle w:val="ListParagraph"/>
        <w:numPr>
          <w:ilvl w:val="1"/>
          <w:numId w:val="1"/>
        </w:numPr>
      </w:pPr>
      <w:r>
        <w:t xml:space="preserve">professional development </w:t>
      </w:r>
    </w:p>
    <w:p w14:paraId="35EC8A8A" w14:textId="52AA4A4E" w:rsidR="00BD71A5" w:rsidRDefault="00BD71A5" w:rsidP="00BD71A5">
      <w:pPr>
        <w:pStyle w:val="ListParagraph"/>
        <w:numPr>
          <w:ilvl w:val="0"/>
          <w:numId w:val="1"/>
        </w:numPr>
      </w:pPr>
      <w:r>
        <w:t xml:space="preserve">Issues/topics members would like to see PLA provide professional development around, include: intellectual freedom, management/leadership, disability services, community engagement, and EDI. </w:t>
      </w:r>
      <w:r w:rsidR="00D9566E">
        <w:t xml:space="preserve">These topic priorities </w:t>
      </w:r>
      <w:r w:rsidR="008754D2">
        <w:t>align with</w:t>
      </w:r>
      <w:r w:rsidR="00D9566E">
        <w:t xml:space="preserve"> the Fall/Winter webinar and PLA 2024 Conference program selections. </w:t>
      </w:r>
    </w:p>
    <w:p w14:paraId="20416840" w14:textId="0B373864" w:rsidR="008D7C25" w:rsidRPr="00BE273A" w:rsidRDefault="00BE273A" w:rsidP="008D7C25">
      <w:pPr>
        <w:rPr>
          <w:u w:val="single"/>
        </w:rPr>
      </w:pPr>
      <w:r>
        <w:rPr>
          <w:u w:val="single"/>
        </w:rPr>
        <w:t>PLA 2024 Conference</w:t>
      </w:r>
    </w:p>
    <w:p w14:paraId="4F80B301" w14:textId="1AF7FFBE" w:rsidR="008D7C25" w:rsidRDefault="008D7C25" w:rsidP="008D7C25">
      <w:r>
        <w:t>PLA 2024 Conference registration kick</w:t>
      </w:r>
      <w:r w:rsidR="00685767">
        <w:t>ed</w:t>
      </w:r>
      <w:r>
        <w:t xml:space="preserve"> off October 12, 2024. </w:t>
      </w:r>
      <w:r w:rsidR="00460DD8">
        <w:t>We hope the $294 savings with the</w:t>
      </w:r>
      <w:r w:rsidR="00061056">
        <w:t xml:space="preserve"> Early Bird </w:t>
      </w:r>
      <w:r w:rsidR="00685767">
        <w:t xml:space="preserve">member </w:t>
      </w:r>
      <w:r w:rsidR="00061056">
        <w:t xml:space="preserve">discount </w:t>
      </w:r>
      <w:r w:rsidR="00460DD8">
        <w:t xml:space="preserve">will entice </w:t>
      </w:r>
      <w:r w:rsidR="00BA4498">
        <w:t xml:space="preserve">conference attendees to join PLA in addition to registering for the conference. We know this is a challenge given the </w:t>
      </w:r>
      <w:r w:rsidR="00D4214D">
        <w:t xml:space="preserve">5% </w:t>
      </w:r>
      <w:r w:rsidR="00BA4498">
        <w:t xml:space="preserve">increase in ALA/PLA dues and </w:t>
      </w:r>
      <w:r w:rsidR="00D4214D">
        <w:t>conference registration fees.</w:t>
      </w:r>
      <w:r w:rsidR="00BE273A">
        <w:t xml:space="preserve"> </w:t>
      </w:r>
      <w:r w:rsidR="00EA6994">
        <w:t xml:space="preserve">PLA gained around 1,500 new and reinstated members in 2022 and we hope to match or increase this number </w:t>
      </w:r>
      <w:r w:rsidR="00BF5B02">
        <w:t xml:space="preserve">based on </w:t>
      </w:r>
      <w:r w:rsidR="00EA6994">
        <w:t>the conference</w:t>
      </w:r>
      <w:r w:rsidR="00825947">
        <w:t xml:space="preserve">’s </w:t>
      </w:r>
      <w:r w:rsidR="00BF5B02">
        <w:t>accessible/affordable</w:t>
      </w:r>
      <w:r w:rsidR="00825947">
        <w:t xml:space="preserve"> location </w:t>
      </w:r>
      <w:r w:rsidR="00BF5B02">
        <w:t xml:space="preserve">(Columbus, OH) </w:t>
      </w:r>
      <w:r w:rsidR="00825947">
        <w:t>and the lack of restrictions</w:t>
      </w:r>
      <w:r w:rsidR="00900AC1">
        <w:t>/complications the pandemic caused for PLA 2022.</w:t>
      </w:r>
    </w:p>
    <w:p w14:paraId="68262145" w14:textId="11D23E1B" w:rsidR="00D4214D" w:rsidRDefault="00D4214D" w:rsidP="008D7C25">
      <w:r>
        <w:t xml:space="preserve">PLA </w:t>
      </w:r>
      <w:r w:rsidR="00BC2D58">
        <w:t xml:space="preserve">is </w:t>
      </w:r>
      <w:r w:rsidR="00900AC1">
        <w:t xml:space="preserve">also </w:t>
      </w:r>
      <w:r w:rsidR="00BC2D58">
        <w:t xml:space="preserve">increasing our scholarship program this year and </w:t>
      </w:r>
      <w:r>
        <w:t>will be giving away 50 scholarships in five categories—</w:t>
      </w:r>
      <w:r w:rsidR="00033F87">
        <w:t>E</w:t>
      </w:r>
      <w:r w:rsidR="00033F87" w:rsidRPr="00033F87">
        <w:t>arly-career or Un/Under Employed Library Staff; Small/Rural Library Staff; Library School Students; Current or Past Spectrum Scholars Working in a Public Library; and ALA Ethnic Affiliate Members</w:t>
      </w:r>
      <w:r w:rsidR="00BC2D58">
        <w:t>.</w:t>
      </w:r>
      <w:r w:rsidR="00AD25B3">
        <w:t xml:space="preserve"> Scholarships will cover conference registration fees, up to $750 travel stipend, and one free year of ALA/PLA membership. </w:t>
      </w:r>
    </w:p>
    <w:p w14:paraId="7209543F" w14:textId="16FEA904" w:rsidR="00DC1B0C" w:rsidRDefault="00DC1B0C" w:rsidP="008D7C25">
      <w:r>
        <w:lastRenderedPageBreak/>
        <w:t>The PLA Membership Advisory Group will continue to reach out to new members via email</w:t>
      </w:r>
      <w:r w:rsidR="00401480">
        <w:t>, welcoming them to PLA, and create member engagement activities during the PLA Conference.</w:t>
      </w:r>
    </w:p>
    <w:p w14:paraId="1DF154A3" w14:textId="1BD6315D" w:rsidR="004756BA" w:rsidRDefault="009B37FB" w:rsidP="008D7C25">
      <w:pPr>
        <w:rPr>
          <w:b/>
          <w:bCs/>
        </w:rPr>
      </w:pPr>
      <w:r w:rsidRPr="009B37FB">
        <w:rPr>
          <w:b/>
          <w:bCs/>
        </w:rPr>
        <w:t>COMMUNICATIONS</w:t>
      </w:r>
    </w:p>
    <w:p w14:paraId="7BC60A74" w14:textId="77777777" w:rsidR="009B37FB" w:rsidRPr="005B1C55" w:rsidRDefault="009B37FB" w:rsidP="009B37FB">
      <w:pPr>
        <w:spacing w:after="0" w:line="240" w:lineRule="auto"/>
        <w:ind w:left="2160" w:hanging="2160"/>
        <w:textAlignment w:val="baseline"/>
        <w:rPr>
          <w:rFonts w:ascii="Segoe UI" w:eastAsia="Times New Roman" w:hAnsi="Segoe UI" w:cs="Segoe UI"/>
          <w:kern w:val="0"/>
          <w:sz w:val="18"/>
          <w:szCs w:val="18"/>
          <w14:ligatures w14:val="none"/>
        </w:rPr>
      </w:pPr>
      <w:r w:rsidRPr="005B1C55">
        <w:rPr>
          <w:rFonts w:ascii="Calibri" w:eastAsia="Times New Roman" w:hAnsi="Calibri" w:cs="Calibri"/>
          <w:b/>
          <w:bCs/>
          <w:kern w:val="0"/>
          <w14:ligatures w14:val="none"/>
        </w:rPr>
        <w:t>ACTION REQUESTED/INFORMATION/REPORT: </w:t>
      </w:r>
      <w:r w:rsidRPr="005B1C55">
        <w:rPr>
          <w:rFonts w:ascii="Calibri" w:eastAsia="Times New Roman" w:hAnsi="Calibri" w:cs="Calibri"/>
          <w:kern w:val="0"/>
          <w14:ligatures w14:val="none"/>
        </w:rPr>
        <w:t>Information   </w:t>
      </w:r>
    </w:p>
    <w:p w14:paraId="778BFB93" w14:textId="4CFB102A" w:rsidR="009B37FB" w:rsidRPr="005B1C55" w:rsidRDefault="009B37FB" w:rsidP="009B37FB">
      <w:pPr>
        <w:spacing w:after="0" w:line="240" w:lineRule="auto"/>
        <w:textAlignment w:val="baseline"/>
        <w:rPr>
          <w:rFonts w:ascii="Segoe UI" w:eastAsia="Times New Roman" w:hAnsi="Segoe UI" w:cs="Segoe UI"/>
          <w:kern w:val="0"/>
          <w:sz w:val="18"/>
          <w:szCs w:val="18"/>
          <w14:ligatures w14:val="none"/>
        </w:rPr>
      </w:pPr>
      <w:r w:rsidRPr="005B1C55">
        <w:rPr>
          <w:rFonts w:ascii="Calibri" w:eastAsia="Times New Roman" w:hAnsi="Calibri" w:cs="Calibri"/>
          <w:i/>
          <w:iCs/>
          <w:kern w:val="0"/>
          <w14:ligatures w14:val="none"/>
        </w:rPr>
        <w:t>Submitted by Samantha Lopez, Manager, Marketing &amp; Membership</w:t>
      </w:r>
      <w:r w:rsidR="001A522D">
        <w:rPr>
          <w:rFonts w:ascii="Calibri" w:eastAsia="Times New Roman" w:hAnsi="Calibri" w:cs="Calibri"/>
          <w:i/>
          <w:iCs/>
          <w:kern w:val="0"/>
          <w14:ligatures w14:val="none"/>
        </w:rPr>
        <w:t>, and Eliana Kleiman, Communications Associate</w:t>
      </w:r>
      <w:r w:rsidRPr="005B1C55">
        <w:rPr>
          <w:rFonts w:ascii="Calibri" w:eastAsia="Times New Roman" w:hAnsi="Calibri" w:cs="Calibri"/>
          <w:kern w:val="0"/>
          <w14:ligatures w14:val="none"/>
        </w:rPr>
        <w:t>  </w:t>
      </w:r>
    </w:p>
    <w:p w14:paraId="4BC265BE" w14:textId="77777777" w:rsidR="009B37FB" w:rsidRPr="009B37FB" w:rsidRDefault="009B37FB" w:rsidP="008D7C25">
      <w:pPr>
        <w:rPr>
          <w:b/>
          <w:bCs/>
        </w:rPr>
      </w:pPr>
    </w:p>
    <w:p w14:paraId="4D09ACC7" w14:textId="77777777" w:rsidR="00C5153B" w:rsidRPr="00E336FE" w:rsidRDefault="00C5153B" w:rsidP="009B37FB">
      <w:pPr>
        <w:rPr>
          <w:u w:val="single"/>
        </w:rPr>
      </w:pPr>
      <w:r w:rsidRPr="00E336FE">
        <w:rPr>
          <w:u w:val="single"/>
        </w:rPr>
        <w:t>Social Media</w:t>
      </w:r>
    </w:p>
    <w:p w14:paraId="42A1C87E" w14:textId="64046597" w:rsidR="009B37FB" w:rsidRDefault="009B37FB" w:rsidP="009B37FB">
      <w:r>
        <w:t>In FY23, PLA posted consistent content and engaged with audiences across Instagram, Twitter</w:t>
      </w:r>
      <w:r w:rsidR="001A522D">
        <w:t xml:space="preserve"> (now X)</w:t>
      </w:r>
      <w:r>
        <w:t xml:space="preserve">, and Facebook. PLA also </w:t>
      </w:r>
      <w:r w:rsidR="00690573">
        <w:t xml:space="preserve">prioritized </w:t>
      </w:r>
      <w:r w:rsidR="003E1328">
        <w:t>focusing on</w:t>
      </w:r>
      <w:r w:rsidR="00690573">
        <w:t xml:space="preserve"> Equity, Diversity, Inclusion, and Social Justice (</w:t>
      </w:r>
      <w:r>
        <w:t>EDISJ</w:t>
      </w:r>
      <w:r w:rsidR="00690573">
        <w:t>)</w:t>
      </w:r>
      <w:r w:rsidR="003E1328">
        <w:t xml:space="preserve"> across our communications channels</w:t>
      </w:r>
      <w:r>
        <w:t xml:space="preserve">, with </w:t>
      </w:r>
      <w:r w:rsidR="00C31CBD">
        <w:t xml:space="preserve">a total of </w:t>
      </w:r>
      <w:r>
        <w:t xml:space="preserve">144 EDISJ-related </w:t>
      </w:r>
      <w:r w:rsidR="00C31CBD">
        <w:t>s</w:t>
      </w:r>
      <w:r w:rsidR="000741ED">
        <w:t>ocial media posts.</w:t>
      </w:r>
      <w:r>
        <w:t xml:space="preserve"> </w:t>
      </w:r>
      <w:r w:rsidR="00903E39">
        <w:t xml:space="preserve"> </w:t>
      </w:r>
      <w:r w:rsidR="003E6F27">
        <w:t>The table below reflects the total impressions, potential reach, and engagement totals for FY23.</w:t>
      </w:r>
      <w:r w:rsidR="00903E39">
        <w:t xml:space="preserve"> This was </w:t>
      </w:r>
    </w:p>
    <w:tbl>
      <w:tblPr>
        <w:tblStyle w:val="TableGrid"/>
        <w:tblW w:w="0" w:type="auto"/>
        <w:tblLook w:val="04A0" w:firstRow="1" w:lastRow="0" w:firstColumn="1" w:lastColumn="0" w:noHBand="0" w:noVBand="1"/>
      </w:tblPr>
      <w:tblGrid>
        <w:gridCol w:w="2337"/>
        <w:gridCol w:w="2337"/>
        <w:gridCol w:w="2338"/>
        <w:gridCol w:w="2338"/>
      </w:tblGrid>
      <w:tr w:rsidR="004466DB" w14:paraId="7AABA48A" w14:textId="77777777" w:rsidTr="004466DB">
        <w:tc>
          <w:tcPr>
            <w:tcW w:w="2337" w:type="dxa"/>
          </w:tcPr>
          <w:p w14:paraId="564575DD" w14:textId="15D80A1B" w:rsidR="004466DB" w:rsidRDefault="004466DB" w:rsidP="009B37FB"/>
        </w:tc>
        <w:tc>
          <w:tcPr>
            <w:tcW w:w="2337" w:type="dxa"/>
          </w:tcPr>
          <w:p w14:paraId="41C7717B" w14:textId="1CA9CD52" w:rsidR="004466DB" w:rsidRPr="00690573" w:rsidRDefault="004466DB" w:rsidP="009B37FB">
            <w:pPr>
              <w:rPr>
                <w:b/>
                <w:bCs/>
              </w:rPr>
            </w:pPr>
            <w:r w:rsidRPr="00690573">
              <w:rPr>
                <w:b/>
                <w:bCs/>
              </w:rPr>
              <w:t>Instagram</w:t>
            </w:r>
          </w:p>
        </w:tc>
        <w:tc>
          <w:tcPr>
            <w:tcW w:w="2338" w:type="dxa"/>
          </w:tcPr>
          <w:p w14:paraId="1B595F7E" w14:textId="5006A08E" w:rsidR="004466DB" w:rsidRPr="00690573" w:rsidRDefault="004466DB" w:rsidP="009B37FB">
            <w:pPr>
              <w:rPr>
                <w:b/>
                <w:bCs/>
              </w:rPr>
            </w:pPr>
            <w:r w:rsidRPr="00690573">
              <w:rPr>
                <w:b/>
                <w:bCs/>
              </w:rPr>
              <w:t>Twitter (X)</w:t>
            </w:r>
          </w:p>
        </w:tc>
        <w:tc>
          <w:tcPr>
            <w:tcW w:w="2338" w:type="dxa"/>
          </w:tcPr>
          <w:p w14:paraId="4EB11627" w14:textId="280FE726" w:rsidR="004466DB" w:rsidRPr="00690573" w:rsidRDefault="004466DB" w:rsidP="009B37FB">
            <w:pPr>
              <w:rPr>
                <w:b/>
                <w:bCs/>
              </w:rPr>
            </w:pPr>
            <w:r w:rsidRPr="00690573">
              <w:rPr>
                <w:b/>
                <w:bCs/>
              </w:rPr>
              <w:t>Facebook</w:t>
            </w:r>
          </w:p>
        </w:tc>
      </w:tr>
      <w:tr w:rsidR="004466DB" w14:paraId="6519B25F" w14:textId="77777777" w:rsidTr="004466DB">
        <w:tc>
          <w:tcPr>
            <w:tcW w:w="2337" w:type="dxa"/>
          </w:tcPr>
          <w:p w14:paraId="25D44230" w14:textId="68F9E26E" w:rsidR="004466DB" w:rsidRPr="00690573" w:rsidRDefault="007C22DC" w:rsidP="009B37FB">
            <w:pPr>
              <w:rPr>
                <w:b/>
                <w:bCs/>
              </w:rPr>
            </w:pPr>
            <w:r w:rsidRPr="00690573">
              <w:rPr>
                <w:b/>
                <w:bCs/>
              </w:rPr>
              <w:t xml:space="preserve">Impressions </w:t>
            </w:r>
          </w:p>
        </w:tc>
        <w:tc>
          <w:tcPr>
            <w:tcW w:w="2337" w:type="dxa"/>
          </w:tcPr>
          <w:p w14:paraId="5AFBEF3F" w14:textId="279D6E08" w:rsidR="004466DB" w:rsidRDefault="007C22DC" w:rsidP="009B37FB">
            <w:r>
              <w:t>86,833</w:t>
            </w:r>
          </w:p>
        </w:tc>
        <w:tc>
          <w:tcPr>
            <w:tcW w:w="2338" w:type="dxa"/>
          </w:tcPr>
          <w:p w14:paraId="0E162C7D" w14:textId="607FF316" w:rsidR="004466DB" w:rsidRDefault="007C22DC" w:rsidP="009B37FB">
            <w:r>
              <w:t>103,407</w:t>
            </w:r>
          </w:p>
        </w:tc>
        <w:tc>
          <w:tcPr>
            <w:tcW w:w="2338" w:type="dxa"/>
          </w:tcPr>
          <w:p w14:paraId="03B580C5" w14:textId="33389580" w:rsidR="004466DB" w:rsidRDefault="007C22DC" w:rsidP="009B37FB">
            <w:r>
              <w:t>240,725</w:t>
            </w:r>
          </w:p>
        </w:tc>
      </w:tr>
      <w:tr w:rsidR="004466DB" w14:paraId="3EFD1584" w14:textId="77777777" w:rsidTr="004466DB">
        <w:tc>
          <w:tcPr>
            <w:tcW w:w="2337" w:type="dxa"/>
          </w:tcPr>
          <w:p w14:paraId="25DCD82E" w14:textId="1F4D7FDF" w:rsidR="004466DB" w:rsidRPr="00690573" w:rsidRDefault="007C22DC" w:rsidP="009B37FB">
            <w:pPr>
              <w:rPr>
                <w:b/>
                <w:bCs/>
              </w:rPr>
            </w:pPr>
            <w:r w:rsidRPr="00690573">
              <w:rPr>
                <w:b/>
                <w:bCs/>
              </w:rPr>
              <w:t>Potential Reach</w:t>
            </w:r>
          </w:p>
        </w:tc>
        <w:tc>
          <w:tcPr>
            <w:tcW w:w="2337" w:type="dxa"/>
          </w:tcPr>
          <w:p w14:paraId="245E253E" w14:textId="3C555448" w:rsidR="004466DB" w:rsidRDefault="007C22DC" w:rsidP="009B37FB">
            <w:r>
              <w:t>80,124</w:t>
            </w:r>
          </w:p>
        </w:tc>
        <w:tc>
          <w:tcPr>
            <w:tcW w:w="2338" w:type="dxa"/>
          </w:tcPr>
          <w:p w14:paraId="4AC78EC5" w14:textId="1676F3A6" w:rsidR="004466DB" w:rsidRDefault="007C22DC" w:rsidP="009B37FB">
            <w:r>
              <w:t>6,387,838</w:t>
            </w:r>
          </w:p>
        </w:tc>
        <w:tc>
          <w:tcPr>
            <w:tcW w:w="2338" w:type="dxa"/>
          </w:tcPr>
          <w:p w14:paraId="64BCEDD6" w14:textId="1CCC30FC" w:rsidR="004466DB" w:rsidRDefault="007C22DC" w:rsidP="009B37FB">
            <w:r>
              <w:t>170,449</w:t>
            </w:r>
          </w:p>
        </w:tc>
      </w:tr>
      <w:tr w:rsidR="004466DB" w14:paraId="5983AFCD" w14:textId="77777777" w:rsidTr="004466DB">
        <w:tc>
          <w:tcPr>
            <w:tcW w:w="2337" w:type="dxa"/>
          </w:tcPr>
          <w:p w14:paraId="0E2F3C94" w14:textId="28BB0376" w:rsidR="004466DB" w:rsidRPr="00690573" w:rsidRDefault="007C22DC" w:rsidP="009B37FB">
            <w:pPr>
              <w:rPr>
                <w:b/>
                <w:bCs/>
              </w:rPr>
            </w:pPr>
            <w:r w:rsidRPr="00690573">
              <w:rPr>
                <w:b/>
                <w:bCs/>
              </w:rPr>
              <w:t>Engagements</w:t>
            </w:r>
          </w:p>
        </w:tc>
        <w:tc>
          <w:tcPr>
            <w:tcW w:w="2337" w:type="dxa"/>
          </w:tcPr>
          <w:p w14:paraId="4533A227" w14:textId="3609C3E3" w:rsidR="004466DB" w:rsidRDefault="007C22DC" w:rsidP="009B37FB">
            <w:r>
              <w:t>4,600</w:t>
            </w:r>
          </w:p>
        </w:tc>
        <w:tc>
          <w:tcPr>
            <w:tcW w:w="2338" w:type="dxa"/>
          </w:tcPr>
          <w:p w14:paraId="68E08855" w14:textId="1BC326FA" w:rsidR="004466DB" w:rsidRDefault="007C22DC" w:rsidP="009B37FB">
            <w:r>
              <w:t>2,372</w:t>
            </w:r>
          </w:p>
        </w:tc>
        <w:tc>
          <w:tcPr>
            <w:tcW w:w="2338" w:type="dxa"/>
          </w:tcPr>
          <w:p w14:paraId="08DB20BD" w14:textId="7D9AC700" w:rsidR="004466DB" w:rsidRDefault="007C22DC" w:rsidP="009B37FB">
            <w:r>
              <w:t>5,643</w:t>
            </w:r>
          </w:p>
        </w:tc>
      </w:tr>
    </w:tbl>
    <w:p w14:paraId="6489E80B" w14:textId="77777777" w:rsidR="004466DB" w:rsidRDefault="004466DB" w:rsidP="009B37FB"/>
    <w:p w14:paraId="70CFC773" w14:textId="40FB0484" w:rsidR="003E6F27" w:rsidRPr="003E6F27" w:rsidRDefault="00C3515C" w:rsidP="003E6F27">
      <w:r>
        <w:t xml:space="preserve">PLA </w:t>
      </w:r>
      <w:r w:rsidR="003E6F27">
        <w:t>occasionally spends marketing on paid social media ads. This year, we ran</w:t>
      </w:r>
      <w:r>
        <w:t xml:space="preserve"> two paid social media ads</w:t>
      </w:r>
      <w:r w:rsidR="003E6F27">
        <w:t xml:space="preserve"> on Facebook and Instagram</w:t>
      </w:r>
      <w:r>
        <w:t xml:space="preserve"> to promote the call for PLA 2024 Conference proposal and the PLA Digital Literacy Workshop Incentives, supported by AT&amp;T. The digital literacy incentive ad spent $327.04 and received: 448 link clicks; 31,641 </w:t>
      </w:r>
      <w:r w:rsidR="003E6F27">
        <w:t>reaches</w:t>
      </w:r>
      <w:r>
        <w:t xml:space="preserve">; and 58,17 impressions. The conference proposal ad spent $245.70 and received: 581 link clicks; 37,056 </w:t>
      </w:r>
      <w:r w:rsidR="003E6F27">
        <w:t>reaches</w:t>
      </w:r>
      <w:r>
        <w:t>; and 86,943 impressions.</w:t>
      </w:r>
      <w:r w:rsidR="003E6F27">
        <w:t xml:space="preserve"> </w:t>
      </w:r>
      <w:r w:rsidR="003E6F27" w:rsidRPr="003E6F27">
        <w:t xml:space="preserve">These </w:t>
      </w:r>
      <w:r w:rsidR="003E6F27">
        <w:t>results</w:t>
      </w:r>
      <w:r w:rsidR="003E6F27" w:rsidRPr="003E6F27">
        <w:t xml:space="preserve"> are significantly (up to thousands) more than what we typically receive on a non-</w:t>
      </w:r>
      <w:r w:rsidR="003E6F27">
        <w:t>paid</w:t>
      </w:r>
      <w:r w:rsidR="003E6F27" w:rsidRPr="003E6F27">
        <w:t xml:space="preserve"> post. </w:t>
      </w:r>
      <w:r w:rsidR="003E6F27">
        <w:t>For example, a single paid ad gained 86k impressions, while the total for the year in non-paid Instagram impressions was 86k.</w:t>
      </w:r>
      <w:r w:rsidR="003E6F27" w:rsidRPr="003E6F27">
        <w:t xml:space="preserve"> </w:t>
      </w:r>
    </w:p>
    <w:p w14:paraId="4A1E32BD" w14:textId="0B598E1A" w:rsidR="00E336FE" w:rsidRDefault="00E336FE" w:rsidP="009B37FB">
      <w:pPr>
        <w:rPr>
          <w:u w:val="single"/>
        </w:rPr>
      </w:pPr>
      <w:r>
        <w:rPr>
          <w:u w:val="single"/>
        </w:rPr>
        <w:t>Email</w:t>
      </w:r>
    </w:p>
    <w:p w14:paraId="5F838A31" w14:textId="1DE3053B" w:rsidR="00E336FE" w:rsidRDefault="00782ECD" w:rsidP="009B37FB">
      <w:r>
        <w:t xml:space="preserve">PLA sent a total </w:t>
      </w:r>
      <w:r w:rsidR="006016D9">
        <w:t>of 123 e-blasts throughout FY23,</w:t>
      </w:r>
      <w:r w:rsidR="008C1282">
        <w:t xml:space="preserve"> promoting </w:t>
      </w:r>
      <w:r w:rsidR="006224B3">
        <w:t xml:space="preserve">webinars, volunteer opportunities, news and updates, grants, and sponsored content. </w:t>
      </w:r>
      <w:r w:rsidR="00FC0709">
        <w:t>According to the 2022 Email Benchmarking Report from Higher Logic, ALA’s email and online community platform, the association industry in the U.S. had an average open rate of 31% and average click rate of 1.49%. PLA’s</w:t>
      </w:r>
      <w:r w:rsidR="00E3502D">
        <w:t xml:space="preserve"> </w:t>
      </w:r>
      <w:r w:rsidR="00FC0709">
        <w:t>FY23 emails were</w:t>
      </w:r>
      <w:r w:rsidR="00E3502D">
        <w:t xml:space="preserve"> delivered to </w:t>
      </w:r>
      <w:r w:rsidR="00FC0709">
        <w:t xml:space="preserve">an average audience size of </w:t>
      </w:r>
      <w:r w:rsidR="00E3502D">
        <w:t>14,846</w:t>
      </w:r>
      <w:r w:rsidR="00FC0709">
        <w:t xml:space="preserve">, </w:t>
      </w:r>
      <w:r w:rsidR="00E3502D">
        <w:t xml:space="preserve">with </w:t>
      </w:r>
      <w:r w:rsidR="002D5408">
        <w:t>an average open rate of 3</w:t>
      </w:r>
      <w:r w:rsidR="008E2539">
        <w:t>4</w:t>
      </w:r>
      <w:r w:rsidR="002D5408">
        <w:t>%</w:t>
      </w:r>
      <w:r w:rsidR="00576E1C">
        <w:t xml:space="preserve">, </w:t>
      </w:r>
      <w:r w:rsidR="008E2539">
        <w:t>click rate of 8.27%</w:t>
      </w:r>
      <w:r w:rsidR="00576E1C">
        <w:t>, and unsubscribe of 4</w:t>
      </w:r>
      <w:r w:rsidR="008E2539">
        <w:t xml:space="preserve">. </w:t>
      </w:r>
      <w:r w:rsidR="000A290D">
        <w:t xml:space="preserve">Starting in January 2023, </w:t>
      </w:r>
      <w:r w:rsidR="00B50CF1">
        <w:t xml:space="preserve">PLA also changed the process and delivery of our members-only e-newsletter, rebranded </w:t>
      </w:r>
      <w:r w:rsidR="00B50CF1" w:rsidRPr="00B50CF1">
        <w:rPr>
          <w:i/>
          <w:iCs/>
        </w:rPr>
        <w:t>PLA Insider</w:t>
      </w:r>
      <w:r w:rsidR="00B50CF1">
        <w:t>, from monthly to biweekly. This change was designed to make content more digestible to members, promote PLA opportunities more frequently, and increase ad/sponsorship sales opportunities.</w:t>
      </w:r>
      <w:r w:rsidR="009E3C11">
        <w:t xml:space="preserve"> </w:t>
      </w:r>
      <w:r w:rsidR="009E3C11" w:rsidRPr="00204996">
        <w:rPr>
          <w:i/>
          <w:iCs/>
        </w:rPr>
        <w:t>PLA Insider</w:t>
      </w:r>
      <w:r w:rsidR="009E3C11">
        <w:t xml:space="preserve"> </w:t>
      </w:r>
      <w:r w:rsidR="009079E0">
        <w:t xml:space="preserve">continues to see </w:t>
      </w:r>
      <w:r w:rsidR="00204996">
        <w:t>good engagement with an average open</w:t>
      </w:r>
      <w:r w:rsidR="009079E0">
        <w:t xml:space="preserve"> rate of </w:t>
      </w:r>
      <w:r w:rsidR="004F1D5C">
        <w:t>37%</w:t>
      </w:r>
      <w:r w:rsidR="00204996">
        <w:t xml:space="preserve">, </w:t>
      </w:r>
      <w:r w:rsidR="004F1D5C">
        <w:t>click rate of 17%</w:t>
      </w:r>
      <w:r w:rsidR="00204996">
        <w:t xml:space="preserve">, and </w:t>
      </w:r>
      <w:r w:rsidR="00AA0375">
        <w:t xml:space="preserve">forward rate of </w:t>
      </w:r>
      <w:r w:rsidR="00204996">
        <w:t>592</w:t>
      </w:r>
      <w:r w:rsidR="00AA0375">
        <w:t>.</w:t>
      </w:r>
    </w:p>
    <w:p w14:paraId="4A179CD6" w14:textId="1FE4F4C2" w:rsidR="00660856" w:rsidRDefault="00660856" w:rsidP="009B37FB">
      <w:r>
        <w:t xml:space="preserve">PLA </w:t>
      </w:r>
      <w:r w:rsidR="00FC0709">
        <w:t xml:space="preserve">continues to see an increase in sponsorship revenue, with </w:t>
      </w:r>
      <w:r w:rsidR="00436AD8">
        <w:t>19 sponsored e-blasts</w:t>
      </w:r>
      <w:r w:rsidR="00FC0709">
        <w:t xml:space="preserve"> sent in FY23</w:t>
      </w:r>
      <w:r w:rsidR="00436AD8">
        <w:t xml:space="preserve">, a yearly record. This </w:t>
      </w:r>
      <w:r w:rsidR="00A91038">
        <w:t xml:space="preserve">figure </w:t>
      </w:r>
      <w:r w:rsidR="00436AD8">
        <w:t xml:space="preserve">does not include </w:t>
      </w:r>
      <w:r w:rsidR="00A91038">
        <w:t xml:space="preserve">e-news that </w:t>
      </w:r>
      <w:r w:rsidR="007E3A95">
        <w:t>included</w:t>
      </w:r>
      <w:r w:rsidR="00A91038">
        <w:t xml:space="preserve"> sponsor</w:t>
      </w:r>
      <w:r w:rsidR="007E3A95">
        <w:t xml:space="preserve">ed ads. </w:t>
      </w:r>
    </w:p>
    <w:p w14:paraId="0E6CFD04" w14:textId="6EBC5538" w:rsidR="00E336FE" w:rsidRPr="00E336FE" w:rsidRDefault="00E336FE" w:rsidP="009B37FB">
      <w:pPr>
        <w:rPr>
          <w:u w:val="single"/>
        </w:rPr>
      </w:pPr>
      <w:r w:rsidRPr="00E336FE">
        <w:rPr>
          <w:u w:val="single"/>
        </w:rPr>
        <w:lastRenderedPageBreak/>
        <w:t>Member Spotlight</w:t>
      </w:r>
    </w:p>
    <w:p w14:paraId="27B351D6" w14:textId="4D5C099F" w:rsidR="009B37FB" w:rsidRDefault="009B37FB" w:rsidP="009B37FB">
      <w:r>
        <w:t>PLA launched its new "Member Spotlight" series, featuring the stories and professional journeys of PLA members.</w:t>
      </w:r>
      <w:r w:rsidR="00B0721F">
        <w:t xml:space="preserve"> Eight</w:t>
      </w:r>
      <w:r>
        <w:t xml:space="preserve"> members were featured </w:t>
      </w:r>
      <w:r w:rsidR="00B0721F">
        <w:t>as</w:t>
      </w:r>
      <w:r>
        <w:t xml:space="preserve"> Member Spotlights</w:t>
      </w:r>
      <w:r w:rsidR="0060127F">
        <w:t xml:space="preserve"> since launching this series in January </w:t>
      </w:r>
      <w:r w:rsidR="00984528">
        <w:t>2023. Stories were featured</w:t>
      </w:r>
      <w:r>
        <w:t xml:space="preserve"> in e-news, on social media, and on Public Libraries Online. </w:t>
      </w:r>
      <w:r w:rsidR="00984528">
        <w:t xml:space="preserve">A compilation of the stories can be found here: </w:t>
      </w:r>
      <w:hyperlink r:id="rId7" w:history="1">
        <w:r w:rsidR="002E596B" w:rsidRPr="009407FA">
          <w:rPr>
            <w:rStyle w:val="Hyperlink"/>
          </w:rPr>
          <w:t>https://publiclibrariesonline.org/2023/09/pla-member-spotlights/</w:t>
        </w:r>
      </w:hyperlink>
      <w:r w:rsidR="002E596B">
        <w:t xml:space="preserve">. </w:t>
      </w:r>
      <w:r w:rsidR="00B0721F">
        <w:t xml:space="preserve">Recently </w:t>
      </w:r>
      <w:r>
        <w:t>featured members utilized the spotlight to uplift projects at their libraries</w:t>
      </w:r>
      <w:r w:rsidR="00922B7E">
        <w:t>—</w:t>
      </w:r>
      <w:r>
        <w:t>from Richland Library's Let's Talk Race Curriculum (</w:t>
      </w:r>
      <w:r w:rsidR="00B0721F">
        <w:t xml:space="preserve">PLA Board’s own </w:t>
      </w:r>
      <w:r>
        <w:t>Tamara King)</w:t>
      </w:r>
      <w:r w:rsidR="00922B7E">
        <w:t xml:space="preserve"> </w:t>
      </w:r>
      <w:r>
        <w:t xml:space="preserve">to Brooklyn Public Library's Books Unbanned initiative (Amy Mikel). </w:t>
      </w:r>
    </w:p>
    <w:p w14:paraId="5BE802B2" w14:textId="77777777" w:rsidR="00E336FE" w:rsidRPr="00E336FE" w:rsidRDefault="00E336FE" w:rsidP="009B37FB">
      <w:pPr>
        <w:rPr>
          <w:u w:val="single"/>
        </w:rPr>
      </w:pPr>
      <w:r w:rsidRPr="00E336FE">
        <w:rPr>
          <w:u w:val="single"/>
        </w:rPr>
        <w:t>Press Releases</w:t>
      </w:r>
    </w:p>
    <w:p w14:paraId="1E2E3482" w14:textId="0B80812B" w:rsidR="009B37FB" w:rsidRDefault="009B37FB" w:rsidP="009B37FB">
      <w:r>
        <w:t xml:space="preserve">PLA </w:t>
      </w:r>
      <w:r w:rsidR="00922B7E">
        <w:t xml:space="preserve">also </w:t>
      </w:r>
      <w:r>
        <w:t xml:space="preserve">published </w:t>
      </w:r>
      <w:hyperlink r:id="rId8" w:history="1">
        <w:r w:rsidRPr="00690573">
          <w:rPr>
            <w:rStyle w:val="Hyperlink"/>
          </w:rPr>
          <w:t>16 press releases</w:t>
        </w:r>
      </w:hyperlink>
      <w:r>
        <w:t xml:space="preserve"> in FY23. PLA kicked off FY23 with a refresh of its strategic goals, which position Equity, </w:t>
      </w:r>
      <w:r w:rsidR="00922B7E">
        <w:t>Diversity</w:t>
      </w:r>
      <w:r>
        <w:t xml:space="preserve">, </w:t>
      </w:r>
      <w:r w:rsidR="00922B7E">
        <w:t xml:space="preserve">Inclusion, </w:t>
      </w:r>
      <w:r>
        <w:t>and Social Justice (EDISJ) at the center. PLA responded to emergent concerns in the library field, such as with the announcement of the free virtual town hall with ARSL and ULC that addressed safety and threats in public libraries. Several releases throughout the year highlighted PLA's ongoing commitment to digital literacy, such as the launch of the Super Searchers training program and the announcement of $1.27 million that PLA awarded to more than 200 public libraries for this year's expanded Digital Literacy Workshop Incentive and ACP Workshop Incentive</w:t>
      </w:r>
      <w:r w:rsidR="007C22DC">
        <w:t>, supported by AT&amp;T</w:t>
      </w:r>
      <w:r>
        <w:t xml:space="preserve">. </w:t>
      </w:r>
    </w:p>
    <w:sectPr w:rsidR="009B37F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C42CB" w14:textId="77777777" w:rsidR="004401DB" w:rsidRDefault="004401DB" w:rsidP="004401DB">
      <w:pPr>
        <w:spacing w:after="0" w:line="240" w:lineRule="auto"/>
      </w:pPr>
      <w:r>
        <w:separator/>
      </w:r>
    </w:p>
  </w:endnote>
  <w:endnote w:type="continuationSeparator" w:id="0">
    <w:p w14:paraId="6723ACA0" w14:textId="77777777" w:rsidR="004401DB" w:rsidRDefault="004401DB" w:rsidP="0044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39091"/>
      <w:docPartObj>
        <w:docPartGallery w:val="Page Numbers (Bottom of Page)"/>
        <w:docPartUnique/>
      </w:docPartObj>
    </w:sdtPr>
    <w:sdtEndPr>
      <w:rPr>
        <w:noProof/>
      </w:rPr>
    </w:sdtEndPr>
    <w:sdtContent>
      <w:p w14:paraId="0447BE97" w14:textId="6C4B8536" w:rsidR="00903E39" w:rsidRDefault="00903E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9FF077" w14:textId="77777777" w:rsidR="00903E39" w:rsidRDefault="00903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2797" w14:textId="77777777" w:rsidR="004401DB" w:rsidRDefault="004401DB" w:rsidP="004401DB">
      <w:pPr>
        <w:spacing w:after="0" w:line="240" w:lineRule="auto"/>
      </w:pPr>
      <w:r>
        <w:separator/>
      </w:r>
    </w:p>
  </w:footnote>
  <w:footnote w:type="continuationSeparator" w:id="0">
    <w:p w14:paraId="1F8F05C0" w14:textId="77777777" w:rsidR="004401DB" w:rsidRDefault="004401DB" w:rsidP="00440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3993" w14:textId="77777777" w:rsidR="004401DB" w:rsidRPr="004401DB" w:rsidRDefault="004401DB" w:rsidP="004401DB">
    <w:pPr>
      <w:pStyle w:val="Header"/>
      <w:jc w:val="right"/>
    </w:pPr>
    <w:r w:rsidRPr="004401DB">
      <w:t>PLA Board of Directors</w:t>
    </w:r>
  </w:p>
  <w:p w14:paraId="26C181B6" w14:textId="77777777" w:rsidR="004401DB" w:rsidRPr="004401DB" w:rsidRDefault="004401DB" w:rsidP="004401DB">
    <w:pPr>
      <w:pStyle w:val="Header"/>
      <w:jc w:val="right"/>
    </w:pPr>
    <w:r w:rsidRPr="004401DB">
      <w:t>November 2, 2023 Virtual Meeting</w:t>
    </w:r>
  </w:p>
  <w:p w14:paraId="6899FDA1" w14:textId="431EE2E2" w:rsidR="004401DB" w:rsidRPr="004401DB" w:rsidRDefault="004401DB" w:rsidP="004401DB">
    <w:pPr>
      <w:pStyle w:val="Header"/>
      <w:jc w:val="right"/>
    </w:pPr>
    <w:r w:rsidRPr="004401DB">
      <w:t>Document no.: 2024.</w:t>
    </w:r>
    <w:r w:rsidR="00DD17CC">
      <w:t>3</w:t>
    </w:r>
  </w:p>
  <w:p w14:paraId="29D39615" w14:textId="77777777" w:rsidR="004401DB" w:rsidRDefault="00440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F0519"/>
    <w:multiLevelType w:val="hybridMultilevel"/>
    <w:tmpl w:val="8A347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9644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55"/>
    <w:rsid w:val="00033F87"/>
    <w:rsid w:val="0005088F"/>
    <w:rsid w:val="00061056"/>
    <w:rsid w:val="00063626"/>
    <w:rsid w:val="000741ED"/>
    <w:rsid w:val="000834BD"/>
    <w:rsid w:val="000A290D"/>
    <w:rsid w:val="000E632D"/>
    <w:rsid w:val="000F371C"/>
    <w:rsid w:val="00123CF1"/>
    <w:rsid w:val="00134685"/>
    <w:rsid w:val="001757CC"/>
    <w:rsid w:val="001A522D"/>
    <w:rsid w:val="001F7AA0"/>
    <w:rsid w:val="00204996"/>
    <w:rsid w:val="00236740"/>
    <w:rsid w:val="00242AB6"/>
    <w:rsid w:val="002607AD"/>
    <w:rsid w:val="00261B56"/>
    <w:rsid w:val="002954DC"/>
    <w:rsid w:val="002D13E0"/>
    <w:rsid w:val="002D5408"/>
    <w:rsid w:val="002E596B"/>
    <w:rsid w:val="002F09B5"/>
    <w:rsid w:val="00317D52"/>
    <w:rsid w:val="00396A55"/>
    <w:rsid w:val="003E1328"/>
    <w:rsid w:val="003E4DC6"/>
    <w:rsid w:val="003E6F27"/>
    <w:rsid w:val="00401480"/>
    <w:rsid w:val="0042032C"/>
    <w:rsid w:val="00427B96"/>
    <w:rsid w:val="00436AD8"/>
    <w:rsid w:val="004401DB"/>
    <w:rsid w:val="004466DB"/>
    <w:rsid w:val="00460DD8"/>
    <w:rsid w:val="00462152"/>
    <w:rsid w:val="004756BA"/>
    <w:rsid w:val="00492B5A"/>
    <w:rsid w:val="004B1A2C"/>
    <w:rsid w:val="004B2320"/>
    <w:rsid w:val="004F1D5C"/>
    <w:rsid w:val="00526A4A"/>
    <w:rsid w:val="005379B7"/>
    <w:rsid w:val="00576E1C"/>
    <w:rsid w:val="005B1C55"/>
    <w:rsid w:val="005C320F"/>
    <w:rsid w:val="0060127F"/>
    <w:rsid w:val="006016D9"/>
    <w:rsid w:val="006224B3"/>
    <w:rsid w:val="00627CBC"/>
    <w:rsid w:val="00660856"/>
    <w:rsid w:val="00685767"/>
    <w:rsid w:val="00690573"/>
    <w:rsid w:val="00702B09"/>
    <w:rsid w:val="00731692"/>
    <w:rsid w:val="00777EF1"/>
    <w:rsid w:val="00782ECD"/>
    <w:rsid w:val="007922E9"/>
    <w:rsid w:val="007C07B5"/>
    <w:rsid w:val="007C22DC"/>
    <w:rsid w:val="007D246D"/>
    <w:rsid w:val="007E3A95"/>
    <w:rsid w:val="00800224"/>
    <w:rsid w:val="00825947"/>
    <w:rsid w:val="00853BC3"/>
    <w:rsid w:val="008754D2"/>
    <w:rsid w:val="00882949"/>
    <w:rsid w:val="008C1282"/>
    <w:rsid w:val="008C5026"/>
    <w:rsid w:val="008C7BA3"/>
    <w:rsid w:val="008D7C25"/>
    <w:rsid w:val="008E2539"/>
    <w:rsid w:val="00900AC1"/>
    <w:rsid w:val="00903E39"/>
    <w:rsid w:val="009079E0"/>
    <w:rsid w:val="00920417"/>
    <w:rsid w:val="00922B7E"/>
    <w:rsid w:val="00932036"/>
    <w:rsid w:val="00984528"/>
    <w:rsid w:val="0099171E"/>
    <w:rsid w:val="009B37FB"/>
    <w:rsid w:val="009B4C3F"/>
    <w:rsid w:val="009B5DF5"/>
    <w:rsid w:val="009E3C11"/>
    <w:rsid w:val="00A12D19"/>
    <w:rsid w:val="00A30D4B"/>
    <w:rsid w:val="00A70526"/>
    <w:rsid w:val="00A91038"/>
    <w:rsid w:val="00AA0375"/>
    <w:rsid w:val="00AD25B3"/>
    <w:rsid w:val="00B0721F"/>
    <w:rsid w:val="00B37B27"/>
    <w:rsid w:val="00B50CF1"/>
    <w:rsid w:val="00B95B3C"/>
    <w:rsid w:val="00BA4498"/>
    <w:rsid w:val="00BA4FD7"/>
    <w:rsid w:val="00BC2D58"/>
    <w:rsid w:val="00BD59A1"/>
    <w:rsid w:val="00BD71A5"/>
    <w:rsid w:val="00BE273A"/>
    <w:rsid w:val="00BF5B02"/>
    <w:rsid w:val="00C31CBD"/>
    <w:rsid w:val="00C3515C"/>
    <w:rsid w:val="00C431FC"/>
    <w:rsid w:val="00C44A87"/>
    <w:rsid w:val="00C5153B"/>
    <w:rsid w:val="00CA44F4"/>
    <w:rsid w:val="00CF1988"/>
    <w:rsid w:val="00D2514F"/>
    <w:rsid w:val="00D4214D"/>
    <w:rsid w:val="00D9566E"/>
    <w:rsid w:val="00DC1B0C"/>
    <w:rsid w:val="00DD15AF"/>
    <w:rsid w:val="00DD17CC"/>
    <w:rsid w:val="00E3316F"/>
    <w:rsid w:val="00E336FE"/>
    <w:rsid w:val="00E3502D"/>
    <w:rsid w:val="00EA6994"/>
    <w:rsid w:val="00EE73E3"/>
    <w:rsid w:val="00F319FF"/>
    <w:rsid w:val="00F33B8A"/>
    <w:rsid w:val="00F45888"/>
    <w:rsid w:val="00FA6208"/>
    <w:rsid w:val="00FC0709"/>
    <w:rsid w:val="00FC7F76"/>
    <w:rsid w:val="00FE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2813"/>
  <w15:chartTrackingRefBased/>
  <w15:docId w15:val="{6CB7B758-D23A-421B-9647-C1C450DA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20F"/>
    <w:pPr>
      <w:ind w:left="720"/>
      <w:contextualSpacing/>
    </w:pPr>
  </w:style>
  <w:style w:type="character" w:styleId="Hyperlink">
    <w:name w:val="Hyperlink"/>
    <w:basedOn w:val="DefaultParagraphFont"/>
    <w:uiPriority w:val="99"/>
    <w:unhideWhenUsed/>
    <w:rsid w:val="002E596B"/>
    <w:rPr>
      <w:color w:val="0563C1" w:themeColor="hyperlink"/>
      <w:u w:val="single"/>
    </w:rPr>
  </w:style>
  <w:style w:type="character" w:styleId="UnresolvedMention">
    <w:name w:val="Unresolved Mention"/>
    <w:basedOn w:val="DefaultParagraphFont"/>
    <w:uiPriority w:val="99"/>
    <w:semiHidden/>
    <w:unhideWhenUsed/>
    <w:rsid w:val="002E596B"/>
    <w:rPr>
      <w:color w:val="605E5C"/>
      <w:shd w:val="clear" w:color="auto" w:fill="E1DFDD"/>
    </w:rPr>
  </w:style>
  <w:style w:type="paragraph" w:styleId="Header">
    <w:name w:val="header"/>
    <w:basedOn w:val="Normal"/>
    <w:link w:val="HeaderChar"/>
    <w:uiPriority w:val="99"/>
    <w:unhideWhenUsed/>
    <w:rsid w:val="00440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1DB"/>
  </w:style>
  <w:style w:type="paragraph" w:styleId="Footer">
    <w:name w:val="footer"/>
    <w:basedOn w:val="Normal"/>
    <w:link w:val="FooterChar"/>
    <w:uiPriority w:val="99"/>
    <w:unhideWhenUsed/>
    <w:rsid w:val="00440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1DB"/>
  </w:style>
  <w:style w:type="character" w:styleId="CommentReference">
    <w:name w:val="annotation reference"/>
    <w:basedOn w:val="DefaultParagraphFont"/>
    <w:uiPriority w:val="99"/>
    <w:semiHidden/>
    <w:unhideWhenUsed/>
    <w:rsid w:val="00685767"/>
    <w:rPr>
      <w:sz w:val="16"/>
      <w:szCs w:val="16"/>
    </w:rPr>
  </w:style>
  <w:style w:type="paragraph" w:styleId="CommentText">
    <w:name w:val="annotation text"/>
    <w:basedOn w:val="Normal"/>
    <w:link w:val="CommentTextChar"/>
    <w:uiPriority w:val="99"/>
    <w:unhideWhenUsed/>
    <w:rsid w:val="00685767"/>
    <w:pPr>
      <w:spacing w:line="240" w:lineRule="auto"/>
    </w:pPr>
    <w:rPr>
      <w:sz w:val="20"/>
      <w:szCs w:val="20"/>
    </w:rPr>
  </w:style>
  <w:style w:type="character" w:customStyle="1" w:styleId="CommentTextChar">
    <w:name w:val="Comment Text Char"/>
    <w:basedOn w:val="DefaultParagraphFont"/>
    <w:link w:val="CommentText"/>
    <w:uiPriority w:val="99"/>
    <w:rsid w:val="00685767"/>
    <w:rPr>
      <w:sz w:val="20"/>
      <w:szCs w:val="20"/>
    </w:rPr>
  </w:style>
  <w:style w:type="paragraph" w:styleId="CommentSubject">
    <w:name w:val="annotation subject"/>
    <w:basedOn w:val="CommentText"/>
    <w:next w:val="CommentText"/>
    <w:link w:val="CommentSubjectChar"/>
    <w:uiPriority w:val="99"/>
    <w:semiHidden/>
    <w:unhideWhenUsed/>
    <w:rsid w:val="00685767"/>
    <w:rPr>
      <w:b/>
      <w:bCs/>
    </w:rPr>
  </w:style>
  <w:style w:type="character" w:customStyle="1" w:styleId="CommentSubjectChar">
    <w:name w:val="Comment Subject Char"/>
    <w:basedOn w:val="CommentTextChar"/>
    <w:link w:val="CommentSubject"/>
    <w:uiPriority w:val="99"/>
    <w:semiHidden/>
    <w:rsid w:val="00685767"/>
    <w:rPr>
      <w:b/>
      <w:bCs/>
      <w:sz w:val="20"/>
      <w:szCs w:val="20"/>
    </w:rPr>
  </w:style>
  <w:style w:type="character" w:styleId="FollowedHyperlink">
    <w:name w:val="FollowedHyperlink"/>
    <w:basedOn w:val="DefaultParagraphFont"/>
    <w:uiPriority w:val="99"/>
    <w:semiHidden/>
    <w:unhideWhenUsed/>
    <w:rsid w:val="00B072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968251">
      <w:bodyDiv w:val="1"/>
      <w:marLeft w:val="0"/>
      <w:marRight w:val="0"/>
      <w:marTop w:val="0"/>
      <w:marBottom w:val="0"/>
      <w:divBdr>
        <w:top w:val="none" w:sz="0" w:space="0" w:color="auto"/>
        <w:left w:val="none" w:sz="0" w:space="0" w:color="auto"/>
        <w:bottom w:val="none" w:sz="0" w:space="0" w:color="auto"/>
        <w:right w:val="none" w:sz="0" w:space="0" w:color="auto"/>
      </w:divBdr>
    </w:div>
    <w:div w:id="1119686336">
      <w:bodyDiv w:val="1"/>
      <w:marLeft w:val="0"/>
      <w:marRight w:val="0"/>
      <w:marTop w:val="0"/>
      <w:marBottom w:val="0"/>
      <w:divBdr>
        <w:top w:val="none" w:sz="0" w:space="0" w:color="auto"/>
        <w:left w:val="none" w:sz="0" w:space="0" w:color="auto"/>
        <w:bottom w:val="none" w:sz="0" w:space="0" w:color="auto"/>
        <w:right w:val="none" w:sz="0" w:space="0" w:color="auto"/>
      </w:divBdr>
      <w:divsChild>
        <w:div w:id="676806360">
          <w:marLeft w:val="0"/>
          <w:marRight w:val="0"/>
          <w:marTop w:val="0"/>
          <w:marBottom w:val="0"/>
          <w:divBdr>
            <w:top w:val="none" w:sz="0" w:space="0" w:color="auto"/>
            <w:left w:val="none" w:sz="0" w:space="0" w:color="auto"/>
            <w:bottom w:val="none" w:sz="0" w:space="0" w:color="auto"/>
            <w:right w:val="none" w:sz="0" w:space="0" w:color="auto"/>
          </w:divBdr>
        </w:div>
        <w:div w:id="1925383167">
          <w:marLeft w:val="0"/>
          <w:marRight w:val="0"/>
          <w:marTop w:val="0"/>
          <w:marBottom w:val="0"/>
          <w:divBdr>
            <w:top w:val="none" w:sz="0" w:space="0" w:color="auto"/>
            <w:left w:val="none" w:sz="0" w:space="0" w:color="auto"/>
            <w:bottom w:val="none" w:sz="0" w:space="0" w:color="auto"/>
            <w:right w:val="none" w:sz="0" w:space="0" w:color="auto"/>
          </w:divBdr>
        </w:div>
        <w:div w:id="1472794866">
          <w:marLeft w:val="0"/>
          <w:marRight w:val="0"/>
          <w:marTop w:val="0"/>
          <w:marBottom w:val="0"/>
          <w:divBdr>
            <w:top w:val="none" w:sz="0" w:space="0" w:color="auto"/>
            <w:left w:val="none" w:sz="0" w:space="0" w:color="auto"/>
            <w:bottom w:val="none" w:sz="0" w:space="0" w:color="auto"/>
            <w:right w:val="none" w:sz="0" w:space="0" w:color="auto"/>
          </w:divBdr>
        </w:div>
        <w:div w:id="659699502">
          <w:marLeft w:val="0"/>
          <w:marRight w:val="0"/>
          <w:marTop w:val="0"/>
          <w:marBottom w:val="0"/>
          <w:divBdr>
            <w:top w:val="none" w:sz="0" w:space="0" w:color="auto"/>
            <w:left w:val="none" w:sz="0" w:space="0" w:color="auto"/>
            <w:bottom w:val="none" w:sz="0" w:space="0" w:color="auto"/>
            <w:right w:val="none" w:sz="0" w:space="0" w:color="auto"/>
          </w:divBdr>
        </w:div>
        <w:div w:id="1973169037">
          <w:marLeft w:val="0"/>
          <w:marRight w:val="0"/>
          <w:marTop w:val="0"/>
          <w:marBottom w:val="0"/>
          <w:divBdr>
            <w:top w:val="none" w:sz="0" w:space="0" w:color="auto"/>
            <w:left w:val="none" w:sz="0" w:space="0" w:color="auto"/>
            <w:bottom w:val="none" w:sz="0" w:space="0" w:color="auto"/>
            <w:right w:val="none" w:sz="0" w:space="0" w:color="auto"/>
          </w:divBdr>
        </w:div>
        <w:div w:id="1591692407">
          <w:marLeft w:val="0"/>
          <w:marRight w:val="0"/>
          <w:marTop w:val="0"/>
          <w:marBottom w:val="0"/>
          <w:divBdr>
            <w:top w:val="none" w:sz="0" w:space="0" w:color="auto"/>
            <w:left w:val="none" w:sz="0" w:space="0" w:color="auto"/>
            <w:bottom w:val="none" w:sz="0" w:space="0" w:color="auto"/>
            <w:right w:val="none" w:sz="0" w:space="0" w:color="auto"/>
          </w:divBdr>
        </w:div>
        <w:div w:id="214661423">
          <w:marLeft w:val="0"/>
          <w:marRight w:val="0"/>
          <w:marTop w:val="0"/>
          <w:marBottom w:val="0"/>
          <w:divBdr>
            <w:top w:val="none" w:sz="0" w:space="0" w:color="auto"/>
            <w:left w:val="none" w:sz="0" w:space="0" w:color="auto"/>
            <w:bottom w:val="none" w:sz="0" w:space="0" w:color="auto"/>
            <w:right w:val="none" w:sz="0" w:space="0" w:color="auto"/>
          </w:divBdr>
        </w:div>
        <w:div w:id="937904047">
          <w:marLeft w:val="0"/>
          <w:marRight w:val="0"/>
          <w:marTop w:val="0"/>
          <w:marBottom w:val="0"/>
          <w:divBdr>
            <w:top w:val="none" w:sz="0" w:space="0" w:color="auto"/>
            <w:left w:val="none" w:sz="0" w:space="0" w:color="auto"/>
            <w:bottom w:val="none" w:sz="0" w:space="0" w:color="auto"/>
            <w:right w:val="none" w:sz="0" w:space="0" w:color="auto"/>
          </w:divBdr>
        </w:div>
        <w:div w:id="735662260">
          <w:marLeft w:val="0"/>
          <w:marRight w:val="0"/>
          <w:marTop w:val="0"/>
          <w:marBottom w:val="0"/>
          <w:divBdr>
            <w:top w:val="none" w:sz="0" w:space="0" w:color="auto"/>
            <w:left w:val="none" w:sz="0" w:space="0" w:color="auto"/>
            <w:bottom w:val="none" w:sz="0" w:space="0" w:color="auto"/>
            <w:right w:val="none" w:sz="0" w:space="0" w:color="auto"/>
          </w:divBdr>
        </w:div>
        <w:div w:id="802314884">
          <w:marLeft w:val="0"/>
          <w:marRight w:val="0"/>
          <w:marTop w:val="0"/>
          <w:marBottom w:val="0"/>
          <w:divBdr>
            <w:top w:val="none" w:sz="0" w:space="0" w:color="auto"/>
            <w:left w:val="none" w:sz="0" w:space="0" w:color="auto"/>
            <w:bottom w:val="none" w:sz="0" w:space="0" w:color="auto"/>
            <w:right w:val="none" w:sz="0" w:space="0" w:color="auto"/>
          </w:divBdr>
        </w:div>
        <w:div w:id="555747339">
          <w:marLeft w:val="0"/>
          <w:marRight w:val="0"/>
          <w:marTop w:val="0"/>
          <w:marBottom w:val="0"/>
          <w:divBdr>
            <w:top w:val="none" w:sz="0" w:space="0" w:color="auto"/>
            <w:left w:val="none" w:sz="0" w:space="0" w:color="auto"/>
            <w:bottom w:val="none" w:sz="0" w:space="0" w:color="auto"/>
            <w:right w:val="none" w:sz="0" w:space="0" w:color="auto"/>
          </w:divBdr>
        </w:div>
        <w:div w:id="584533288">
          <w:marLeft w:val="0"/>
          <w:marRight w:val="0"/>
          <w:marTop w:val="0"/>
          <w:marBottom w:val="0"/>
          <w:divBdr>
            <w:top w:val="none" w:sz="0" w:space="0" w:color="auto"/>
            <w:left w:val="none" w:sz="0" w:space="0" w:color="auto"/>
            <w:bottom w:val="none" w:sz="0" w:space="0" w:color="auto"/>
            <w:right w:val="none" w:sz="0" w:space="0" w:color="auto"/>
          </w:divBdr>
        </w:div>
        <w:div w:id="1045562896">
          <w:marLeft w:val="0"/>
          <w:marRight w:val="0"/>
          <w:marTop w:val="0"/>
          <w:marBottom w:val="0"/>
          <w:divBdr>
            <w:top w:val="none" w:sz="0" w:space="0" w:color="auto"/>
            <w:left w:val="none" w:sz="0" w:space="0" w:color="auto"/>
            <w:bottom w:val="none" w:sz="0" w:space="0" w:color="auto"/>
            <w:right w:val="none" w:sz="0" w:space="0" w:color="auto"/>
          </w:divBdr>
        </w:div>
        <w:div w:id="141391764">
          <w:marLeft w:val="0"/>
          <w:marRight w:val="0"/>
          <w:marTop w:val="0"/>
          <w:marBottom w:val="0"/>
          <w:divBdr>
            <w:top w:val="none" w:sz="0" w:space="0" w:color="auto"/>
            <w:left w:val="none" w:sz="0" w:space="0" w:color="auto"/>
            <w:bottom w:val="none" w:sz="0" w:space="0" w:color="auto"/>
            <w:right w:val="none" w:sz="0" w:space="0" w:color="auto"/>
          </w:divBdr>
          <w:divsChild>
            <w:div w:id="1933665697">
              <w:marLeft w:val="-75"/>
              <w:marRight w:val="0"/>
              <w:marTop w:val="30"/>
              <w:marBottom w:val="30"/>
              <w:divBdr>
                <w:top w:val="none" w:sz="0" w:space="0" w:color="auto"/>
                <w:left w:val="none" w:sz="0" w:space="0" w:color="auto"/>
                <w:bottom w:val="none" w:sz="0" w:space="0" w:color="auto"/>
                <w:right w:val="none" w:sz="0" w:space="0" w:color="auto"/>
              </w:divBdr>
              <w:divsChild>
                <w:div w:id="877815462">
                  <w:marLeft w:val="0"/>
                  <w:marRight w:val="0"/>
                  <w:marTop w:val="0"/>
                  <w:marBottom w:val="0"/>
                  <w:divBdr>
                    <w:top w:val="none" w:sz="0" w:space="0" w:color="auto"/>
                    <w:left w:val="none" w:sz="0" w:space="0" w:color="auto"/>
                    <w:bottom w:val="none" w:sz="0" w:space="0" w:color="auto"/>
                    <w:right w:val="none" w:sz="0" w:space="0" w:color="auto"/>
                  </w:divBdr>
                  <w:divsChild>
                    <w:div w:id="180516577">
                      <w:marLeft w:val="0"/>
                      <w:marRight w:val="0"/>
                      <w:marTop w:val="0"/>
                      <w:marBottom w:val="0"/>
                      <w:divBdr>
                        <w:top w:val="none" w:sz="0" w:space="0" w:color="auto"/>
                        <w:left w:val="none" w:sz="0" w:space="0" w:color="auto"/>
                        <w:bottom w:val="none" w:sz="0" w:space="0" w:color="auto"/>
                        <w:right w:val="none" w:sz="0" w:space="0" w:color="auto"/>
                      </w:divBdr>
                    </w:div>
                  </w:divsChild>
                </w:div>
                <w:div w:id="1476487814">
                  <w:marLeft w:val="0"/>
                  <w:marRight w:val="0"/>
                  <w:marTop w:val="0"/>
                  <w:marBottom w:val="0"/>
                  <w:divBdr>
                    <w:top w:val="none" w:sz="0" w:space="0" w:color="auto"/>
                    <w:left w:val="none" w:sz="0" w:space="0" w:color="auto"/>
                    <w:bottom w:val="none" w:sz="0" w:space="0" w:color="auto"/>
                    <w:right w:val="none" w:sz="0" w:space="0" w:color="auto"/>
                  </w:divBdr>
                  <w:divsChild>
                    <w:div w:id="541482823">
                      <w:marLeft w:val="0"/>
                      <w:marRight w:val="0"/>
                      <w:marTop w:val="0"/>
                      <w:marBottom w:val="0"/>
                      <w:divBdr>
                        <w:top w:val="none" w:sz="0" w:space="0" w:color="auto"/>
                        <w:left w:val="none" w:sz="0" w:space="0" w:color="auto"/>
                        <w:bottom w:val="none" w:sz="0" w:space="0" w:color="auto"/>
                        <w:right w:val="none" w:sz="0" w:space="0" w:color="auto"/>
                      </w:divBdr>
                    </w:div>
                  </w:divsChild>
                </w:div>
                <w:div w:id="1777670190">
                  <w:marLeft w:val="0"/>
                  <w:marRight w:val="0"/>
                  <w:marTop w:val="0"/>
                  <w:marBottom w:val="0"/>
                  <w:divBdr>
                    <w:top w:val="none" w:sz="0" w:space="0" w:color="auto"/>
                    <w:left w:val="none" w:sz="0" w:space="0" w:color="auto"/>
                    <w:bottom w:val="none" w:sz="0" w:space="0" w:color="auto"/>
                    <w:right w:val="none" w:sz="0" w:space="0" w:color="auto"/>
                  </w:divBdr>
                  <w:divsChild>
                    <w:div w:id="1289241287">
                      <w:marLeft w:val="0"/>
                      <w:marRight w:val="0"/>
                      <w:marTop w:val="0"/>
                      <w:marBottom w:val="0"/>
                      <w:divBdr>
                        <w:top w:val="none" w:sz="0" w:space="0" w:color="auto"/>
                        <w:left w:val="none" w:sz="0" w:space="0" w:color="auto"/>
                        <w:bottom w:val="none" w:sz="0" w:space="0" w:color="auto"/>
                        <w:right w:val="none" w:sz="0" w:space="0" w:color="auto"/>
                      </w:divBdr>
                    </w:div>
                  </w:divsChild>
                </w:div>
                <w:div w:id="520247043">
                  <w:marLeft w:val="0"/>
                  <w:marRight w:val="0"/>
                  <w:marTop w:val="0"/>
                  <w:marBottom w:val="0"/>
                  <w:divBdr>
                    <w:top w:val="none" w:sz="0" w:space="0" w:color="auto"/>
                    <w:left w:val="none" w:sz="0" w:space="0" w:color="auto"/>
                    <w:bottom w:val="none" w:sz="0" w:space="0" w:color="auto"/>
                    <w:right w:val="none" w:sz="0" w:space="0" w:color="auto"/>
                  </w:divBdr>
                  <w:divsChild>
                    <w:div w:id="811098526">
                      <w:marLeft w:val="0"/>
                      <w:marRight w:val="0"/>
                      <w:marTop w:val="0"/>
                      <w:marBottom w:val="0"/>
                      <w:divBdr>
                        <w:top w:val="none" w:sz="0" w:space="0" w:color="auto"/>
                        <w:left w:val="none" w:sz="0" w:space="0" w:color="auto"/>
                        <w:bottom w:val="none" w:sz="0" w:space="0" w:color="auto"/>
                        <w:right w:val="none" w:sz="0" w:space="0" w:color="auto"/>
                      </w:divBdr>
                    </w:div>
                  </w:divsChild>
                </w:div>
                <w:div w:id="1884437573">
                  <w:marLeft w:val="0"/>
                  <w:marRight w:val="0"/>
                  <w:marTop w:val="0"/>
                  <w:marBottom w:val="0"/>
                  <w:divBdr>
                    <w:top w:val="none" w:sz="0" w:space="0" w:color="auto"/>
                    <w:left w:val="none" w:sz="0" w:space="0" w:color="auto"/>
                    <w:bottom w:val="none" w:sz="0" w:space="0" w:color="auto"/>
                    <w:right w:val="none" w:sz="0" w:space="0" w:color="auto"/>
                  </w:divBdr>
                  <w:divsChild>
                    <w:div w:id="889922769">
                      <w:marLeft w:val="0"/>
                      <w:marRight w:val="0"/>
                      <w:marTop w:val="0"/>
                      <w:marBottom w:val="0"/>
                      <w:divBdr>
                        <w:top w:val="none" w:sz="0" w:space="0" w:color="auto"/>
                        <w:left w:val="none" w:sz="0" w:space="0" w:color="auto"/>
                        <w:bottom w:val="none" w:sz="0" w:space="0" w:color="auto"/>
                        <w:right w:val="none" w:sz="0" w:space="0" w:color="auto"/>
                      </w:divBdr>
                    </w:div>
                  </w:divsChild>
                </w:div>
                <w:div w:id="1884049861">
                  <w:marLeft w:val="0"/>
                  <w:marRight w:val="0"/>
                  <w:marTop w:val="0"/>
                  <w:marBottom w:val="0"/>
                  <w:divBdr>
                    <w:top w:val="none" w:sz="0" w:space="0" w:color="auto"/>
                    <w:left w:val="none" w:sz="0" w:space="0" w:color="auto"/>
                    <w:bottom w:val="none" w:sz="0" w:space="0" w:color="auto"/>
                    <w:right w:val="none" w:sz="0" w:space="0" w:color="auto"/>
                  </w:divBdr>
                  <w:divsChild>
                    <w:div w:id="950671711">
                      <w:marLeft w:val="0"/>
                      <w:marRight w:val="0"/>
                      <w:marTop w:val="0"/>
                      <w:marBottom w:val="0"/>
                      <w:divBdr>
                        <w:top w:val="none" w:sz="0" w:space="0" w:color="auto"/>
                        <w:left w:val="none" w:sz="0" w:space="0" w:color="auto"/>
                        <w:bottom w:val="none" w:sz="0" w:space="0" w:color="auto"/>
                        <w:right w:val="none" w:sz="0" w:space="0" w:color="auto"/>
                      </w:divBdr>
                    </w:div>
                  </w:divsChild>
                </w:div>
                <w:div w:id="30738714">
                  <w:marLeft w:val="0"/>
                  <w:marRight w:val="0"/>
                  <w:marTop w:val="0"/>
                  <w:marBottom w:val="0"/>
                  <w:divBdr>
                    <w:top w:val="none" w:sz="0" w:space="0" w:color="auto"/>
                    <w:left w:val="none" w:sz="0" w:space="0" w:color="auto"/>
                    <w:bottom w:val="none" w:sz="0" w:space="0" w:color="auto"/>
                    <w:right w:val="none" w:sz="0" w:space="0" w:color="auto"/>
                  </w:divBdr>
                  <w:divsChild>
                    <w:div w:id="55857261">
                      <w:marLeft w:val="0"/>
                      <w:marRight w:val="0"/>
                      <w:marTop w:val="0"/>
                      <w:marBottom w:val="0"/>
                      <w:divBdr>
                        <w:top w:val="none" w:sz="0" w:space="0" w:color="auto"/>
                        <w:left w:val="none" w:sz="0" w:space="0" w:color="auto"/>
                        <w:bottom w:val="none" w:sz="0" w:space="0" w:color="auto"/>
                        <w:right w:val="none" w:sz="0" w:space="0" w:color="auto"/>
                      </w:divBdr>
                    </w:div>
                  </w:divsChild>
                </w:div>
                <w:div w:id="490020964">
                  <w:marLeft w:val="0"/>
                  <w:marRight w:val="0"/>
                  <w:marTop w:val="0"/>
                  <w:marBottom w:val="0"/>
                  <w:divBdr>
                    <w:top w:val="none" w:sz="0" w:space="0" w:color="auto"/>
                    <w:left w:val="none" w:sz="0" w:space="0" w:color="auto"/>
                    <w:bottom w:val="none" w:sz="0" w:space="0" w:color="auto"/>
                    <w:right w:val="none" w:sz="0" w:space="0" w:color="auto"/>
                  </w:divBdr>
                  <w:divsChild>
                    <w:div w:id="703407341">
                      <w:marLeft w:val="0"/>
                      <w:marRight w:val="0"/>
                      <w:marTop w:val="0"/>
                      <w:marBottom w:val="0"/>
                      <w:divBdr>
                        <w:top w:val="none" w:sz="0" w:space="0" w:color="auto"/>
                        <w:left w:val="none" w:sz="0" w:space="0" w:color="auto"/>
                        <w:bottom w:val="none" w:sz="0" w:space="0" w:color="auto"/>
                        <w:right w:val="none" w:sz="0" w:space="0" w:color="auto"/>
                      </w:divBdr>
                    </w:div>
                  </w:divsChild>
                </w:div>
                <w:div w:id="352803931">
                  <w:marLeft w:val="0"/>
                  <w:marRight w:val="0"/>
                  <w:marTop w:val="0"/>
                  <w:marBottom w:val="0"/>
                  <w:divBdr>
                    <w:top w:val="none" w:sz="0" w:space="0" w:color="auto"/>
                    <w:left w:val="none" w:sz="0" w:space="0" w:color="auto"/>
                    <w:bottom w:val="none" w:sz="0" w:space="0" w:color="auto"/>
                    <w:right w:val="none" w:sz="0" w:space="0" w:color="auto"/>
                  </w:divBdr>
                  <w:divsChild>
                    <w:div w:id="908003529">
                      <w:marLeft w:val="0"/>
                      <w:marRight w:val="0"/>
                      <w:marTop w:val="0"/>
                      <w:marBottom w:val="0"/>
                      <w:divBdr>
                        <w:top w:val="none" w:sz="0" w:space="0" w:color="auto"/>
                        <w:left w:val="none" w:sz="0" w:space="0" w:color="auto"/>
                        <w:bottom w:val="none" w:sz="0" w:space="0" w:color="auto"/>
                        <w:right w:val="none" w:sz="0" w:space="0" w:color="auto"/>
                      </w:divBdr>
                    </w:div>
                  </w:divsChild>
                </w:div>
                <w:div w:id="1914967200">
                  <w:marLeft w:val="0"/>
                  <w:marRight w:val="0"/>
                  <w:marTop w:val="0"/>
                  <w:marBottom w:val="0"/>
                  <w:divBdr>
                    <w:top w:val="none" w:sz="0" w:space="0" w:color="auto"/>
                    <w:left w:val="none" w:sz="0" w:space="0" w:color="auto"/>
                    <w:bottom w:val="none" w:sz="0" w:space="0" w:color="auto"/>
                    <w:right w:val="none" w:sz="0" w:space="0" w:color="auto"/>
                  </w:divBdr>
                  <w:divsChild>
                    <w:div w:id="1155099361">
                      <w:marLeft w:val="0"/>
                      <w:marRight w:val="0"/>
                      <w:marTop w:val="0"/>
                      <w:marBottom w:val="0"/>
                      <w:divBdr>
                        <w:top w:val="none" w:sz="0" w:space="0" w:color="auto"/>
                        <w:left w:val="none" w:sz="0" w:space="0" w:color="auto"/>
                        <w:bottom w:val="none" w:sz="0" w:space="0" w:color="auto"/>
                        <w:right w:val="none" w:sz="0" w:space="0" w:color="auto"/>
                      </w:divBdr>
                    </w:div>
                  </w:divsChild>
                </w:div>
                <w:div w:id="2078282768">
                  <w:marLeft w:val="0"/>
                  <w:marRight w:val="0"/>
                  <w:marTop w:val="0"/>
                  <w:marBottom w:val="0"/>
                  <w:divBdr>
                    <w:top w:val="none" w:sz="0" w:space="0" w:color="auto"/>
                    <w:left w:val="none" w:sz="0" w:space="0" w:color="auto"/>
                    <w:bottom w:val="none" w:sz="0" w:space="0" w:color="auto"/>
                    <w:right w:val="none" w:sz="0" w:space="0" w:color="auto"/>
                  </w:divBdr>
                  <w:divsChild>
                    <w:div w:id="1462070206">
                      <w:marLeft w:val="0"/>
                      <w:marRight w:val="0"/>
                      <w:marTop w:val="0"/>
                      <w:marBottom w:val="0"/>
                      <w:divBdr>
                        <w:top w:val="none" w:sz="0" w:space="0" w:color="auto"/>
                        <w:left w:val="none" w:sz="0" w:space="0" w:color="auto"/>
                        <w:bottom w:val="none" w:sz="0" w:space="0" w:color="auto"/>
                        <w:right w:val="none" w:sz="0" w:space="0" w:color="auto"/>
                      </w:divBdr>
                    </w:div>
                  </w:divsChild>
                </w:div>
                <w:div w:id="2117361793">
                  <w:marLeft w:val="0"/>
                  <w:marRight w:val="0"/>
                  <w:marTop w:val="0"/>
                  <w:marBottom w:val="0"/>
                  <w:divBdr>
                    <w:top w:val="none" w:sz="0" w:space="0" w:color="auto"/>
                    <w:left w:val="none" w:sz="0" w:space="0" w:color="auto"/>
                    <w:bottom w:val="none" w:sz="0" w:space="0" w:color="auto"/>
                    <w:right w:val="none" w:sz="0" w:space="0" w:color="auto"/>
                  </w:divBdr>
                  <w:divsChild>
                    <w:div w:id="1250238763">
                      <w:marLeft w:val="0"/>
                      <w:marRight w:val="0"/>
                      <w:marTop w:val="0"/>
                      <w:marBottom w:val="0"/>
                      <w:divBdr>
                        <w:top w:val="none" w:sz="0" w:space="0" w:color="auto"/>
                        <w:left w:val="none" w:sz="0" w:space="0" w:color="auto"/>
                        <w:bottom w:val="none" w:sz="0" w:space="0" w:color="auto"/>
                        <w:right w:val="none" w:sz="0" w:space="0" w:color="auto"/>
                      </w:divBdr>
                    </w:div>
                  </w:divsChild>
                </w:div>
                <w:div w:id="263880166">
                  <w:marLeft w:val="0"/>
                  <w:marRight w:val="0"/>
                  <w:marTop w:val="0"/>
                  <w:marBottom w:val="0"/>
                  <w:divBdr>
                    <w:top w:val="none" w:sz="0" w:space="0" w:color="auto"/>
                    <w:left w:val="none" w:sz="0" w:space="0" w:color="auto"/>
                    <w:bottom w:val="none" w:sz="0" w:space="0" w:color="auto"/>
                    <w:right w:val="none" w:sz="0" w:space="0" w:color="auto"/>
                  </w:divBdr>
                  <w:divsChild>
                    <w:div w:id="1514611178">
                      <w:marLeft w:val="0"/>
                      <w:marRight w:val="0"/>
                      <w:marTop w:val="0"/>
                      <w:marBottom w:val="0"/>
                      <w:divBdr>
                        <w:top w:val="none" w:sz="0" w:space="0" w:color="auto"/>
                        <w:left w:val="none" w:sz="0" w:space="0" w:color="auto"/>
                        <w:bottom w:val="none" w:sz="0" w:space="0" w:color="auto"/>
                        <w:right w:val="none" w:sz="0" w:space="0" w:color="auto"/>
                      </w:divBdr>
                    </w:div>
                  </w:divsChild>
                </w:div>
                <w:div w:id="1198347936">
                  <w:marLeft w:val="0"/>
                  <w:marRight w:val="0"/>
                  <w:marTop w:val="0"/>
                  <w:marBottom w:val="0"/>
                  <w:divBdr>
                    <w:top w:val="none" w:sz="0" w:space="0" w:color="auto"/>
                    <w:left w:val="none" w:sz="0" w:space="0" w:color="auto"/>
                    <w:bottom w:val="none" w:sz="0" w:space="0" w:color="auto"/>
                    <w:right w:val="none" w:sz="0" w:space="0" w:color="auto"/>
                  </w:divBdr>
                  <w:divsChild>
                    <w:div w:id="383257659">
                      <w:marLeft w:val="0"/>
                      <w:marRight w:val="0"/>
                      <w:marTop w:val="0"/>
                      <w:marBottom w:val="0"/>
                      <w:divBdr>
                        <w:top w:val="none" w:sz="0" w:space="0" w:color="auto"/>
                        <w:left w:val="none" w:sz="0" w:space="0" w:color="auto"/>
                        <w:bottom w:val="none" w:sz="0" w:space="0" w:color="auto"/>
                        <w:right w:val="none" w:sz="0" w:space="0" w:color="auto"/>
                      </w:divBdr>
                    </w:div>
                  </w:divsChild>
                </w:div>
                <w:div w:id="1579435317">
                  <w:marLeft w:val="0"/>
                  <w:marRight w:val="0"/>
                  <w:marTop w:val="0"/>
                  <w:marBottom w:val="0"/>
                  <w:divBdr>
                    <w:top w:val="none" w:sz="0" w:space="0" w:color="auto"/>
                    <w:left w:val="none" w:sz="0" w:space="0" w:color="auto"/>
                    <w:bottom w:val="none" w:sz="0" w:space="0" w:color="auto"/>
                    <w:right w:val="none" w:sz="0" w:space="0" w:color="auto"/>
                  </w:divBdr>
                  <w:divsChild>
                    <w:div w:id="1329595545">
                      <w:marLeft w:val="0"/>
                      <w:marRight w:val="0"/>
                      <w:marTop w:val="0"/>
                      <w:marBottom w:val="0"/>
                      <w:divBdr>
                        <w:top w:val="none" w:sz="0" w:space="0" w:color="auto"/>
                        <w:left w:val="none" w:sz="0" w:space="0" w:color="auto"/>
                        <w:bottom w:val="none" w:sz="0" w:space="0" w:color="auto"/>
                        <w:right w:val="none" w:sz="0" w:space="0" w:color="auto"/>
                      </w:divBdr>
                    </w:div>
                  </w:divsChild>
                </w:div>
                <w:div w:id="1390226098">
                  <w:marLeft w:val="0"/>
                  <w:marRight w:val="0"/>
                  <w:marTop w:val="0"/>
                  <w:marBottom w:val="0"/>
                  <w:divBdr>
                    <w:top w:val="none" w:sz="0" w:space="0" w:color="auto"/>
                    <w:left w:val="none" w:sz="0" w:space="0" w:color="auto"/>
                    <w:bottom w:val="none" w:sz="0" w:space="0" w:color="auto"/>
                    <w:right w:val="none" w:sz="0" w:space="0" w:color="auto"/>
                  </w:divBdr>
                  <w:divsChild>
                    <w:div w:id="787047436">
                      <w:marLeft w:val="0"/>
                      <w:marRight w:val="0"/>
                      <w:marTop w:val="0"/>
                      <w:marBottom w:val="0"/>
                      <w:divBdr>
                        <w:top w:val="none" w:sz="0" w:space="0" w:color="auto"/>
                        <w:left w:val="none" w:sz="0" w:space="0" w:color="auto"/>
                        <w:bottom w:val="none" w:sz="0" w:space="0" w:color="auto"/>
                        <w:right w:val="none" w:sz="0" w:space="0" w:color="auto"/>
                      </w:divBdr>
                    </w:div>
                  </w:divsChild>
                </w:div>
                <w:div w:id="1479030226">
                  <w:marLeft w:val="0"/>
                  <w:marRight w:val="0"/>
                  <w:marTop w:val="0"/>
                  <w:marBottom w:val="0"/>
                  <w:divBdr>
                    <w:top w:val="none" w:sz="0" w:space="0" w:color="auto"/>
                    <w:left w:val="none" w:sz="0" w:space="0" w:color="auto"/>
                    <w:bottom w:val="none" w:sz="0" w:space="0" w:color="auto"/>
                    <w:right w:val="none" w:sz="0" w:space="0" w:color="auto"/>
                  </w:divBdr>
                  <w:divsChild>
                    <w:div w:id="2047296512">
                      <w:marLeft w:val="0"/>
                      <w:marRight w:val="0"/>
                      <w:marTop w:val="0"/>
                      <w:marBottom w:val="0"/>
                      <w:divBdr>
                        <w:top w:val="none" w:sz="0" w:space="0" w:color="auto"/>
                        <w:left w:val="none" w:sz="0" w:space="0" w:color="auto"/>
                        <w:bottom w:val="none" w:sz="0" w:space="0" w:color="auto"/>
                        <w:right w:val="none" w:sz="0" w:space="0" w:color="auto"/>
                      </w:divBdr>
                    </w:div>
                  </w:divsChild>
                </w:div>
                <w:div w:id="860439777">
                  <w:marLeft w:val="0"/>
                  <w:marRight w:val="0"/>
                  <w:marTop w:val="0"/>
                  <w:marBottom w:val="0"/>
                  <w:divBdr>
                    <w:top w:val="none" w:sz="0" w:space="0" w:color="auto"/>
                    <w:left w:val="none" w:sz="0" w:space="0" w:color="auto"/>
                    <w:bottom w:val="none" w:sz="0" w:space="0" w:color="auto"/>
                    <w:right w:val="none" w:sz="0" w:space="0" w:color="auto"/>
                  </w:divBdr>
                  <w:divsChild>
                    <w:div w:id="1213805813">
                      <w:marLeft w:val="0"/>
                      <w:marRight w:val="0"/>
                      <w:marTop w:val="0"/>
                      <w:marBottom w:val="0"/>
                      <w:divBdr>
                        <w:top w:val="none" w:sz="0" w:space="0" w:color="auto"/>
                        <w:left w:val="none" w:sz="0" w:space="0" w:color="auto"/>
                        <w:bottom w:val="none" w:sz="0" w:space="0" w:color="auto"/>
                        <w:right w:val="none" w:sz="0" w:space="0" w:color="auto"/>
                      </w:divBdr>
                    </w:div>
                  </w:divsChild>
                </w:div>
                <w:div w:id="1945964677">
                  <w:marLeft w:val="0"/>
                  <w:marRight w:val="0"/>
                  <w:marTop w:val="0"/>
                  <w:marBottom w:val="0"/>
                  <w:divBdr>
                    <w:top w:val="none" w:sz="0" w:space="0" w:color="auto"/>
                    <w:left w:val="none" w:sz="0" w:space="0" w:color="auto"/>
                    <w:bottom w:val="none" w:sz="0" w:space="0" w:color="auto"/>
                    <w:right w:val="none" w:sz="0" w:space="0" w:color="auto"/>
                  </w:divBdr>
                  <w:divsChild>
                    <w:div w:id="1991131333">
                      <w:marLeft w:val="0"/>
                      <w:marRight w:val="0"/>
                      <w:marTop w:val="0"/>
                      <w:marBottom w:val="0"/>
                      <w:divBdr>
                        <w:top w:val="none" w:sz="0" w:space="0" w:color="auto"/>
                        <w:left w:val="none" w:sz="0" w:space="0" w:color="auto"/>
                        <w:bottom w:val="none" w:sz="0" w:space="0" w:color="auto"/>
                        <w:right w:val="none" w:sz="0" w:space="0" w:color="auto"/>
                      </w:divBdr>
                    </w:div>
                  </w:divsChild>
                </w:div>
                <w:div w:id="931476460">
                  <w:marLeft w:val="0"/>
                  <w:marRight w:val="0"/>
                  <w:marTop w:val="0"/>
                  <w:marBottom w:val="0"/>
                  <w:divBdr>
                    <w:top w:val="none" w:sz="0" w:space="0" w:color="auto"/>
                    <w:left w:val="none" w:sz="0" w:space="0" w:color="auto"/>
                    <w:bottom w:val="none" w:sz="0" w:space="0" w:color="auto"/>
                    <w:right w:val="none" w:sz="0" w:space="0" w:color="auto"/>
                  </w:divBdr>
                  <w:divsChild>
                    <w:div w:id="10601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159695">
          <w:marLeft w:val="0"/>
          <w:marRight w:val="0"/>
          <w:marTop w:val="0"/>
          <w:marBottom w:val="0"/>
          <w:divBdr>
            <w:top w:val="none" w:sz="0" w:space="0" w:color="auto"/>
            <w:left w:val="none" w:sz="0" w:space="0" w:color="auto"/>
            <w:bottom w:val="none" w:sz="0" w:space="0" w:color="auto"/>
            <w:right w:val="none" w:sz="0" w:space="0" w:color="auto"/>
          </w:divBdr>
        </w:div>
        <w:div w:id="1613198398">
          <w:marLeft w:val="0"/>
          <w:marRight w:val="0"/>
          <w:marTop w:val="0"/>
          <w:marBottom w:val="0"/>
          <w:divBdr>
            <w:top w:val="none" w:sz="0" w:space="0" w:color="auto"/>
            <w:left w:val="none" w:sz="0" w:space="0" w:color="auto"/>
            <w:bottom w:val="none" w:sz="0" w:space="0" w:color="auto"/>
            <w:right w:val="none" w:sz="0" w:space="0" w:color="auto"/>
          </w:divBdr>
        </w:div>
        <w:div w:id="438331469">
          <w:marLeft w:val="0"/>
          <w:marRight w:val="0"/>
          <w:marTop w:val="0"/>
          <w:marBottom w:val="0"/>
          <w:divBdr>
            <w:top w:val="none" w:sz="0" w:space="0" w:color="auto"/>
            <w:left w:val="none" w:sz="0" w:space="0" w:color="auto"/>
            <w:bottom w:val="none" w:sz="0" w:space="0" w:color="auto"/>
            <w:right w:val="none" w:sz="0" w:space="0" w:color="auto"/>
          </w:divBdr>
          <w:divsChild>
            <w:div w:id="1689212414">
              <w:marLeft w:val="-75"/>
              <w:marRight w:val="0"/>
              <w:marTop w:val="30"/>
              <w:marBottom w:val="30"/>
              <w:divBdr>
                <w:top w:val="none" w:sz="0" w:space="0" w:color="auto"/>
                <w:left w:val="none" w:sz="0" w:space="0" w:color="auto"/>
                <w:bottom w:val="none" w:sz="0" w:space="0" w:color="auto"/>
                <w:right w:val="none" w:sz="0" w:space="0" w:color="auto"/>
              </w:divBdr>
              <w:divsChild>
                <w:div w:id="1193955474">
                  <w:marLeft w:val="0"/>
                  <w:marRight w:val="0"/>
                  <w:marTop w:val="0"/>
                  <w:marBottom w:val="0"/>
                  <w:divBdr>
                    <w:top w:val="none" w:sz="0" w:space="0" w:color="auto"/>
                    <w:left w:val="none" w:sz="0" w:space="0" w:color="auto"/>
                    <w:bottom w:val="none" w:sz="0" w:space="0" w:color="auto"/>
                    <w:right w:val="none" w:sz="0" w:space="0" w:color="auto"/>
                  </w:divBdr>
                  <w:divsChild>
                    <w:div w:id="606161760">
                      <w:marLeft w:val="0"/>
                      <w:marRight w:val="0"/>
                      <w:marTop w:val="0"/>
                      <w:marBottom w:val="0"/>
                      <w:divBdr>
                        <w:top w:val="none" w:sz="0" w:space="0" w:color="auto"/>
                        <w:left w:val="none" w:sz="0" w:space="0" w:color="auto"/>
                        <w:bottom w:val="none" w:sz="0" w:space="0" w:color="auto"/>
                        <w:right w:val="none" w:sz="0" w:space="0" w:color="auto"/>
                      </w:divBdr>
                    </w:div>
                  </w:divsChild>
                </w:div>
                <w:div w:id="1974022471">
                  <w:marLeft w:val="0"/>
                  <w:marRight w:val="0"/>
                  <w:marTop w:val="0"/>
                  <w:marBottom w:val="0"/>
                  <w:divBdr>
                    <w:top w:val="none" w:sz="0" w:space="0" w:color="auto"/>
                    <w:left w:val="none" w:sz="0" w:space="0" w:color="auto"/>
                    <w:bottom w:val="none" w:sz="0" w:space="0" w:color="auto"/>
                    <w:right w:val="none" w:sz="0" w:space="0" w:color="auto"/>
                  </w:divBdr>
                  <w:divsChild>
                    <w:div w:id="201359292">
                      <w:marLeft w:val="0"/>
                      <w:marRight w:val="0"/>
                      <w:marTop w:val="0"/>
                      <w:marBottom w:val="0"/>
                      <w:divBdr>
                        <w:top w:val="none" w:sz="0" w:space="0" w:color="auto"/>
                        <w:left w:val="none" w:sz="0" w:space="0" w:color="auto"/>
                        <w:bottom w:val="none" w:sz="0" w:space="0" w:color="auto"/>
                        <w:right w:val="none" w:sz="0" w:space="0" w:color="auto"/>
                      </w:divBdr>
                    </w:div>
                  </w:divsChild>
                </w:div>
                <w:div w:id="637346277">
                  <w:marLeft w:val="0"/>
                  <w:marRight w:val="0"/>
                  <w:marTop w:val="0"/>
                  <w:marBottom w:val="0"/>
                  <w:divBdr>
                    <w:top w:val="none" w:sz="0" w:space="0" w:color="auto"/>
                    <w:left w:val="none" w:sz="0" w:space="0" w:color="auto"/>
                    <w:bottom w:val="none" w:sz="0" w:space="0" w:color="auto"/>
                    <w:right w:val="none" w:sz="0" w:space="0" w:color="auto"/>
                  </w:divBdr>
                  <w:divsChild>
                    <w:div w:id="387998835">
                      <w:marLeft w:val="0"/>
                      <w:marRight w:val="0"/>
                      <w:marTop w:val="0"/>
                      <w:marBottom w:val="0"/>
                      <w:divBdr>
                        <w:top w:val="none" w:sz="0" w:space="0" w:color="auto"/>
                        <w:left w:val="none" w:sz="0" w:space="0" w:color="auto"/>
                        <w:bottom w:val="none" w:sz="0" w:space="0" w:color="auto"/>
                        <w:right w:val="none" w:sz="0" w:space="0" w:color="auto"/>
                      </w:divBdr>
                    </w:div>
                  </w:divsChild>
                </w:div>
                <w:div w:id="121730671">
                  <w:marLeft w:val="0"/>
                  <w:marRight w:val="0"/>
                  <w:marTop w:val="0"/>
                  <w:marBottom w:val="0"/>
                  <w:divBdr>
                    <w:top w:val="none" w:sz="0" w:space="0" w:color="auto"/>
                    <w:left w:val="none" w:sz="0" w:space="0" w:color="auto"/>
                    <w:bottom w:val="none" w:sz="0" w:space="0" w:color="auto"/>
                    <w:right w:val="none" w:sz="0" w:space="0" w:color="auto"/>
                  </w:divBdr>
                  <w:divsChild>
                    <w:div w:id="1375930525">
                      <w:marLeft w:val="0"/>
                      <w:marRight w:val="0"/>
                      <w:marTop w:val="0"/>
                      <w:marBottom w:val="0"/>
                      <w:divBdr>
                        <w:top w:val="none" w:sz="0" w:space="0" w:color="auto"/>
                        <w:left w:val="none" w:sz="0" w:space="0" w:color="auto"/>
                        <w:bottom w:val="none" w:sz="0" w:space="0" w:color="auto"/>
                        <w:right w:val="none" w:sz="0" w:space="0" w:color="auto"/>
                      </w:divBdr>
                    </w:div>
                  </w:divsChild>
                </w:div>
                <w:div w:id="745106361">
                  <w:marLeft w:val="0"/>
                  <w:marRight w:val="0"/>
                  <w:marTop w:val="0"/>
                  <w:marBottom w:val="0"/>
                  <w:divBdr>
                    <w:top w:val="none" w:sz="0" w:space="0" w:color="auto"/>
                    <w:left w:val="none" w:sz="0" w:space="0" w:color="auto"/>
                    <w:bottom w:val="none" w:sz="0" w:space="0" w:color="auto"/>
                    <w:right w:val="none" w:sz="0" w:space="0" w:color="auto"/>
                  </w:divBdr>
                  <w:divsChild>
                    <w:div w:id="1015886335">
                      <w:marLeft w:val="0"/>
                      <w:marRight w:val="0"/>
                      <w:marTop w:val="0"/>
                      <w:marBottom w:val="0"/>
                      <w:divBdr>
                        <w:top w:val="none" w:sz="0" w:space="0" w:color="auto"/>
                        <w:left w:val="none" w:sz="0" w:space="0" w:color="auto"/>
                        <w:bottom w:val="none" w:sz="0" w:space="0" w:color="auto"/>
                        <w:right w:val="none" w:sz="0" w:space="0" w:color="auto"/>
                      </w:divBdr>
                    </w:div>
                  </w:divsChild>
                </w:div>
                <w:div w:id="338192328">
                  <w:marLeft w:val="0"/>
                  <w:marRight w:val="0"/>
                  <w:marTop w:val="0"/>
                  <w:marBottom w:val="0"/>
                  <w:divBdr>
                    <w:top w:val="none" w:sz="0" w:space="0" w:color="auto"/>
                    <w:left w:val="none" w:sz="0" w:space="0" w:color="auto"/>
                    <w:bottom w:val="none" w:sz="0" w:space="0" w:color="auto"/>
                    <w:right w:val="none" w:sz="0" w:space="0" w:color="auto"/>
                  </w:divBdr>
                  <w:divsChild>
                    <w:div w:id="1318614518">
                      <w:marLeft w:val="0"/>
                      <w:marRight w:val="0"/>
                      <w:marTop w:val="0"/>
                      <w:marBottom w:val="0"/>
                      <w:divBdr>
                        <w:top w:val="none" w:sz="0" w:space="0" w:color="auto"/>
                        <w:left w:val="none" w:sz="0" w:space="0" w:color="auto"/>
                        <w:bottom w:val="none" w:sz="0" w:space="0" w:color="auto"/>
                        <w:right w:val="none" w:sz="0" w:space="0" w:color="auto"/>
                      </w:divBdr>
                    </w:div>
                  </w:divsChild>
                </w:div>
                <w:div w:id="1643971009">
                  <w:marLeft w:val="0"/>
                  <w:marRight w:val="0"/>
                  <w:marTop w:val="0"/>
                  <w:marBottom w:val="0"/>
                  <w:divBdr>
                    <w:top w:val="none" w:sz="0" w:space="0" w:color="auto"/>
                    <w:left w:val="none" w:sz="0" w:space="0" w:color="auto"/>
                    <w:bottom w:val="none" w:sz="0" w:space="0" w:color="auto"/>
                    <w:right w:val="none" w:sz="0" w:space="0" w:color="auto"/>
                  </w:divBdr>
                  <w:divsChild>
                    <w:div w:id="2023818723">
                      <w:marLeft w:val="0"/>
                      <w:marRight w:val="0"/>
                      <w:marTop w:val="0"/>
                      <w:marBottom w:val="0"/>
                      <w:divBdr>
                        <w:top w:val="none" w:sz="0" w:space="0" w:color="auto"/>
                        <w:left w:val="none" w:sz="0" w:space="0" w:color="auto"/>
                        <w:bottom w:val="none" w:sz="0" w:space="0" w:color="auto"/>
                        <w:right w:val="none" w:sz="0" w:space="0" w:color="auto"/>
                      </w:divBdr>
                    </w:div>
                  </w:divsChild>
                </w:div>
                <w:div w:id="1805736406">
                  <w:marLeft w:val="0"/>
                  <w:marRight w:val="0"/>
                  <w:marTop w:val="0"/>
                  <w:marBottom w:val="0"/>
                  <w:divBdr>
                    <w:top w:val="none" w:sz="0" w:space="0" w:color="auto"/>
                    <w:left w:val="none" w:sz="0" w:space="0" w:color="auto"/>
                    <w:bottom w:val="none" w:sz="0" w:space="0" w:color="auto"/>
                    <w:right w:val="none" w:sz="0" w:space="0" w:color="auto"/>
                  </w:divBdr>
                  <w:divsChild>
                    <w:div w:id="1660693223">
                      <w:marLeft w:val="0"/>
                      <w:marRight w:val="0"/>
                      <w:marTop w:val="0"/>
                      <w:marBottom w:val="0"/>
                      <w:divBdr>
                        <w:top w:val="none" w:sz="0" w:space="0" w:color="auto"/>
                        <w:left w:val="none" w:sz="0" w:space="0" w:color="auto"/>
                        <w:bottom w:val="none" w:sz="0" w:space="0" w:color="auto"/>
                        <w:right w:val="none" w:sz="0" w:space="0" w:color="auto"/>
                      </w:divBdr>
                    </w:div>
                  </w:divsChild>
                </w:div>
                <w:div w:id="1601255727">
                  <w:marLeft w:val="0"/>
                  <w:marRight w:val="0"/>
                  <w:marTop w:val="0"/>
                  <w:marBottom w:val="0"/>
                  <w:divBdr>
                    <w:top w:val="none" w:sz="0" w:space="0" w:color="auto"/>
                    <w:left w:val="none" w:sz="0" w:space="0" w:color="auto"/>
                    <w:bottom w:val="none" w:sz="0" w:space="0" w:color="auto"/>
                    <w:right w:val="none" w:sz="0" w:space="0" w:color="auto"/>
                  </w:divBdr>
                  <w:divsChild>
                    <w:div w:id="109670977">
                      <w:marLeft w:val="0"/>
                      <w:marRight w:val="0"/>
                      <w:marTop w:val="0"/>
                      <w:marBottom w:val="0"/>
                      <w:divBdr>
                        <w:top w:val="none" w:sz="0" w:space="0" w:color="auto"/>
                        <w:left w:val="none" w:sz="0" w:space="0" w:color="auto"/>
                        <w:bottom w:val="none" w:sz="0" w:space="0" w:color="auto"/>
                        <w:right w:val="none" w:sz="0" w:space="0" w:color="auto"/>
                      </w:divBdr>
                    </w:div>
                  </w:divsChild>
                </w:div>
                <w:div w:id="752746522">
                  <w:marLeft w:val="0"/>
                  <w:marRight w:val="0"/>
                  <w:marTop w:val="0"/>
                  <w:marBottom w:val="0"/>
                  <w:divBdr>
                    <w:top w:val="none" w:sz="0" w:space="0" w:color="auto"/>
                    <w:left w:val="none" w:sz="0" w:space="0" w:color="auto"/>
                    <w:bottom w:val="none" w:sz="0" w:space="0" w:color="auto"/>
                    <w:right w:val="none" w:sz="0" w:space="0" w:color="auto"/>
                  </w:divBdr>
                  <w:divsChild>
                    <w:div w:id="15110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23154">
          <w:marLeft w:val="0"/>
          <w:marRight w:val="0"/>
          <w:marTop w:val="0"/>
          <w:marBottom w:val="0"/>
          <w:divBdr>
            <w:top w:val="none" w:sz="0" w:space="0" w:color="auto"/>
            <w:left w:val="none" w:sz="0" w:space="0" w:color="auto"/>
            <w:bottom w:val="none" w:sz="0" w:space="0" w:color="auto"/>
            <w:right w:val="none" w:sz="0" w:space="0" w:color="auto"/>
          </w:divBdr>
        </w:div>
        <w:div w:id="1594775226">
          <w:marLeft w:val="0"/>
          <w:marRight w:val="0"/>
          <w:marTop w:val="0"/>
          <w:marBottom w:val="0"/>
          <w:divBdr>
            <w:top w:val="none" w:sz="0" w:space="0" w:color="auto"/>
            <w:left w:val="none" w:sz="0" w:space="0" w:color="auto"/>
            <w:bottom w:val="none" w:sz="0" w:space="0" w:color="auto"/>
            <w:right w:val="none" w:sz="0" w:space="0" w:color="auto"/>
          </w:divBdr>
        </w:div>
        <w:div w:id="1033270239">
          <w:marLeft w:val="0"/>
          <w:marRight w:val="0"/>
          <w:marTop w:val="0"/>
          <w:marBottom w:val="0"/>
          <w:divBdr>
            <w:top w:val="none" w:sz="0" w:space="0" w:color="auto"/>
            <w:left w:val="none" w:sz="0" w:space="0" w:color="auto"/>
            <w:bottom w:val="none" w:sz="0" w:space="0" w:color="auto"/>
            <w:right w:val="none" w:sz="0" w:space="0" w:color="auto"/>
          </w:divBdr>
        </w:div>
        <w:div w:id="1758475035">
          <w:marLeft w:val="0"/>
          <w:marRight w:val="0"/>
          <w:marTop w:val="0"/>
          <w:marBottom w:val="0"/>
          <w:divBdr>
            <w:top w:val="none" w:sz="0" w:space="0" w:color="auto"/>
            <w:left w:val="none" w:sz="0" w:space="0" w:color="auto"/>
            <w:bottom w:val="none" w:sz="0" w:space="0" w:color="auto"/>
            <w:right w:val="none" w:sz="0" w:space="0" w:color="auto"/>
          </w:divBdr>
        </w:div>
        <w:div w:id="448012879">
          <w:marLeft w:val="0"/>
          <w:marRight w:val="0"/>
          <w:marTop w:val="0"/>
          <w:marBottom w:val="0"/>
          <w:divBdr>
            <w:top w:val="none" w:sz="0" w:space="0" w:color="auto"/>
            <w:left w:val="none" w:sz="0" w:space="0" w:color="auto"/>
            <w:bottom w:val="none" w:sz="0" w:space="0" w:color="auto"/>
            <w:right w:val="none" w:sz="0" w:space="0" w:color="auto"/>
          </w:divBdr>
        </w:div>
      </w:divsChild>
    </w:div>
    <w:div w:id="1382091086">
      <w:bodyDiv w:val="1"/>
      <w:marLeft w:val="0"/>
      <w:marRight w:val="0"/>
      <w:marTop w:val="0"/>
      <w:marBottom w:val="0"/>
      <w:divBdr>
        <w:top w:val="none" w:sz="0" w:space="0" w:color="auto"/>
        <w:left w:val="none" w:sz="0" w:space="0" w:color="auto"/>
        <w:bottom w:val="none" w:sz="0" w:space="0" w:color="auto"/>
        <w:right w:val="none" w:sz="0" w:space="0" w:color="auto"/>
      </w:divBdr>
    </w:div>
    <w:div w:id="18460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org/news/taxonomy/term/583" TargetMode="External"/><Relationship Id="rId3" Type="http://schemas.openxmlformats.org/officeDocument/2006/relationships/settings" Target="settings.xml"/><Relationship Id="rId7" Type="http://schemas.openxmlformats.org/officeDocument/2006/relationships/hyperlink" Target="https://publiclibrariesonline.org/2023/09/pla-member-spotligh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Lopez</dc:creator>
  <cp:keywords/>
  <dc:description/>
  <cp:lastModifiedBy>Talaisha Whitaker</cp:lastModifiedBy>
  <cp:revision>3</cp:revision>
  <dcterms:created xsi:type="dcterms:W3CDTF">2023-10-24T20:43:00Z</dcterms:created>
  <dcterms:modified xsi:type="dcterms:W3CDTF">2023-10-24T21:00:00Z</dcterms:modified>
</cp:coreProperties>
</file>