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5F807" w14:textId="77777777" w:rsidR="009640B7" w:rsidRDefault="009640B7" w:rsidP="009640B7">
      <w:pPr>
        <w:pStyle w:val="Body"/>
        <w:jc w:val="center"/>
        <w:rPr>
          <w:rFonts w:ascii="Calibri" w:eastAsia="Calibri" w:hAnsi="Calibri" w:cs="Calibri"/>
          <w:b/>
          <w:bCs/>
          <w:sz w:val="24"/>
          <w:szCs w:val="24"/>
        </w:rPr>
      </w:pPr>
      <w:r>
        <w:rPr>
          <w:rFonts w:ascii="Calibri" w:eastAsia="Calibri" w:hAnsi="Calibri" w:cs="Calibri"/>
          <w:b/>
          <w:bCs/>
          <w:noProof/>
          <w:sz w:val="24"/>
          <w:szCs w:val="24"/>
        </w:rPr>
        <w:drawing>
          <wp:inline distT="0" distB="0" distL="0" distR="0" wp14:anchorId="0908E296" wp14:editId="34E95741">
            <wp:extent cx="3095625" cy="894291"/>
            <wp:effectExtent l="0" t="0" r="0" b="0"/>
            <wp:docPr id="1073741825" name="officeArt object" descr="PLA_RGB.jpg"/>
            <wp:cNvGraphicFramePr/>
            <a:graphic xmlns:a="http://schemas.openxmlformats.org/drawingml/2006/main">
              <a:graphicData uri="http://schemas.openxmlformats.org/drawingml/2006/picture">
                <pic:pic xmlns:pic="http://schemas.openxmlformats.org/drawingml/2006/picture">
                  <pic:nvPicPr>
                    <pic:cNvPr id="1073741825" name="PLA_RGB.jpg" descr="PLA_RGB.jpg"/>
                    <pic:cNvPicPr>
                      <a:picLocks noChangeAspect="1"/>
                    </pic:cNvPicPr>
                  </pic:nvPicPr>
                  <pic:blipFill>
                    <a:blip r:embed="rId8"/>
                    <a:stretch>
                      <a:fillRect/>
                    </a:stretch>
                  </pic:blipFill>
                  <pic:spPr>
                    <a:xfrm>
                      <a:off x="0" y="0"/>
                      <a:ext cx="3095625" cy="894291"/>
                    </a:xfrm>
                    <a:prstGeom prst="rect">
                      <a:avLst/>
                    </a:prstGeom>
                    <a:ln w="12700" cap="flat">
                      <a:noFill/>
                      <a:miter lim="400000"/>
                    </a:ln>
                    <a:effectLst/>
                  </pic:spPr>
                </pic:pic>
              </a:graphicData>
            </a:graphic>
          </wp:inline>
        </w:drawing>
      </w:r>
      <w:bookmarkStart w:id="0" w:name="_GoBack"/>
      <w:bookmarkEnd w:id="0"/>
    </w:p>
    <w:p w14:paraId="0DBCBF5D" w14:textId="77777777" w:rsidR="009640B7" w:rsidRDefault="009640B7" w:rsidP="00530796">
      <w:pPr>
        <w:jc w:val="center"/>
        <w:rPr>
          <w:rFonts w:asciiTheme="minorHAnsi" w:hAnsiTheme="minorHAnsi" w:cs="Arial"/>
          <w:b/>
          <w:sz w:val="22"/>
          <w:szCs w:val="22"/>
        </w:rPr>
      </w:pPr>
    </w:p>
    <w:p w14:paraId="00ECEE45" w14:textId="421F4194" w:rsidR="00F01237" w:rsidRPr="00875B2D" w:rsidRDefault="00F01237" w:rsidP="00F01237">
      <w:pPr>
        <w:jc w:val="center"/>
        <w:rPr>
          <w:rFonts w:asciiTheme="minorHAnsi" w:hAnsiTheme="minorHAnsi" w:cstheme="minorHAnsi"/>
          <w:b/>
        </w:rPr>
      </w:pPr>
      <w:r w:rsidRPr="00875B2D">
        <w:rPr>
          <w:rFonts w:asciiTheme="minorHAnsi" w:hAnsiTheme="minorHAnsi" w:cstheme="minorHAnsi"/>
          <w:b/>
        </w:rPr>
        <w:t>Board of Directors—</w:t>
      </w:r>
      <w:r w:rsidR="009930BA" w:rsidRPr="00875B2D">
        <w:rPr>
          <w:rFonts w:asciiTheme="minorHAnsi" w:hAnsiTheme="minorHAnsi" w:cstheme="minorHAnsi"/>
          <w:b/>
        </w:rPr>
        <w:t xml:space="preserve"> Board Call</w:t>
      </w:r>
    </w:p>
    <w:p w14:paraId="3A503663" w14:textId="4F8ACFA7" w:rsidR="00F01237" w:rsidRPr="00875B2D" w:rsidRDefault="009930BA" w:rsidP="00F01237">
      <w:pPr>
        <w:jc w:val="center"/>
        <w:rPr>
          <w:rFonts w:asciiTheme="minorHAnsi" w:hAnsiTheme="minorHAnsi" w:cstheme="minorHAnsi"/>
          <w:b/>
        </w:rPr>
      </w:pPr>
      <w:r w:rsidRPr="00875B2D">
        <w:rPr>
          <w:rFonts w:asciiTheme="minorHAnsi" w:hAnsiTheme="minorHAnsi" w:cstheme="minorHAnsi"/>
          <w:b/>
        </w:rPr>
        <w:t>1-3 pm</w:t>
      </w:r>
      <w:r w:rsidR="003F31BC" w:rsidRPr="00875B2D">
        <w:rPr>
          <w:rFonts w:asciiTheme="minorHAnsi" w:hAnsiTheme="minorHAnsi" w:cstheme="minorHAnsi"/>
          <w:b/>
        </w:rPr>
        <w:t xml:space="preserve"> CT</w:t>
      </w:r>
      <w:r w:rsidRPr="00875B2D">
        <w:rPr>
          <w:rFonts w:asciiTheme="minorHAnsi" w:hAnsiTheme="minorHAnsi" w:cstheme="minorHAnsi"/>
          <w:b/>
        </w:rPr>
        <w:t xml:space="preserve">, </w:t>
      </w:r>
      <w:r w:rsidR="00F01237" w:rsidRPr="00875B2D">
        <w:rPr>
          <w:rFonts w:asciiTheme="minorHAnsi" w:hAnsiTheme="minorHAnsi" w:cstheme="minorHAnsi"/>
          <w:b/>
        </w:rPr>
        <w:t xml:space="preserve">January 7, 2020 </w:t>
      </w:r>
    </w:p>
    <w:p w14:paraId="418C0B23" w14:textId="77777777" w:rsidR="00F01237" w:rsidRPr="00875B2D" w:rsidRDefault="00F01237" w:rsidP="00F01237">
      <w:pPr>
        <w:jc w:val="center"/>
        <w:rPr>
          <w:rFonts w:asciiTheme="minorHAnsi" w:hAnsiTheme="minorHAnsi" w:cstheme="minorHAnsi"/>
          <w:color w:val="000000"/>
        </w:rPr>
      </w:pPr>
    </w:p>
    <w:p w14:paraId="349419E1" w14:textId="5600DC65" w:rsidR="00F01237" w:rsidRPr="00875B2D" w:rsidRDefault="00F01237" w:rsidP="00F01237">
      <w:pPr>
        <w:ind w:left="2160" w:hanging="2160"/>
        <w:rPr>
          <w:rFonts w:asciiTheme="minorHAnsi" w:hAnsiTheme="minorHAnsi" w:cstheme="minorHAnsi"/>
        </w:rPr>
      </w:pPr>
      <w:r w:rsidRPr="00875B2D">
        <w:rPr>
          <w:rFonts w:asciiTheme="minorHAnsi" w:eastAsia="Calibri" w:hAnsiTheme="minorHAnsi" w:cstheme="minorHAnsi"/>
          <w:b/>
          <w:bCs/>
        </w:rPr>
        <w:t xml:space="preserve">Present:   </w:t>
      </w:r>
      <w:r w:rsidRPr="00875B2D">
        <w:rPr>
          <w:rFonts w:asciiTheme="minorHAnsi" w:eastAsia="Calibri" w:hAnsiTheme="minorHAnsi" w:cstheme="minorHAnsi"/>
          <w:b/>
          <w:bCs/>
        </w:rPr>
        <w:tab/>
      </w:r>
      <w:r w:rsidRPr="00875B2D">
        <w:rPr>
          <w:rFonts w:asciiTheme="minorHAnsi" w:hAnsiTheme="minorHAnsi" w:cstheme="minorHAnsi"/>
        </w:rPr>
        <w:t>Ramiro Salazar, President; Michelle Jeske, President Elect; Directors-at-large: Cindy Fesemyer, Toby Greenwalt, Amita Lonial, Pam Sandlian Smith, Kelvin Watson, Carrie Willson; ALA Division Councilor: Stephanie Chase; Fiscal Officer: Clara Bohrer</w:t>
      </w:r>
    </w:p>
    <w:p w14:paraId="30B19040" w14:textId="77777777" w:rsidR="00F01237" w:rsidRPr="00875B2D" w:rsidRDefault="00F01237" w:rsidP="00F01237">
      <w:pPr>
        <w:ind w:left="2160" w:hanging="2160"/>
        <w:rPr>
          <w:rFonts w:asciiTheme="minorHAnsi" w:hAnsiTheme="minorHAnsi" w:cstheme="minorHAnsi"/>
        </w:rPr>
      </w:pPr>
    </w:p>
    <w:p w14:paraId="26F7B3FA" w14:textId="30409655" w:rsidR="00F01237" w:rsidRPr="00875B2D" w:rsidRDefault="00F01237" w:rsidP="00F01237">
      <w:pPr>
        <w:ind w:left="2160" w:hanging="2160"/>
        <w:rPr>
          <w:rFonts w:asciiTheme="minorHAnsi" w:hAnsiTheme="minorHAnsi" w:cstheme="minorHAnsi"/>
        </w:rPr>
      </w:pPr>
      <w:r w:rsidRPr="00875B2D">
        <w:rPr>
          <w:rFonts w:asciiTheme="minorHAnsi" w:hAnsiTheme="minorHAnsi" w:cstheme="minorHAnsi"/>
          <w:b/>
        </w:rPr>
        <w:t>Approved Absences:</w:t>
      </w:r>
      <w:r w:rsidRPr="00875B2D">
        <w:rPr>
          <w:rFonts w:asciiTheme="minorHAnsi" w:hAnsiTheme="minorHAnsi" w:cstheme="minorHAnsi"/>
        </w:rPr>
        <w:tab/>
        <w:t xml:space="preserve">Monique </w:t>
      </w:r>
      <w:bookmarkStart w:id="1" w:name="_Hlk531268652"/>
      <w:r w:rsidRPr="00875B2D">
        <w:rPr>
          <w:rFonts w:asciiTheme="minorHAnsi" w:hAnsiTheme="minorHAnsi" w:cstheme="minorHAnsi"/>
        </w:rPr>
        <w:t>le Conge Ziesenhenne</w:t>
      </w:r>
      <w:bookmarkEnd w:id="1"/>
      <w:r w:rsidRPr="00875B2D">
        <w:rPr>
          <w:rFonts w:asciiTheme="minorHAnsi" w:hAnsiTheme="minorHAnsi" w:cstheme="minorHAnsi"/>
        </w:rPr>
        <w:t>, Past President</w:t>
      </w:r>
    </w:p>
    <w:p w14:paraId="07C057AA" w14:textId="77777777" w:rsidR="00F01237" w:rsidRPr="00875B2D" w:rsidRDefault="00F01237" w:rsidP="00F01237">
      <w:pPr>
        <w:rPr>
          <w:rFonts w:asciiTheme="minorHAnsi" w:hAnsiTheme="minorHAnsi" w:cstheme="minorHAnsi"/>
        </w:rPr>
      </w:pPr>
    </w:p>
    <w:p w14:paraId="3007E7B1" w14:textId="21EA8129" w:rsidR="00F01237" w:rsidRPr="00875B2D" w:rsidRDefault="00F01237" w:rsidP="00F01237">
      <w:pPr>
        <w:ind w:left="2160" w:hanging="2160"/>
        <w:rPr>
          <w:rFonts w:asciiTheme="minorHAnsi" w:hAnsiTheme="minorHAnsi" w:cstheme="minorHAnsi"/>
        </w:rPr>
      </w:pPr>
      <w:r w:rsidRPr="00875B2D">
        <w:rPr>
          <w:rFonts w:asciiTheme="minorHAnsi" w:hAnsiTheme="minorHAnsi" w:cstheme="minorHAnsi"/>
          <w:b/>
        </w:rPr>
        <w:t>PLA Staff:</w:t>
      </w:r>
      <w:r w:rsidRPr="00875B2D">
        <w:rPr>
          <w:rFonts w:asciiTheme="minorHAnsi" w:hAnsiTheme="minorHAnsi" w:cstheme="minorHAnsi"/>
          <w:b/>
        </w:rPr>
        <w:tab/>
      </w:r>
      <w:r w:rsidRPr="00875B2D">
        <w:rPr>
          <w:rFonts w:asciiTheme="minorHAnsi" w:hAnsiTheme="minorHAnsi" w:cstheme="minorHAnsi"/>
        </w:rPr>
        <w:t xml:space="preserve">Barb Macikas, Executive Director; Scott Allen, Deputy Director; Larra Clark, Deputy Director </w:t>
      </w:r>
    </w:p>
    <w:p w14:paraId="06DEE652" w14:textId="77777777" w:rsidR="00F01237" w:rsidRPr="00875B2D" w:rsidRDefault="00F01237" w:rsidP="00F01237">
      <w:pPr>
        <w:ind w:left="2160" w:hanging="2160"/>
        <w:rPr>
          <w:rFonts w:asciiTheme="minorHAnsi" w:hAnsiTheme="minorHAnsi" w:cstheme="minorHAnsi"/>
        </w:rPr>
      </w:pPr>
    </w:p>
    <w:p w14:paraId="3DFC6DBA" w14:textId="77777777" w:rsidR="00F01237" w:rsidRPr="00875B2D" w:rsidRDefault="00F01237" w:rsidP="00F01237">
      <w:pPr>
        <w:rPr>
          <w:rFonts w:cstheme="minorHAnsi"/>
          <w:i/>
        </w:rPr>
      </w:pPr>
    </w:p>
    <w:p w14:paraId="180A552F" w14:textId="50B8AFC7" w:rsidR="00F01237" w:rsidRPr="00875B2D" w:rsidRDefault="00F01237" w:rsidP="00F01237">
      <w:pPr>
        <w:numPr>
          <w:ilvl w:val="0"/>
          <w:numId w:val="1"/>
        </w:numPr>
        <w:tabs>
          <w:tab w:val="clear" w:pos="630"/>
          <w:tab w:val="num" w:pos="720"/>
        </w:tabs>
        <w:ind w:left="720"/>
        <w:rPr>
          <w:rFonts w:asciiTheme="minorHAnsi" w:hAnsiTheme="minorHAnsi" w:cstheme="minorHAnsi"/>
          <w:i/>
        </w:rPr>
      </w:pPr>
      <w:r w:rsidRPr="00875B2D">
        <w:rPr>
          <w:rFonts w:asciiTheme="minorHAnsi" w:hAnsiTheme="minorHAnsi" w:cstheme="minorHAnsi"/>
          <w:b/>
        </w:rPr>
        <w:t>Welcome and Introductions</w:t>
      </w:r>
      <w:r w:rsidRPr="00875B2D">
        <w:rPr>
          <w:rFonts w:asciiTheme="minorHAnsi" w:hAnsiTheme="minorHAnsi" w:cstheme="minorHAnsi"/>
        </w:rPr>
        <w:t xml:space="preserve">, </w:t>
      </w:r>
      <w:r w:rsidR="00EB3638" w:rsidRPr="00875B2D">
        <w:rPr>
          <w:rFonts w:asciiTheme="minorHAnsi" w:hAnsiTheme="minorHAnsi" w:cstheme="minorHAnsi"/>
          <w:i/>
          <w:iCs/>
        </w:rPr>
        <w:t>President</w:t>
      </w:r>
      <w:r w:rsidR="00EB3638" w:rsidRPr="00875B2D">
        <w:rPr>
          <w:rFonts w:asciiTheme="minorHAnsi" w:hAnsiTheme="minorHAnsi" w:cstheme="minorHAnsi"/>
        </w:rPr>
        <w:t xml:space="preserve"> </w:t>
      </w:r>
      <w:r w:rsidRPr="00875B2D">
        <w:rPr>
          <w:rFonts w:asciiTheme="minorHAnsi" w:hAnsiTheme="minorHAnsi" w:cstheme="minorHAnsi"/>
          <w:i/>
        </w:rPr>
        <w:t>Salazar</w:t>
      </w:r>
      <w:r w:rsidRPr="00875B2D">
        <w:rPr>
          <w:rFonts w:asciiTheme="minorHAnsi" w:hAnsiTheme="minorHAnsi" w:cstheme="minorHAnsi"/>
        </w:rPr>
        <w:t>.</w:t>
      </w:r>
    </w:p>
    <w:p w14:paraId="5F72B308" w14:textId="1794D3C6" w:rsidR="00F01237" w:rsidRPr="00875B2D" w:rsidRDefault="00131049" w:rsidP="00F01237">
      <w:pPr>
        <w:numPr>
          <w:ilvl w:val="0"/>
          <w:numId w:val="1"/>
        </w:numPr>
        <w:tabs>
          <w:tab w:val="clear" w:pos="630"/>
          <w:tab w:val="num" w:pos="720"/>
        </w:tabs>
        <w:ind w:left="720"/>
        <w:rPr>
          <w:rFonts w:asciiTheme="minorHAnsi" w:hAnsiTheme="minorHAnsi" w:cstheme="minorHAnsi"/>
        </w:rPr>
      </w:pPr>
      <w:r w:rsidRPr="00875B2D">
        <w:rPr>
          <w:rFonts w:asciiTheme="minorHAnsi" w:hAnsiTheme="minorHAnsi" w:cstheme="minorHAnsi"/>
          <w:b/>
        </w:rPr>
        <w:t>A</w:t>
      </w:r>
      <w:r w:rsidR="00F01237" w:rsidRPr="00875B2D">
        <w:rPr>
          <w:rFonts w:asciiTheme="minorHAnsi" w:hAnsiTheme="minorHAnsi" w:cstheme="minorHAnsi"/>
          <w:b/>
        </w:rPr>
        <w:t xml:space="preserve">pproved </w:t>
      </w:r>
      <w:r w:rsidR="00F01237" w:rsidRPr="00875B2D">
        <w:rPr>
          <w:rFonts w:asciiTheme="minorHAnsi" w:hAnsiTheme="minorHAnsi" w:cstheme="minorHAnsi"/>
        </w:rPr>
        <w:t xml:space="preserve">the adoption of the meeting agenda, moving </w:t>
      </w:r>
      <w:r w:rsidRPr="00875B2D">
        <w:rPr>
          <w:rFonts w:asciiTheme="minorHAnsi" w:hAnsiTheme="minorHAnsi" w:cstheme="minorHAnsi"/>
        </w:rPr>
        <w:t xml:space="preserve">item 7, E-book update, to the top of the agenda. </w:t>
      </w:r>
    </w:p>
    <w:p w14:paraId="143B9575" w14:textId="77777777" w:rsidR="00131049" w:rsidRPr="00875B2D" w:rsidRDefault="00131049" w:rsidP="00F01237">
      <w:pPr>
        <w:tabs>
          <w:tab w:val="right" w:pos="9360"/>
        </w:tabs>
        <w:rPr>
          <w:rFonts w:asciiTheme="minorHAnsi" w:hAnsiTheme="minorHAnsi" w:cstheme="minorHAnsi"/>
          <w:b/>
          <w:bCs/>
        </w:rPr>
      </w:pPr>
    </w:p>
    <w:p w14:paraId="2B4165DC" w14:textId="438D0668" w:rsidR="00F01237" w:rsidRPr="00875B2D" w:rsidRDefault="00F01237" w:rsidP="00F01237">
      <w:pPr>
        <w:tabs>
          <w:tab w:val="right" w:pos="9360"/>
        </w:tabs>
        <w:rPr>
          <w:rFonts w:asciiTheme="minorHAnsi" w:hAnsiTheme="minorHAnsi" w:cstheme="minorHAnsi"/>
          <w:b/>
          <w:bCs/>
        </w:rPr>
      </w:pPr>
      <w:r w:rsidRPr="00875B2D">
        <w:rPr>
          <w:rFonts w:asciiTheme="minorHAnsi" w:hAnsiTheme="minorHAnsi" w:cstheme="minorHAnsi"/>
          <w:b/>
          <w:bCs/>
        </w:rPr>
        <w:t>Action/Discussion/Decision Items</w:t>
      </w:r>
    </w:p>
    <w:p w14:paraId="2892D816" w14:textId="6DB6D6BE" w:rsidR="008A2793" w:rsidRPr="00875B2D" w:rsidRDefault="00131049" w:rsidP="00327C18">
      <w:pPr>
        <w:pStyle w:val="ListParagraph"/>
        <w:numPr>
          <w:ilvl w:val="0"/>
          <w:numId w:val="1"/>
        </w:numPr>
        <w:rPr>
          <w:rFonts w:asciiTheme="minorHAnsi" w:hAnsiTheme="minorHAnsi" w:cstheme="minorHAnsi"/>
        </w:rPr>
      </w:pPr>
      <w:r w:rsidRPr="00875B2D">
        <w:rPr>
          <w:rFonts w:asciiTheme="minorHAnsi" w:hAnsiTheme="minorHAnsi" w:cstheme="minorHAnsi"/>
          <w:b/>
          <w:bCs/>
        </w:rPr>
        <w:t xml:space="preserve">E-Book Update, </w:t>
      </w:r>
      <w:bookmarkStart w:id="2" w:name="_Hlk6990982"/>
      <w:bookmarkStart w:id="3" w:name="_Hlk11320456"/>
      <w:r w:rsidRPr="00875B2D">
        <w:rPr>
          <w:rFonts w:asciiTheme="minorHAnsi" w:hAnsiTheme="minorHAnsi" w:cstheme="minorHAnsi"/>
          <w:bCs/>
          <w:i/>
          <w:color w:val="222222"/>
          <w:shd w:val="clear" w:color="auto" w:fill="FFFFFF"/>
        </w:rPr>
        <w:t>Sal</w:t>
      </w:r>
      <w:r w:rsidR="00F01237" w:rsidRPr="00875B2D">
        <w:rPr>
          <w:rFonts w:asciiTheme="minorHAnsi" w:hAnsiTheme="minorHAnsi" w:cstheme="minorHAnsi"/>
          <w:bCs/>
          <w:i/>
          <w:color w:val="222222"/>
          <w:shd w:val="clear" w:color="auto" w:fill="FFFFFF"/>
        </w:rPr>
        <w:t>azar</w:t>
      </w:r>
      <w:r w:rsidR="00F01237" w:rsidRPr="00875B2D">
        <w:rPr>
          <w:rFonts w:asciiTheme="minorHAnsi" w:hAnsiTheme="minorHAnsi" w:cstheme="minorHAnsi"/>
          <w:bCs/>
          <w:iCs/>
          <w:color w:val="222222"/>
          <w:shd w:val="clear" w:color="auto" w:fill="FFFFFF"/>
        </w:rPr>
        <w:t xml:space="preserve"> (no document</w:t>
      </w:r>
      <w:bookmarkEnd w:id="2"/>
      <w:r w:rsidR="00F01237" w:rsidRPr="00875B2D">
        <w:rPr>
          <w:rFonts w:asciiTheme="minorHAnsi" w:hAnsiTheme="minorHAnsi" w:cstheme="minorHAnsi"/>
          <w:bCs/>
          <w:iCs/>
          <w:color w:val="222222"/>
          <w:shd w:val="clear" w:color="auto" w:fill="FFFFFF"/>
        </w:rPr>
        <w:t xml:space="preserve">). </w:t>
      </w:r>
      <w:bookmarkEnd w:id="3"/>
      <w:r w:rsidR="00F01237" w:rsidRPr="00875B2D">
        <w:rPr>
          <w:rFonts w:asciiTheme="minorHAnsi" w:hAnsiTheme="minorHAnsi" w:cstheme="minorHAnsi"/>
          <w:bCs/>
          <w:iCs/>
          <w:color w:val="222222"/>
          <w:shd w:val="clear" w:color="auto" w:fill="FFFFFF"/>
        </w:rPr>
        <w:t xml:space="preserve"> </w:t>
      </w:r>
      <w:r w:rsidRPr="00875B2D">
        <w:rPr>
          <w:rFonts w:asciiTheme="minorHAnsi" w:hAnsiTheme="minorHAnsi" w:cstheme="minorHAnsi"/>
          <w:bCs/>
          <w:iCs/>
          <w:color w:val="222222"/>
          <w:shd w:val="clear" w:color="auto" w:fill="FFFFFF"/>
        </w:rPr>
        <w:t xml:space="preserve">President </w:t>
      </w:r>
      <w:r w:rsidR="00F01237" w:rsidRPr="00875B2D">
        <w:rPr>
          <w:rFonts w:asciiTheme="minorHAnsi" w:hAnsiTheme="minorHAnsi" w:cstheme="minorHAnsi"/>
          <w:bCs/>
          <w:iCs/>
          <w:color w:val="222222"/>
          <w:shd w:val="clear" w:color="auto" w:fill="FFFFFF"/>
        </w:rPr>
        <w:t>Salazar</w:t>
      </w:r>
      <w:r w:rsidRPr="00875B2D">
        <w:rPr>
          <w:rFonts w:asciiTheme="minorHAnsi" w:hAnsiTheme="minorHAnsi" w:cstheme="minorHAnsi"/>
          <w:bCs/>
          <w:iCs/>
          <w:color w:val="222222"/>
          <w:shd w:val="clear" w:color="auto" w:fill="FFFFFF"/>
        </w:rPr>
        <w:t xml:space="preserve"> provided an update regarding Macmillan. PLA had requested two items: 1) list of 35 library systems </w:t>
      </w:r>
      <w:r w:rsidR="00EB3638" w:rsidRPr="00875B2D">
        <w:rPr>
          <w:rFonts w:asciiTheme="minorHAnsi" w:hAnsiTheme="minorHAnsi" w:cstheme="minorHAnsi"/>
          <w:bCs/>
          <w:iCs/>
          <w:color w:val="222222"/>
          <w:shd w:val="clear" w:color="auto" w:fill="FFFFFF"/>
        </w:rPr>
        <w:t>Macmillan</w:t>
      </w:r>
      <w:r w:rsidRPr="00875B2D">
        <w:rPr>
          <w:rFonts w:asciiTheme="minorHAnsi" w:hAnsiTheme="minorHAnsi" w:cstheme="minorHAnsi"/>
          <w:bCs/>
          <w:iCs/>
          <w:color w:val="222222"/>
          <w:shd w:val="clear" w:color="auto" w:fill="FFFFFF"/>
        </w:rPr>
        <w:t xml:space="preserve"> met with </w:t>
      </w:r>
      <w:r w:rsidR="00EB3638" w:rsidRPr="00875B2D">
        <w:rPr>
          <w:rFonts w:asciiTheme="minorHAnsi" w:hAnsiTheme="minorHAnsi" w:cstheme="minorHAnsi"/>
          <w:bCs/>
          <w:iCs/>
          <w:color w:val="222222"/>
          <w:shd w:val="clear" w:color="auto" w:fill="FFFFFF"/>
        </w:rPr>
        <w:t>as they formulated their plans</w:t>
      </w:r>
      <w:r w:rsidRPr="00875B2D">
        <w:rPr>
          <w:rFonts w:asciiTheme="minorHAnsi" w:hAnsiTheme="minorHAnsi" w:cstheme="minorHAnsi"/>
          <w:bCs/>
          <w:iCs/>
          <w:color w:val="222222"/>
          <w:shd w:val="clear" w:color="auto" w:fill="FFFFFF"/>
        </w:rPr>
        <w:t>; and</w:t>
      </w:r>
      <w:r w:rsidR="00F01237" w:rsidRPr="00875B2D">
        <w:rPr>
          <w:rFonts w:asciiTheme="minorHAnsi" w:hAnsiTheme="minorHAnsi" w:cstheme="minorHAnsi"/>
          <w:bCs/>
          <w:iCs/>
          <w:color w:val="222222"/>
          <w:shd w:val="clear" w:color="auto" w:fill="FFFFFF"/>
        </w:rPr>
        <w:t xml:space="preserve"> </w:t>
      </w:r>
      <w:r w:rsidRPr="00875B2D">
        <w:rPr>
          <w:rFonts w:asciiTheme="minorHAnsi" w:hAnsiTheme="minorHAnsi" w:cstheme="minorHAnsi"/>
          <w:bCs/>
          <w:iCs/>
          <w:color w:val="222222"/>
          <w:shd w:val="clear" w:color="auto" w:fill="FFFFFF"/>
        </w:rPr>
        <w:t>2) data</w:t>
      </w:r>
      <w:r w:rsidR="00EB3638" w:rsidRPr="00875B2D">
        <w:rPr>
          <w:rFonts w:asciiTheme="minorHAnsi" w:hAnsiTheme="minorHAnsi" w:cstheme="minorHAnsi"/>
          <w:bCs/>
          <w:iCs/>
          <w:color w:val="222222"/>
          <w:shd w:val="clear" w:color="auto" w:fill="FFFFFF"/>
        </w:rPr>
        <w:t xml:space="preserve"> that supported their decision</w:t>
      </w:r>
      <w:r w:rsidRPr="00875B2D">
        <w:rPr>
          <w:rFonts w:asciiTheme="minorHAnsi" w:hAnsiTheme="minorHAnsi" w:cstheme="minorHAnsi"/>
          <w:bCs/>
          <w:iCs/>
          <w:color w:val="222222"/>
          <w:shd w:val="clear" w:color="auto" w:fill="FFFFFF"/>
        </w:rPr>
        <w:t xml:space="preserve">. </w:t>
      </w:r>
      <w:r w:rsidR="00EB3638" w:rsidRPr="00875B2D">
        <w:rPr>
          <w:rFonts w:asciiTheme="minorHAnsi" w:hAnsiTheme="minorHAnsi" w:cstheme="minorHAnsi"/>
          <w:bCs/>
          <w:iCs/>
          <w:color w:val="222222"/>
          <w:shd w:val="clear" w:color="auto" w:fill="FFFFFF"/>
        </w:rPr>
        <w:t xml:space="preserve">Both have been supplied and </w:t>
      </w:r>
      <w:r w:rsidRPr="00875B2D">
        <w:rPr>
          <w:rFonts w:asciiTheme="minorHAnsi" w:hAnsiTheme="minorHAnsi" w:cstheme="minorHAnsi"/>
          <w:bCs/>
          <w:iCs/>
          <w:color w:val="222222"/>
          <w:shd w:val="clear" w:color="auto" w:fill="FFFFFF"/>
        </w:rPr>
        <w:t xml:space="preserve">distributed to the PLA Board. The data document was more like talking points than data. The data </w:t>
      </w:r>
      <w:r w:rsidR="00EB3638" w:rsidRPr="00875B2D">
        <w:rPr>
          <w:rFonts w:asciiTheme="minorHAnsi" w:hAnsiTheme="minorHAnsi" w:cstheme="minorHAnsi"/>
          <w:bCs/>
          <w:iCs/>
          <w:color w:val="222222"/>
          <w:shd w:val="clear" w:color="auto" w:fill="FFFFFF"/>
        </w:rPr>
        <w:t xml:space="preserve">also </w:t>
      </w:r>
      <w:r w:rsidRPr="00875B2D">
        <w:rPr>
          <w:rFonts w:asciiTheme="minorHAnsi" w:hAnsiTheme="minorHAnsi" w:cstheme="minorHAnsi"/>
          <w:bCs/>
          <w:iCs/>
          <w:color w:val="222222"/>
          <w:shd w:val="clear" w:color="auto" w:fill="FFFFFF"/>
        </w:rPr>
        <w:t xml:space="preserve">was shared with ALA Public Policy and Advocacy (Washington) PPA Office. </w:t>
      </w:r>
      <w:r w:rsidR="00EB3638" w:rsidRPr="00875B2D">
        <w:rPr>
          <w:rFonts w:asciiTheme="minorHAnsi" w:hAnsiTheme="minorHAnsi" w:cstheme="minorHAnsi"/>
          <w:bCs/>
          <w:iCs/>
          <w:color w:val="222222"/>
          <w:shd w:val="clear" w:color="auto" w:fill="FFFFFF"/>
        </w:rPr>
        <w:t xml:space="preserve">PLA </w:t>
      </w:r>
      <w:r w:rsidR="008A2793" w:rsidRPr="00875B2D">
        <w:rPr>
          <w:rFonts w:asciiTheme="minorHAnsi" w:hAnsiTheme="minorHAnsi" w:cstheme="minorHAnsi"/>
          <w:bCs/>
          <w:iCs/>
          <w:color w:val="222222"/>
          <w:shd w:val="clear" w:color="auto" w:fill="FFFFFF"/>
        </w:rPr>
        <w:t xml:space="preserve">accomplished our goal of getting the list of libraries and the data. </w:t>
      </w:r>
      <w:r w:rsidR="008A2793" w:rsidRPr="00875B2D">
        <w:rPr>
          <w:rFonts w:asciiTheme="minorHAnsi" w:hAnsiTheme="minorHAnsi" w:cstheme="minorHAnsi"/>
        </w:rPr>
        <w:t>Ramiro will reach out ULC and COSLA generally but will not distribute data or list</w:t>
      </w:r>
      <w:r w:rsidR="00EB3638" w:rsidRPr="00875B2D">
        <w:rPr>
          <w:rFonts w:asciiTheme="minorHAnsi" w:hAnsiTheme="minorHAnsi" w:cstheme="minorHAnsi"/>
        </w:rPr>
        <w:t xml:space="preserve"> and they should remain confidential within the PLA Board.</w:t>
      </w:r>
    </w:p>
    <w:p w14:paraId="304B3106" w14:textId="77777777" w:rsidR="008A2793" w:rsidRPr="00875B2D" w:rsidRDefault="008A2793" w:rsidP="008A2793">
      <w:pPr>
        <w:pStyle w:val="ListParagraph"/>
        <w:ind w:left="630"/>
        <w:rPr>
          <w:rFonts w:asciiTheme="minorHAnsi" w:hAnsiTheme="minorHAnsi" w:cstheme="minorHAnsi"/>
        </w:rPr>
      </w:pPr>
    </w:p>
    <w:p w14:paraId="5BE115E4" w14:textId="1F58BCAA" w:rsidR="009930BA" w:rsidRDefault="008A2793" w:rsidP="008A2793">
      <w:pPr>
        <w:pStyle w:val="ListParagraph"/>
        <w:ind w:left="630"/>
        <w:rPr>
          <w:rFonts w:asciiTheme="minorHAnsi" w:hAnsiTheme="minorHAnsi" w:cstheme="minorHAnsi"/>
        </w:rPr>
      </w:pPr>
      <w:r w:rsidRPr="00875B2D">
        <w:rPr>
          <w:rFonts w:asciiTheme="minorHAnsi" w:hAnsiTheme="minorHAnsi" w:cstheme="minorHAnsi"/>
        </w:rPr>
        <w:t xml:space="preserve">At Midwinter, Macmillan will have a vendor session where he will respond to questions from libraries. Ramiro will coordinate with a group to </w:t>
      </w:r>
      <w:r w:rsidR="00EB3638" w:rsidRPr="00875B2D">
        <w:rPr>
          <w:rFonts w:asciiTheme="minorHAnsi" w:hAnsiTheme="minorHAnsi" w:cstheme="minorHAnsi"/>
        </w:rPr>
        <w:t xml:space="preserve">strategize about the session. </w:t>
      </w:r>
      <w:r w:rsidRPr="00875B2D">
        <w:rPr>
          <w:rFonts w:asciiTheme="minorHAnsi" w:hAnsiTheme="minorHAnsi" w:cstheme="minorHAnsi"/>
        </w:rPr>
        <w:t>He asked for board feedback on engaging with Macmillan at Midwinter. Board members agreed that PLA, ULC, COSLA, ALA have consistent talking points</w:t>
      </w:r>
      <w:r w:rsidR="00EB3638" w:rsidRPr="00875B2D">
        <w:rPr>
          <w:rFonts w:asciiTheme="minorHAnsi" w:hAnsiTheme="minorHAnsi" w:cstheme="minorHAnsi"/>
        </w:rPr>
        <w:t xml:space="preserve"> and that we should continue to engage with Macmillan. We should</w:t>
      </w:r>
      <w:r w:rsidR="00327C18" w:rsidRPr="00875B2D">
        <w:rPr>
          <w:rFonts w:asciiTheme="minorHAnsi" w:hAnsiTheme="minorHAnsi" w:cstheme="minorHAnsi"/>
        </w:rPr>
        <w:t xml:space="preserve"> have a presence at Midwinter so that Macmillan knows we are </w:t>
      </w:r>
      <w:proofErr w:type="gramStart"/>
      <w:r w:rsidR="00327C18" w:rsidRPr="00875B2D">
        <w:rPr>
          <w:rFonts w:asciiTheme="minorHAnsi" w:hAnsiTheme="minorHAnsi" w:cstheme="minorHAnsi"/>
        </w:rPr>
        <w:t>engaged</w:t>
      </w:r>
      <w:proofErr w:type="gramEnd"/>
      <w:r w:rsidR="00327C18" w:rsidRPr="00875B2D">
        <w:rPr>
          <w:rFonts w:asciiTheme="minorHAnsi" w:hAnsiTheme="minorHAnsi" w:cstheme="minorHAnsi"/>
        </w:rPr>
        <w:t xml:space="preserve"> and our members and other library organizations know. </w:t>
      </w:r>
      <w:r w:rsidR="00EB3638" w:rsidRPr="00875B2D">
        <w:rPr>
          <w:rFonts w:asciiTheme="minorHAnsi" w:hAnsiTheme="minorHAnsi" w:cstheme="minorHAnsi"/>
        </w:rPr>
        <w:t>It’s also important to note that in addition to meeting in public; meetings continue to be held with Macmillan privately.</w:t>
      </w:r>
    </w:p>
    <w:p w14:paraId="48A5A5BA" w14:textId="77777777" w:rsidR="00FD7A50" w:rsidRDefault="00FD7A50" w:rsidP="00FD7A50">
      <w:pPr>
        <w:pStyle w:val="ListParagraph"/>
        <w:ind w:left="630"/>
        <w:rPr>
          <w:rFonts w:asciiTheme="minorHAnsi" w:hAnsiTheme="minorHAnsi" w:cstheme="minorHAnsi"/>
        </w:rPr>
      </w:pPr>
    </w:p>
    <w:p w14:paraId="07D7506D" w14:textId="4FCB6319" w:rsidR="00FD7A50" w:rsidRPr="00143593" w:rsidRDefault="00FD7A50" w:rsidP="00FD7A50">
      <w:pPr>
        <w:pStyle w:val="ListParagraph"/>
        <w:ind w:left="630"/>
        <w:rPr>
          <w:rFonts w:asciiTheme="minorHAnsi" w:hAnsiTheme="minorHAnsi" w:cstheme="minorHAnsi"/>
        </w:rPr>
      </w:pPr>
      <w:r w:rsidRPr="00327C18">
        <w:rPr>
          <w:rFonts w:asciiTheme="minorHAnsi" w:hAnsiTheme="minorHAnsi" w:cstheme="minorHAnsi"/>
        </w:rPr>
        <w:t xml:space="preserve">Other publishers should see that we </w:t>
      </w:r>
      <w:r>
        <w:rPr>
          <w:rFonts w:asciiTheme="minorHAnsi" w:hAnsiTheme="minorHAnsi" w:cstheme="minorHAnsi"/>
        </w:rPr>
        <w:t xml:space="preserve">remain </w:t>
      </w:r>
      <w:r w:rsidRPr="00327C18">
        <w:rPr>
          <w:rFonts w:asciiTheme="minorHAnsi" w:hAnsiTheme="minorHAnsi" w:cstheme="minorHAnsi"/>
        </w:rPr>
        <w:t xml:space="preserve">engaged and concerned. PLA Board member and co-chair of ALA Digital Content Working Group </w:t>
      </w:r>
      <w:r>
        <w:rPr>
          <w:rFonts w:asciiTheme="minorHAnsi" w:hAnsiTheme="minorHAnsi" w:cstheme="minorHAnsi"/>
        </w:rPr>
        <w:t xml:space="preserve">Kelvin Watson </w:t>
      </w:r>
      <w:r w:rsidRPr="00327C18">
        <w:rPr>
          <w:rFonts w:asciiTheme="minorHAnsi" w:hAnsiTheme="minorHAnsi" w:cstheme="minorHAnsi"/>
        </w:rPr>
        <w:t xml:space="preserve">reported </w:t>
      </w:r>
      <w:r>
        <w:rPr>
          <w:rFonts w:asciiTheme="minorHAnsi" w:hAnsiTheme="minorHAnsi" w:cstheme="minorHAnsi"/>
        </w:rPr>
        <w:t>that group</w:t>
      </w:r>
      <w:r w:rsidRPr="00327C18">
        <w:rPr>
          <w:rFonts w:asciiTheme="minorHAnsi" w:hAnsiTheme="minorHAnsi" w:cstheme="minorHAnsi"/>
        </w:rPr>
        <w:t xml:space="preserve"> will meet at Midwinter and discuss strategies. </w:t>
      </w:r>
      <w:r>
        <w:rPr>
          <w:rFonts w:asciiTheme="minorHAnsi" w:hAnsiTheme="minorHAnsi" w:cstheme="minorHAnsi"/>
        </w:rPr>
        <w:t xml:space="preserve">Overall, we need clarity around how library organizations are </w:t>
      </w:r>
      <w:r>
        <w:rPr>
          <w:rFonts w:asciiTheme="minorHAnsi" w:hAnsiTheme="minorHAnsi" w:cstheme="minorHAnsi"/>
        </w:rPr>
        <w:lastRenderedPageBreak/>
        <w:t>working together. For ALA and PLA there is a central hub, which is Alan Inouye at PPA. There is an ALA program on e-books at Midwinter and PLA has added a program at PLA conference at PLA. The online p</w:t>
      </w:r>
      <w:r w:rsidRPr="00143593">
        <w:rPr>
          <w:rFonts w:asciiTheme="minorHAnsi" w:hAnsiTheme="minorHAnsi" w:cstheme="minorHAnsi"/>
        </w:rPr>
        <w:t xml:space="preserve">etition </w:t>
      </w:r>
      <w:r>
        <w:rPr>
          <w:rFonts w:asciiTheme="minorHAnsi" w:hAnsiTheme="minorHAnsi" w:cstheme="minorHAnsi"/>
        </w:rPr>
        <w:t>will be kept open through at least March</w:t>
      </w:r>
      <w:r w:rsidRPr="00143593">
        <w:rPr>
          <w:rFonts w:asciiTheme="minorHAnsi" w:hAnsiTheme="minorHAnsi" w:cstheme="minorHAnsi"/>
        </w:rPr>
        <w:t xml:space="preserve">; media and op-eds led by ALA and </w:t>
      </w:r>
      <w:r>
        <w:rPr>
          <w:rFonts w:asciiTheme="minorHAnsi" w:hAnsiTheme="minorHAnsi" w:cstheme="minorHAnsi"/>
        </w:rPr>
        <w:t xml:space="preserve">public </w:t>
      </w:r>
      <w:r w:rsidRPr="00143593">
        <w:rPr>
          <w:rFonts w:asciiTheme="minorHAnsi" w:hAnsiTheme="minorHAnsi" w:cstheme="minorHAnsi"/>
        </w:rPr>
        <w:t>libraries are appearing every day. Congressional work is also continuing at Federal and state levels regarding anti-trust. There is also outreach to Amazon</w:t>
      </w:r>
      <w:r>
        <w:rPr>
          <w:rFonts w:asciiTheme="minorHAnsi" w:hAnsiTheme="minorHAnsi" w:cstheme="minorHAnsi"/>
        </w:rPr>
        <w:t xml:space="preserve"> about their unwillingness to </w:t>
      </w:r>
      <w:r w:rsidRPr="00143593">
        <w:rPr>
          <w:rFonts w:asciiTheme="minorHAnsi" w:hAnsiTheme="minorHAnsi" w:cstheme="minorHAnsi"/>
        </w:rPr>
        <w:t>sell</w:t>
      </w:r>
      <w:r>
        <w:rPr>
          <w:rFonts w:asciiTheme="minorHAnsi" w:hAnsiTheme="minorHAnsi" w:cstheme="minorHAnsi"/>
        </w:rPr>
        <w:t xml:space="preserve"> </w:t>
      </w:r>
      <w:r w:rsidRPr="00143593">
        <w:rPr>
          <w:rFonts w:asciiTheme="minorHAnsi" w:hAnsiTheme="minorHAnsi" w:cstheme="minorHAnsi"/>
        </w:rPr>
        <w:t xml:space="preserve">original content to libraries. Activities are being posted to PLA webpage on e-books. </w:t>
      </w:r>
    </w:p>
    <w:p w14:paraId="6A352609" w14:textId="77777777" w:rsidR="00FD7A50" w:rsidRPr="00143593" w:rsidRDefault="00FD7A50" w:rsidP="00FD7A50">
      <w:pPr>
        <w:pStyle w:val="ListParagraph"/>
        <w:ind w:left="630"/>
        <w:rPr>
          <w:rFonts w:asciiTheme="minorHAnsi" w:hAnsiTheme="minorHAnsi" w:cstheme="minorHAnsi"/>
        </w:rPr>
      </w:pPr>
    </w:p>
    <w:p w14:paraId="14010934" w14:textId="68ED2064" w:rsidR="00FD7A50" w:rsidRPr="00EB3638" w:rsidRDefault="00FD7A50" w:rsidP="00FD7A50">
      <w:pPr>
        <w:pStyle w:val="ListParagraph"/>
        <w:ind w:left="630"/>
        <w:rPr>
          <w:rFonts w:asciiTheme="minorHAnsi" w:hAnsiTheme="minorHAnsi" w:cstheme="minorHAnsi"/>
        </w:rPr>
      </w:pPr>
      <w:r w:rsidRPr="00143593">
        <w:rPr>
          <w:rFonts w:asciiTheme="minorHAnsi" w:hAnsiTheme="minorHAnsi" w:cstheme="minorHAnsi"/>
        </w:rPr>
        <w:t>COSLA is talking to Amazon to try to get data</w:t>
      </w:r>
      <w:r>
        <w:rPr>
          <w:rFonts w:asciiTheme="minorHAnsi" w:hAnsiTheme="minorHAnsi" w:cstheme="minorHAnsi"/>
        </w:rPr>
        <w:t xml:space="preserve"> and </w:t>
      </w:r>
      <w:r w:rsidRPr="00143593">
        <w:rPr>
          <w:rFonts w:asciiTheme="minorHAnsi" w:hAnsiTheme="minorHAnsi" w:cstheme="minorHAnsi"/>
        </w:rPr>
        <w:t xml:space="preserve">is meeting with Amazon on Jan. 10. </w:t>
      </w:r>
      <w:r>
        <w:rPr>
          <w:rFonts w:asciiTheme="minorHAnsi" w:hAnsiTheme="minorHAnsi" w:cstheme="minorHAnsi"/>
        </w:rPr>
        <w:t xml:space="preserve">The </w:t>
      </w:r>
      <w:r w:rsidRPr="00143593">
        <w:rPr>
          <w:rFonts w:asciiTheme="minorHAnsi" w:hAnsiTheme="minorHAnsi" w:cstheme="minorHAnsi"/>
        </w:rPr>
        <w:t xml:space="preserve">Washington state librarian is leading </w:t>
      </w:r>
      <w:r>
        <w:rPr>
          <w:rFonts w:asciiTheme="minorHAnsi" w:hAnsiTheme="minorHAnsi" w:cstheme="minorHAnsi"/>
        </w:rPr>
        <w:t xml:space="preserve">COSLA </w:t>
      </w:r>
      <w:r w:rsidRPr="00143593">
        <w:rPr>
          <w:rFonts w:asciiTheme="minorHAnsi" w:hAnsiTheme="minorHAnsi" w:cstheme="minorHAnsi"/>
        </w:rPr>
        <w:t xml:space="preserve">effort and ALA PPA is </w:t>
      </w:r>
      <w:r>
        <w:rPr>
          <w:rFonts w:asciiTheme="minorHAnsi" w:hAnsiTheme="minorHAnsi" w:cstheme="minorHAnsi"/>
        </w:rPr>
        <w:t xml:space="preserve">aware and </w:t>
      </w:r>
      <w:r w:rsidRPr="00143593">
        <w:rPr>
          <w:rFonts w:asciiTheme="minorHAnsi" w:hAnsiTheme="minorHAnsi" w:cstheme="minorHAnsi"/>
        </w:rPr>
        <w:t xml:space="preserve">engaged in those discussions. </w:t>
      </w:r>
      <w:r w:rsidRPr="00EB3638">
        <w:rPr>
          <w:rFonts w:asciiTheme="minorHAnsi" w:hAnsiTheme="minorHAnsi" w:cstheme="minorHAnsi"/>
        </w:rPr>
        <w:t xml:space="preserve">A positive </w:t>
      </w:r>
      <w:r>
        <w:rPr>
          <w:rFonts w:asciiTheme="minorHAnsi" w:hAnsiTheme="minorHAnsi" w:cstheme="minorHAnsi"/>
        </w:rPr>
        <w:t xml:space="preserve">result from the </w:t>
      </w:r>
      <w:r w:rsidRPr="00EB3638">
        <w:rPr>
          <w:rFonts w:asciiTheme="minorHAnsi" w:hAnsiTheme="minorHAnsi" w:cstheme="minorHAnsi"/>
        </w:rPr>
        <w:t xml:space="preserve">entire issue is bringing library organizations together with one voice. </w:t>
      </w:r>
    </w:p>
    <w:p w14:paraId="06CAD2E1" w14:textId="77777777" w:rsidR="00FD7A50" w:rsidRPr="00143593" w:rsidRDefault="00FD7A50" w:rsidP="00FD7A50">
      <w:pPr>
        <w:rPr>
          <w:rFonts w:asciiTheme="minorHAnsi" w:hAnsiTheme="minorHAnsi" w:cs="Arial"/>
          <w:b/>
          <w:color w:val="FF0000"/>
          <w:u w:val="single"/>
        </w:rPr>
      </w:pPr>
    </w:p>
    <w:p w14:paraId="2E08C40D" w14:textId="77777777" w:rsidR="00FD7A50" w:rsidRPr="00143593" w:rsidRDefault="00FD7A50" w:rsidP="00FD7A50">
      <w:pPr>
        <w:pStyle w:val="ListParagraph"/>
        <w:numPr>
          <w:ilvl w:val="0"/>
          <w:numId w:val="1"/>
        </w:numPr>
        <w:shd w:val="clear" w:color="auto" w:fill="FFFFFF"/>
        <w:tabs>
          <w:tab w:val="right" w:leader="dot" w:pos="9360"/>
        </w:tabs>
        <w:rPr>
          <w:rFonts w:asciiTheme="minorHAnsi" w:hAnsiTheme="minorHAnsi"/>
          <w:i/>
        </w:rPr>
      </w:pPr>
      <w:bookmarkStart w:id="4" w:name="_Hlk27045732"/>
      <w:r w:rsidRPr="00143593">
        <w:rPr>
          <w:rFonts w:asciiTheme="minorHAnsi" w:hAnsiTheme="minorHAnsi" w:cs="Arial"/>
          <w:b/>
          <w:bCs/>
          <w:iCs/>
        </w:rPr>
        <w:t>PLA 2020 Nominating --Candidates Slate</w:t>
      </w:r>
      <w:bookmarkStart w:id="5" w:name="_Hlk26779391"/>
      <w:r w:rsidRPr="00143593">
        <w:rPr>
          <w:rFonts w:asciiTheme="minorHAnsi" w:hAnsiTheme="minorHAnsi" w:cs="Arial"/>
          <w:iCs/>
        </w:rPr>
        <w:t xml:space="preserve"> (</w:t>
      </w:r>
      <w:r w:rsidRPr="00143593">
        <w:rPr>
          <w:rFonts w:asciiTheme="minorHAnsi" w:hAnsiTheme="minorHAnsi"/>
        </w:rPr>
        <w:t>2020.</w:t>
      </w:r>
      <w:bookmarkEnd w:id="5"/>
      <w:r w:rsidRPr="00143593">
        <w:rPr>
          <w:rFonts w:asciiTheme="minorHAnsi" w:hAnsiTheme="minorHAnsi"/>
        </w:rPr>
        <w:t xml:space="preserve">26). Slate is ready, thanks to PLA Nominating Committee and chair Pam Sandlian Smith. Election information is hosted on PLA website. </w:t>
      </w:r>
      <w:r>
        <w:rPr>
          <w:rFonts w:asciiTheme="minorHAnsi" w:hAnsiTheme="minorHAnsi"/>
        </w:rPr>
        <w:t xml:space="preserve">Elections open in the spring for PLA board positions and it is an excellent slate. </w:t>
      </w:r>
    </w:p>
    <w:bookmarkEnd w:id="4"/>
    <w:p w14:paraId="2155F70C" w14:textId="77777777" w:rsidR="00FD7A50" w:rsidRPr="00143593" w:rsidRDefault="00FD7A50" w:rsidP="00FD7A50">
      <w:pPr>
        <w:pStyle w:val="ListParagraph"/>
        <w:rPr>
          <w:rFonts w:asciiTheme="minorHAnsi" w:hAnsiTheme="minorHAnsi"/>
        </w:rPr>
      </w:pPr>
    </w:p>
    <w:p w14:paraId="79F35668" w14:textId="77777777" w:rsidR="00FD7A50" w:rsidRPr="00EB3638" w:rsidRDefault="00FD7A50" w:rsidP="00FD7A50">
      <w:pPr>
        <w:pStyle w:val="ListParagraph"/>
        <w:numPr>
          <w:ilvl w:val="0"/>
          <w:numId w:val="1"/>
        </w:numPr>
        <w:shd w:val="clear" w:color="auto" w:fill="FFFFFF"/>
        <w:tabs>
          <w:tab w:val="right" w:leader="dot" w:pos="9360"/>
        </w:tabs>
        <w:rPr>
          <w:rFonts w:asciiTheme="minorHAnsi" w:hAnsiTheme="minorHAnsi"/>
          <w:color w:val="000000" w:themeColor="text1"/>
        </w:rPr>
      </w:pPr>
      <w:r w:rsidRPr="00EB3638">
        <w:rPr>
          <w:rFonts w:asciiTheme="minorHAnsi" w:hAnsiTheme="minorHAnsi"/>
          <w:b/>
          <w:bCs/>
          <w:color w:val="000000" w:themeColor="text1"/>
        </w:rPr>
        <w:t xml:space="preserve">ALA Presidential and PLA Board </w:t>
      </w:r>
      <w:bookmarkStart w:id="6" w:name="_Hlk26779410"/>
      <w:r w:rsidRPr="00EB3638">
        <w:rPr>
          <w:rFonts w:asciiTheme="minorHAnsi" w:hAnsiTheme="minorHAnsi"/>
          <w:b/>
          <w:bCs/>
          <w:color w:val="000000" w:themeColor="text1"/>
        </w:rPr>
        <w:t>Candidates at PLA Conference</w:t>
      </w:r>
      <w:r w:rsidRPr="00EB3638">
        <w:rPr>
          <w:rFonts w:asciiTheme="minorHAnsi" w:hAnsiTheme="minorHAnsi"/>
          <w:color w:val="000000" w:themeColor="text1"/>
        </w:rPr>
        <w:t>-</w:t>
      </w:r>
      <w:bookmarkStart w:id="7" w:name="_Hlk26779202"/>
      <w:r w:rsidRPr="00EB3638">
        <w:rPr>
          <w:rFonts w:asciiTheme="minorHAnsi" w:hAnsiTheme="minorHAnsi"/>
          <w:color w:val="000000" w:themeColor="text1"/>
        </w:rPr>
        <w:t>(doc 2020</w:t>
      </w:r>
      <w:bookmarkEnd w:id="6"/>
      <w:bookmarkEnd w:id="7"/>
      <w:r w:rsidRPr="00EB3638">
        <w:rPr>
          <w:rFonts w:asciiTheme="minorHAnsi" w:hAnsiTheme="minorHAnsi"/>
          <w:color w:val="000000" w:themeColor="text1"/>
        </w:rPr>
        <w:t xml:space="preserve">.27). ALA presidential candidate Patty Wong approached Ramiro and Barb about presenting to PLA board. In the past PLA has invited ALA and PLA candidates to be introduced at Midwinter. During PLA conference years, we offer candidates tables in exhibit halls. All options candidates have is on the PLA website. Given that the board did not meet at Midwinter, PLA has invited ALA presidential candidates Steven Yates and Patty Wong to speak to the board in Nashville. We will invite PLA candidates to lunch and to stay for meeting. ALA candidates will be invited to share their platforms for 3 minutes at the top of the meeting. </w:t>
      </w:r>
    </w:p>
    <w:p w14:paraId="0746C5D3" w14:textId="77777777" w:rsidR="00FD7A50" w:rsidRPr="00143593" w:rsidRDefault="00FD7A50" w:rsidP="00FD7A50">
      <w:pPr>
        <w:pStyle w:val="ListParagraph"/>
        <w:shd w:val="clear" w:color="auto" w:fill="FFFFFF"/>
        <w:tabs>
          <w:tab w:val="right" w:leader="dot" w:pos="9360"/>
        </w:tabs>
        <w:ind w:left="630"/>
        <w:rPr>
          <w:rFonts w:asciiTheme="minorHAnsi" w:hAnsiTheme="minorHAnsi"/>
          <w:color w:val="000000" w:themeColor="text1"/>
        </w:rPr>
      </w:pPr>
    </w:p>
    <w:p w14:paraId="411FF4D0" w14:textId="77777777" w:rsidR="00FD7A50" w:rsidRPr="00143593" w:rsidRDefault="00FD7A50" w:rsidP="00FD7A50">
      <w:pPr>
        <w:pStyle w:val="ListParagraph"/>
        <w:shd w:val="clear" w:color="auto" w:fill="FFFFFF"/>
        <w:tabs>
          <w:tab w:val="right" w:leader="dot" w:pos="9360"/>
        </w:tabs>
        <w:ind w:left="630"/>
        <w:rPr>
          <w:rFonts w:asciiTheme="minorHAnsi" w:hAnsiTheme="minorHAnsi" w:cs="Arial"/>
          <w:color w:val="000000" w:themeColor="text1"/>
        </w:rPr>
      </w:pPr>
      <w:r w:rsidRPr="00143593">
        <w:rPr>
          <w:rFonts w:asciiTheme="minorHAnsi" w:hAnsiTheme="minorHAnsi"/>
          <w:color w:val="000000" w:themeColor="text1"/>
        </w:rPr>
        <w:t xml:space="preserve">We won’t put policy in place until we see how PLA 2020 goes. We’ll use this as a pilot for future years. </w:t>
      </w:r>
    </w:p>
    <w:p w14:paraId="755A5142" w14:textId="77777777" w:rsidR="009930BA" w:rsidRPr="00875B2D" w:rsidRDefault="009930BA" w:rsidP="008A2793">
      <w:pPr>
        <w:pStyle w:val="ListParagraph"/>
        <w:ind w:left="630"/>
        <w:rPr>
          <w:rFonts w:asciiTheme="minorHAnsi" w:hAnsiTheme="minorHAnsi" w:cstheme="minorHAnsi"/>
        </w:rPr>
      </w:pPr>
    </w:p>
    <w:p w14:paraId="2CE813D3" w14:textId="7F0CB096" w:rsidR="00EB3638" w:rsidRPr="00875B2D" w:rsidRDefault="000D7657" w:rsidP="00147B83">
      <w:pPr>
        <w:pStyle w:val="ListParagraph"/>
        <w:numPr>
          <w:ilvl w:val="0"/>
          <w:numId w:val="1"/>
        </w:numPr>
        <w:shd w:val="clear" w:color="auto" w:fill="FFFFFF"/>
        <w:tabs>
          <w:tab w:val="right" w:leader="dot" w:pos="9360"/>
        </w:tabs>
        <w:rPr>
          <w:rFonts w:asciiTheme="minorHAnsi" w:hAnsiTheme="minorHAnsi"/>
          <w:i/>
        </w:rPr>
      </w:pPr>
      <w:r w:rsidRPr="00875B2D">
        <w:rPr>
          <w:rFonts w:asciiTheme="minorHAnsi" w:hAnsiTheme="minorHAnsi"/>
          <w:b/>
          <w:bCs/>
        </w:rPr>
        <w:t>SCOE</w:t>
      </w:r>
      <w:r w:rsidR="009C7C3B" w:rsidRPr="00875B2D">
        <w:rPr>
          <w:rFonts w:asciiTheme="minorHAnsi" w:hAnsiTheme="minorHAnsi"/>
          <w:b/>
          <w:bCs/>
        </w:rPr>
        <w:t xml:space="preserve"> Response</w:t>
      </w:r>
      <w:r w:rsidR="00ED0EC5" w:rsidRPr="00875B2D">
        <w:rPr>
          <w:rFonts w:asciiTheme="minorHAnsi" w:hAnsiTheme="minorHAnsi"/>
          <w:b/>
          <w:bCs/>
        </w:rPr>
        <w:t>, Midwinter</w:t>
      </w:r>
      <w:r w:rsidR="009C7C3B" w:rsidRPr="00875B2D">
        <w:rPr>
          <w:rFonts w:asciiTheme="minorHAnsi" w:hAnsiTheme="minorHAnsi"/>
          <w:b/>
          <w:bCs/>
        </w:rPr>
        <w:t xml:space="preserve"> planning</w:t>
      </w:r>
      <w:r w:rsidR="00CB7345" w:rsidRPr="00875B2D">
        <w:rPr>
          <w:rFonts w:asciiTheme="minorHAnsi" w:hAnsiTheme="minorHAnsi"/>
        </w:rPr>
        <w:t xml:space="preserve"> (doc </w:t>
      </w:r>
      <w:r w:rsidR="0053382E" w:rsidRPr="00875B2D">
        <w:rPr>
          <w:rFonts w:asciiTheme="minorHAnsi" w:hAnsiTheme="minorHAnsi"/>
        </w:rPr>
        <w:t>2020.</w:t>
      </w:r>
      <w:r w:rsidR="00FC542E" w:rsidRPr="00875B2D">
        <w:rPr>
          <w:rFonts w:asciiTheme="minorHAnsi" w:hAnsiTheme="minorHAnsi"/>
        </w:rPr>
        <w:t>28</w:t>
      </w:r>
      <w:r w:rsidR="00CB7345" w:rsidRPr="00875B2D">
        <w:rPr>
          <w:rFonts w:asciiTheme="minorHAnsi" w:hAnsiTheme="minorHAnsi"/>
        </w:rPr>
        <w:t xml:space="preserve">). PLA board discussed SCOE Forward Together report at their Fall meeting and considered how to respond. ACRL is in alignment with PLA’s thinking. PLA and ACRL together </w:t>
      </w:r>
      <w:r w:rsidR="00FD7A50">
        <w:rPr>
          <w:rFonts w:asciiTheme="minorHAnsi" w:hAnsiTheme="minorHAnsi"/>
        </w:rPr>
        <w:t xml:space="preserve">are </w:t>
      </w:r>
      <w:r w:rsidR="00CB7345" w:rsidRPr="00875B2D">
        <w:rPr>
          <w:rFonts w:asciiTheme="minorHAnsi" w:hAnsiTheme="minorHAnsi"/>
        </w:rPr>
        <w:t xml:space="preserve">potentially impactful and draft </w:t>
      </w:r>
      <w:r w:rsidR="00EB3638" w:rsidRPr="00875B2D">
        <w:rPr>
          <w:rFonts w:asciiTheme="minorHAnsi" w:hAnsiTheme="minorHAnsi"/>
        </w:rPr>
        <w:t xml:space="preserve">response </w:t>
      </w:r>
      <w:proofErr w:type="gramStart"/>
      <w:r w:rsidR="00CB7345" w:rsidRPr="00875B2D">
        <w:rPr>
          <w:rFonts w:asciiTheme="minorHAnsi" w:hAnsiTheme="minorHAnsi"/>
        </w:rPr>
        <w:t>is</w:t>
      </w:r>
      <w:proofErr w:type="gramEnd"/>
      <w:r w:rsidR="00CB7345" w:rsidRPr="00875B2D">
        <w:rPr>
          <w:rFonts w:asciiTheme="minorHAnsi" w:hAnsiTheme="minorHAnsi"/>
        </w:rPr>
        <w:t xml:space="preserve"> good. </w:t>
      </w:r>
      <w:r w:rsidR="00EA0730" w:rsidRPr="00875B2D">
        <w:rPr>
          <w:rFonts w:asciiTheme="minorHAnsi" w:hAnsiTheme="minorHAnsi"/>
        </w:rPr>
        <w:t>Until PLA knows what is happening to PLA, how can we take a stand</w:t>
      </w:r>
      <w:r w:rsidR="00EB3638" w:rsidRPr="00875B2D">
        <w:rPr>
          <w:rFonts w:asciiTheme="minorHAnsi" w:hAnsiTheme="minorHAnsi"/>
        </w:rPr>
        <w:t xml:space="preserve"> on SCOE recommendations</w:t>
      </w:r>
      <w:r w:rsidR="00EA0730" w:rsidRPr="00875B2D">
        <w:rPr>
          <w:rFonts w:asciiTheme="minorHAnsi" w:hAnsiTheme="minorHAnsi"/>
        </w:rPr>
        <w:t xml:space="preserve">? </w:t>
      </w:r>
    </w:p>
    <w:p w14:paraId="557862EF" w14:textId="77777777" w:rsidR="00EB3638" w:rsidRPr="00875B2D" w:rsidRDefault="00EB3638" w:rsidP="00EB3638">
      <w:pPr>
        <w:pStyle w:val="ListParagraph"/>
        <w:shd w:val="clear" w:color="auto" w:fill="FFFFFF"/>
        <w:tabs>
          <w:tab w:val="right" w:leader="dot" w:pos="9360"/>
        </w:tabs>
        <w:ind w:left="630"/>
        <w:rPr>
          <w:rFonts w:asciiTheme="minorHAnsi" w:hAnsiTheme="minorHAnsi"/>
          <w:i/>
        </w:rPr>
      </w:pPr>
    </w:p>
    <w:p w14:paraId="51AFB2BC" w14:textId="0A5C91BB" w:rsidR="000D7657" w:rsidRPr="00875B2D" w:rsidRDefault="00EA0730" w:rsidP="00EB3638">
      <w:pPr>
        <w:pStyle w:val="ListParagraph"/>
        <w:shd w:val="clear" w:color="auto" w:fill="FFFFFF"/>
        <w:tabs>
          <w:tab w:val="right" w:leader="dot" w:pos="9360"/>
        </w:tabs>
        <w:ind w:left="630"/>
        <w:rPr>
          <w:rFonts w:asciiTheme="minorHAnsi" w:hAnsiTheme="minorHAnsi"/>
          <w:i/>
        </w:rPr>
      </w:pPr>
      <w:r w:rsidRPr="00875B2D">
        <w:rPr>
          <w:rFonts w:asciiTheme="minorHAnsi" w:hAnsiTheme="minorHAnsi"/>
        </w:rPr>
        <w:t xml:space="preserve">We do not know what the new ALA ED thinks of plan. We will invite new ED to PLA board meeting in February. PLA can share our response at the Midwinter PLA Councilor breakfast. </w:t>
      </w:r>
      <w:r w:rsidR="00DF33CB" w:rsidRPr="00875B2D">
        <w:rPr>
          <w:rFonts w:asciiTheme="minorHAnsi" w:hAnsiTheme="minorHAnsi"/>
        </w:rPr>
        <w:t>ALA has not looked at financial implications of SCOE and they must do that.</w:t>
      </w:r>
      <w:r w:rsidR="00147B83" w:rsidRPr="00875B2D">
        <w:rPr>
          <w:rFonts w:asciiTheme="minorHAnsi" w:hAnsiTheme="minorHAnsi"/>
        </w:rPr>
        <w:t xml:space="preserve"> The response document will be edited to reflect the Board’s suggestions and </w:t>
      </w:r>
      <w:r w:rsidR="00FD7A50">
        <w:rPr>
          <w:rFonts w:asciiTheme="minorHAnsi" w:hAnsiTheme="minorHAnsi"/>
        </w:rPr>
        <w:t>the</w:t>
      </w:r>
      <w:r w:rsidR="00147B83" w:rsidRPr="00875B2D">
        <w:rPr>
          <w:rFonts w:asciiTheme="minorHAnsi" w:hAnsiTheme="minorHAnsi"/>
        </w:rPr>
        <w:t xml:space="preserve"> revised document </w:t>
      </w:r>
      <w:r w:rsidR="00FD7A50">
        <w:rPr>
          <w:rFonts w:asciiTheme="minorHAnsi" w:hAnsiTheme="minorHAnsi"/>
        </w:rPr>
        <w:t xml:space="preserve">will be shared back with the </w:t>
      </w:r>
      <w:r w:rsidR="00147B83" w:rsidRPr="00875B2D">
        <w:rPr>
          <w:rFonts w:asciiTheme="minorHAnsi" w:hAnsiTheme="minorHAnsi"/>
        </w:rPr>
        <w:t>board and ACRL for potential joint statement.</w:t>
      </w:r>
    </w:p>
    <w:p w14:paraId="2746CD0C" w14:textId="77777777" w:rsidR="00147B83" w:rsidRPr="00875B2D" w:rsidRDefault="00147B83" w:rsidP="000D7657">
      <w:pPr>
        <w:pStyle w:val="ListParagraph"/>
        <w:rPr>
          <w:rFonts w:asciiTheme="minorHAnsi" w:hAnsiTheme="minorHAnsi"/>
        </w:rPr>
      </w:pPr>
    </w:p>
    <w:p w14:paraId="581D66AD" w14:textId="4CF3A58E" w:rsidR="00875B2D" w:rsidRPr="00875B2D" w:rsidRDefault="00B43B7A" w:rsidP="00875B2D">
      <w:pPr>
        <w:pStyle w:val="ListParagraph"/>
        <w:numPr>
          <w:ilvl w:val="0"/>
          <w:numId w:val="1"/>
        </w:numPr>
        <w:shd w:val="clear" w:color="auto" w:fill="FFFFFF"/>
        <w:tabs>
          <w:tab w:val="right" w:leader="dot" w:pos="9360"/>
        </w:tabs>
        <w:rPr>
          <w:rFonts w:asciiTheme="minorHAnsi" w:hAnsiTheme="minorHAnsi" w:cs="Arial"/>
          <w:iCs/>
        </w:rPr>
      </w:pPr>
      <w:r w:rsidRPr="00875B2D">
        <w:rPr>
          <w:rFonts w:asciiTheme="minorHAnsi" w:hAnsiTheme="minorHAnsi" w:cs="Arial"/>
          <w:b/>
          <w:bCs/>
          <w:iCs/>
        </w:rPr>
        <w:t>PLA/ALA</w:t>
      </w:r>
      <w:r w:rsidR="00EA0730" w:rsidRPr="00875B2D">
        <w:rPr>
          <w:rFonts w:asciiTheme="minorHAnsi" w:hAnsiTheme="minorHAnsi" w:cs="Arial"/>
          <w:b/>
          <w:bCs/>
          <w:iCs/>
        </w:rPr>
        <w:t xml:space="preserve"> Finances</w:t>
      </w:r>
      <w:r w:rsidR="00EA0730" w:rsidRPr="00875B2D">
        <w:rPr>
          <w:rFonts w:asciiTheme="minorHAnsi" w:hAnsiTheme="minorHAnsi" w:cs="Arial"/>
          <w:iCs/>
        </w:rPr>
        <w:t xml:space="preserve"> (no doc). </w:t>
      </w:r>
      <w:r w:rsidR="00875B2D" w:rsidRPr="00875B2D">
        <w:rPr>
          <w:rFonts w:asciiTheme="minorHAnsi" w:hAnsiTheme="minorHAnsi" w:cs="Arial"/>
          <w:iCs/>
        </w:rPr>
        <w:t xml:space="preserve">PLA Fiscal Officer Clara Bohrer reviewed the status of ALA’s finances pointing out a liquidity issue due to the spend down of ALA’s liquid assets (short-term investments/cash). At the BARC meeting in the fall, which </w:t>
      </w:r>
      <w:r w:rsidR="00512BE5">
        <w:rPr>
          <w:rFonts w:asciiTheme="minorHAnsi" w:hAnsiTheme="minorHAnsi" w:cs="Arial"/>
          <w:iCs/>
        </w:rPr>
        <w:t xml:space="preserve">Bohrer </w:t>
      </w:r>
      <w:r w:rsidR="00875B2D" w:rsidRPr="00875B2D">
        <w:rPr>
          <w:rFonts w:asciiTheme="minorHAnsi" w:hAnsiTheme="minorHAnsi" w:cs="Arial"/>
          <w:iCs/>
        </w:rPr>
        <w:t xml:space="preserve">attended, the committee was advised that a liquidity issue existed, but no specific numbers were given. It now appears that the short-term investments/cash which stood at $14M in 2016 is down to $1M in November 2019 due to both planned (investment budget) and unplanned overages in the ALA general fund. </w:t>
      </w:r>
      <w:r w:rsidR="00875B2D" w:rsidRPr="00875B2D">
        <w:rPr>
          <w:rFonts w:asciiTheme="minorHAnsi" w:hAnsiTheme="minorHAnsi" w:cs="Arial"/>
          <w:iCs/>
        </w:rPr>
        <w:lastRenderedPageBreak/>
        <w:t xml:space="preserve">The ALA general fund has not a positive net balance since FY15. In the last fiscal year, the ALA general </w:t>
      </w:r>
      <w:r w:rsidR="006440DE">
        <w:rPr>
          <w:rFonts w:asciiTheme="minorHAnsi" w:hAnsiTheme="minorHAnsi" w:cs="Arial"/>
          <w:iCs/>
        </w:rPr>
        <w:t xml:space="preserve">fund </w:t>
      </w:r>
      <w:r w:rsidR="00875B2D" w:rsidRPr="00875B2D">
        <w:rPr>
          <w:rFonts w:asciiTheme="minorHAnsi" w:hAnsiTheme="minorHAnsi" w:cs="Arial"/>
          <w:iCs/>
        </w:rPr>
        <w:t xml:space="preserve">had almost $4.4M in planned/unplanned overages. ALA is spending more than </w:t>
      </w:r>
      <w:r w:rsidR="006440DE">
        <w:rPr>
          <w:rFonts w:asciiTheme="minorHAnsi" w:hAnsiTheme="minorHAnsi" w:cs="Arial"/>
          <w:iCs/>
        </w:rPr>
        <w:t xml:space="preserve">it is </w:t>
      </w:r>
      <w:r w:rsidR="00875B2D" w:rsidRPr="00875B2D">
        <w:rPr>
          <w:rFonts w:asciiTheme="minorHAnsi" w:hAnsiTheme="minorHAnsi" w:cs="Arial"/>
          <w:iCs/>
        </w:rPr>
        <w:t>taking in</w:t>
      </w:r>
      <w:r w:rsidR="006440DE">
        <w:rPr>
          <w:rFonts w:asciiTheme="minorHAnsi" w:hAnsiTheme="minorHAnsi" w:cs="Arial"/>
          <w:iCs/>
        </w:rPr>
        <w:t>,</w:t>
      </w:r>
      <w:r w:rsidR="00875B2D" w:rsidRPr="00875B2D">
        <w:rPr>
          <w:rFonts w:asciiTheme="minorHAnsi" w:hAnsiTheme="minorHAnsi" w:cs="Arial"/>
          <w:iCs/>
        </w:rPr>
        <w:t xml:space="preserve"> which cannot be sustained. Over the last 10 years, revenue in ALA’s the three primary </w:t>
      </w:r>
      <w:r w:rsidR="00512BE5">
        <w:rPr>
          <w:rFonts w:asciiTheme="minorHAnsi" w:hAnsiTheme="minorHAnsi" w:cs="Arial"/>
          <w:iCs/>
        </w:rPr>
        <w:t>revenue</w:t>
      </w:r>
      <w:r w:rsidR="00875B2D" w:rsidRPr="00875B2D">
        <w:rPr>
          <w:rFonts w:asciiTheme="minorHAnsi" w:hAnsiTheme="minorHAnsi" w:cs="Arial"/>
          <w:iCs/>
        </w:rPr>
        <w:t xml:space="preserve"> sources (conferences, publishing, membership) are flat or declining. Maggie Farrell, ALA Treasurer, signaled the financial challenges in her January/February 2020 treasurer’s column in </w:t>
      </w:r>
      <w:r w:rsidR="00875B2D" w:rsidRPr="00875B2D">
        <w:rPr>
          <w:rFonts w:asciiTheme="minorHAnsi" w:hAnsiTheme="minorHAnsi" w:cs="Arial"/>
          <w:i/>
        </w:rPr>
        <w:t>American Libraries</w:t>
      </w:r>
      <w:r w:rsidR="00875B2D" w:rsidRPr="00875B2D">
        <w:rPr>
          <w:rFonts w:asciiTheme="minorHAnsi" w:hAnsiTheme="minorHAnsi" w:cs="Arial"/>
          <w:iCs/>
        </w:rPr>
        <w:t>. Bohrer indicated that the liquidity issue should be verified in the financial documents being developed for Midwinter.</w:t>
      </w:r>
    </w:p>
    <w:p w14:paraId="7AF8DD00" w14:textId="77777777" w:rsidR="00875B2D" w:rsidRPr="00875B2D" w:rsidRDefault="00875B2D" w:rsidP="00875B2D">
      <w:pPr>
        <w:pStyle w:val="ListParagraph"/>
        <w:shd w:val="clear" w:color="auto" w:fill="FFFFFF"/>
        <w:tabs>
          <w:tab w:val="right" w:leader="dot" w:pos="9360"/>
        </w:tabs>
        <w:ind w:left="630"/>
        <w:rPr>
          <w:rFonts w:asciiTheme="minorHAnsi" w:hAnsiTheme="minorHAnsi" w:cs="Arial"/>
          <w:iCs/>
        </w:rPr>
      </w:pPr>
    </w:p>
    <w:p w14:paraId="38434741" w14:textId="03BA36E7" w:rsidR="00875B2D" w:rsidRPr="00875B2D" w:rsidRDefault="00875B2D" w:rsidP="00875B2D">
      <w:pPr>
        <w:pStyle w:val="ListParagraph"/>
        <w:shd w:val="clear" w:color="auto" w:fill="FFFFFF"/>
        <w:tabs>
          <w:tab w:val="right" w:leader="dot" w:pos="9360"/>
        </w:tabs>
        <w:ind w:left="630"/>
        <w:rPr>
          <w:rFonts w:asciiTheme="minorHAnsi" w:hAnsiTheme="minorHAnsi" w:cs="Arial"/>
          <w:iCs/>
        </w:rPr>
      </w:pPr>
      <w:r w:rsidRPr="00875B2D">
        <w:rPr>
          <w:rFonts w:asciiTheme="minorHAnsi" w:hAnsiTheme="minorHAnsi" w:cs="Arial"/>
          <w:iCs/>
        </w:rPr>
        <w:t>The fund balances of the divisions and roundtables are maintained within the short-term investments/cash. Although on paper PLA has a fund balance of about $3.6M, it has been spent.  ALA does have the right to spend our fund balance, since it is “one checkbook.” ALA is one legal entity. Currently, ALA is projecting several years of deficit budget</w:t>
      </w:r>
      <w:r w:rsidR="00512BE5">
        <w:rPr>
          <w:rFonts w:asciiTheme="minorHAnsi" w:hAnsiTheme="minorHAnsi" w:cs="Arial"/>
          <w:iCs/>
        </w:rPr>
        <w:t>s</w:t>
      </w:r>
      <w:r w:rsidRPr="00875B2D">
        <w:rPr>
          <w:rFonts w:asciiTheme="minorHAnsi" w:hAnsiTheme="minorHAnsi" w:cs="Arial"/>
          <w:iCs/>
        </w:rPr>
        <w:t xml:space="preserve"> and there is no way ALA can bring in </w:t>
      </w:r>
      <w:proofErr w:type="gramStart"/>
      <w:r w:rsidRPr="00875B2D">
        <w:rPr>
          <w:rFonts w:asciiTheme="minorHAnsi" w:hAnsiTheme="minorHAnsi" w:cs="Arial"/>
          <w:iCs/>
        </w:rPr>
        <w:t>sufficient</w:t>
      </w:r>
      <w:proofErr w:type="gramEnd"/>
      <w:r w:rsidRPr="00875B2D">
        <w:rPr>
          <w:rFonts w:asciiTheme="minorHAnsi" w:hAnsiTheme="minorHAnsi" w:cs="Arial"/>
          <w:iCs/>
        </w:rPr>
        <w:t xml:space="preserve"> revenues to repay divisions and roundtable fund balances any time soon. PLA cannot count on the fund balance being paid back. The only other source of funds that ALA could tap to repay our fund balance would be the ALA Endowment, which </w:t>
      </w:r>
      <w:r w:rsidR="00512BE5">
        <w:rPr>
          <w:rFonts w:asciiTheme="minorHAnsi" w:hAnsiTheme="minorHAnsi" w:cs="Arial"/>
          <w:iCs/>
        </w:rPr>
        <w:t xml:space="preserve">is extremely unlikely. </w:t>
      </w:r>
      <w:proofErr w:type="gramStart"/>
      <w:r w:rsidRPr="00875B2D">
        <w:rPr>
          <w:rFonts w:asciiTheme="minorHAnsi" w:hAnsiTheme="minorHAnsi" w:cs="Arial"/>
          <w:iCs/>
        </w:rPr>
        <w:t>The majority of</w:t>
      </w:r>
      <w:proofErr w:type="gramEnd"/>
      <w:r w:rsidRPr="00875B2D">
        <w:rPr>
          <w:rFonts w:asciiTheme="minorHAnsi" w:hAnsiTheme="minorHAnsi" w:cs="Arial"/>
          <w:iCs/>
        </w:rPr>
        <w:t xml:space="preserve"> revenue from the sale of the building was put into the endowment so that the interest would cover rent in the new space. (</w:t>
      </w:r>
      <w:r w:rsidR="006440DE">
        <w:rPr>
          <w:rFonts w:asciiTheme="minorHAnsi" w:hAnsiTheme="minorHAnsi" w:cs="Arial"/>
          <w:iCs/>
        </w:rPr>
        <w:t xml:space="preserve">Note: </w:t>
      </w:r>
      <w:r w:rsidRPr="00875B2D">
        <w:rPr>
          <w:rFonts w:asciiTheme="minorHAnsi" w:hAnsiTheme="minorHAnsi" w:cs="Arial"/>
          <w:iCs/>
        </w:rPr>
        <w:t xml:space="preserve"> th</w:t>
      </w:r>
      <w:r w:rsidR="006440DE">
        <w:rPr>
          <w:rFonts w:asciiTheme="minorHAnsi" w:hAnsiTheme="minorHAnsi" w:cs="Arial"/>
          <w:iCs/>
        </w:rPr>
        <w:t>at</w:t>
      </w:r>
      <w:r w:rsidRPr="00875B2D">
        <w:rPr>
          <w:rFonts w:asciiTheme="minorHAnsi" w:hAnsiTheme="minorHAnsi" w:cs="Arial"/>
          <w:iCs/>
        </w:rPr>
        <w:t xml:space="preserve"> interest </w:t>
      </w:r>
      <w:r w:rsidR="006440DE">
        <w:rPr>
          <w:rFonts w:asciiTheme="minorHAnsi" w:hAnsiTheme="minorHAnsi" w:cs="Arial"/>
          <w:iCs/>
        </w:rPr>
        <w:t xml:space="preserve">alone </w:t>
      </w:r>
      <w:r w:rsidRPr="00875B2D">
        <w:rPr>
          <w:rFonts w:asciiTheme="minorHAnsi" w:hAnsiTheme="minorHAnsi" w:cs="Arial"/>
          <w:iCs/>
        </w:rPr>
        <w:t xml:space="preserve">will not cover all rent expenses going forward.) We will need to verify at Midwinter what ALA’s intent is around our fund balance. We will also need to verify at Midwinter how we need to budget in the upcoming fiscal year, which is a spend down year. There is nothing available to spend down. </w:t>
      </w:r>
    </w:p>
    <w:p w14:paraId="0B5586C6" w14:textId="77777777" w:rsidR="00143593" w:rsidRPr="00875B2D" w:rsidRDefault="00143593" w:rsidP="00143593">
      <w:pPr>
        <w:pStyle w:val="ListParagraph"/>
        <w:shd w:val="clear" w:color="auto" w:fill="FFFFFF"/>
        <w:tabs>
          <w:tab w:val="right" w:leader="dot" w:pos="9360"/>
        </w:tabs>
        <w:ind w:left="630"/>
        <w:rPr>
          <w:rFonts w:asciiTheme="minorHAnsi" w:hAnsiTheme="minorHAnsi" w:cs="Arial"/>
          <w:iCs/>
        </w:rPr>
      </w:pPr>
    </w:p>
    <w:p w14:paraId="09BE167B" w14:textId="09FEF8ED" w:rsidR="00875B2D" w:rsidRPr="00875B2D" w:rsidRDefault="00875B2D" w:rsidP="00875B2D">
      <w:pPr>
        <w:shd w:val="clear" w:color="auto" w:fill="FFFFFF"/>
        <w:tabs>
          <w:tab w:val="right" w:leader="dot" w:pos="9360"/>
        </w:tabs>
        <w:ind w:left="630"/>
        <w:rPr>
          <w:rFonts w:asciiTheme="minorHAnsi" w:hAnsiTheme="minorHAnsi" w:cs="Arial"/>
          <w:iCs/>
        </w:rPr>
      </w:pPr>
      <w:r w:rsidRPr="00875B2D">
        <w:rPr>
          <w:rFonts w:asciiTheme="minorHAnsi" w:hAnsiTheme="minorHAnsi" w:cs="Arial"/>
          <w:iCs/>
        </w:rPr>
        <w:t>PLA’s fiscal officer will attend the BARC and other financial meetings at Midwinter and will report back to the Board. She will try to get clarity around the issues. She will express PLA’s concern that current financial practices in the general fund cannot be sustained and must be addressed. PLA may also want to ask the ALA chief financial officer/Treasurer come to speak to the Board in Nashville.</w:t>
      </w:r>
    </w:p>
    <w:p w14:paraId="5C712E52" w14:textId="77777777" w:rsidR="00875B2D" w:rsidRPr="00875B2D" w:rsidRDefault="00875B2D" w:rsidP="00875B2D">
      <w:pPr>
        <w:shd w:val="clear" w:color="auto" w:fill="FFFFFF"/>
        <w:tabs>
          <w:tab w:val="right" w:leader="dot" w:pos="9360"/>
        </w:tabs>
        <w:ind w:left="630"/>
        <w:rPr>
          <w:rFonts w:asciiTheme="minorHAnsi" w:hAnsiTheme="minorHAnsi" w:cs="Arial"/>
          <w:iCs/>
        </w:rPr>
      </w:pPr>
    </w:p>
    <w:p w14:paraId="7D0ADE1F" w14:textId="77361F83" w:rsidR="00875B2D" w:rsidRPr="00875B2D" w:rsidRDefault="00875B2D" w:rsidP="00875B2D">
      <w:pPr>
        <w:shd w:val="clear" w:color="auto" w:fill="FFFFFF"/>
        <w:tabs>
          <w:tab w:val="right" w:leader="dot" w:pos="9360"/>
        </w:tabs>
        <w:ind w:left="630"/>
        <w:rPr>
          <w:rFonts w:asciiTheme="minorHAnsi" w:hAnsiTheme="minorHAnsi" w:cs="Arial"/>
          <w:iCs/>
        </w:rPr>
      </w:pPr>
      <w:r w:rsidRPr="00875B2D">
        <w:rPr>
          <w:rFonts w:asciiTheme="minorHAnsi" w:hAnsiTheme="minorHAnsi" w:cs="Arial"/>
          <w:iCs/>
        </w:rPr>
        <w:t>Our President will speak to the ALA Treasurer to express PLA’s concern. He will also connect with ACRL to see if there is interest in meeting to discuss the current financial situation and/or coordinating a message on the issue, since both divisions had significant fund balances.</w:t>
      </w:r>
    </w:p>
    <w:p w14:paraId="403901A8" w14:textId="3DB4AD65" w:rsidR="00147B83" w:rsidRPr="00875B2D" w:rsidRDefault="00147B83" w:rsidP="00147B83">
      <w:pPr>
        <w:pStyle w:val="ListParagraph"/>
        <w:shd w:val="clear" w:color="auto" w:fill="FFFFFF"/>
        <w:tabs>
          <w:tab w:val="right" w:leader="dot" w:pos="9360"/>
        </w:tabs>
        <w:ind w:left="630"/>
        <w:rPr>
          <w:rFonts w:asciiTheme="minorHAnsi" w:hAnsiTheme="minorHAnsi"/>
          <w:iCs/>
          <w:u w:val="single"/>
        </w:rPr>
      </w:pPr>
    </w:p>
    <w:p w14:paraId="576CC977" w14:textId="76A6CF61" w:rsidR="006B7A04" w:rsidRPr="00875B2D" w:rsidRDefault="006B7A04" w:rsidP="006B7A04">
      <w:pPr>
        <w:pStyle w:val="ListParagraph"/>
        <w:numPr>
          <w:ilvl w:val="0"/>
          <w:numId w:val="1"/>
        </w:numPr>
        <w:shd w:val="clear" w:color="auto" w:fill="FFFFFF"/>
        <w:tabs>
          <w:tab w:val="right" w:leader="dot" w:pos="9360"/>
        </w:tabs>
        <w:rPr>
          <w:rFonts w:asciiTheme="minorHAnsi" w:hAnsiTheme="minorHAnsi"/>
          <w:iCs/>
        </w:rPr>
      </w:pPr>
      <w:r w:rsidRPr="00875B2D">
        <w:rPr>
          <w:rFonts w:asciiTheme="minorHAnsi" w:hAnsiTheme="minorHAnsi"/>
          <w:iCs/>
        </w:rPr>
        <w:t>New Business:</w:t>
      </w:r>
    </w:p>
    <w:p w14:paraId="786EC4AE" w14:textId="0C65EA8D" w:rsidR="006B7A04" w:rsidRPr="00875B2D" w:rsidRDefault="006B7A04" w:rsidP="006B7A04">
      <w:pPr>
        <w:shd w:val="clear" w:color="auto" w:fill="FFFFFF"/>
        <w:tabs>
          <w:tab w:val="right" w:leader="dot" w:pos="9360"/>
        </w:tabs>
        <w:ind w:left="630"/>
        <w:rPr>
          <w:rFonts w:asciiTheme="minorHAnsi" w:hAnsiTheme="minorHAnsi"/>
          <w:iCs/>
        </w:rPr>
      </w:pPr>
    </w:p>
    <w:p w14:paraId="3CE3D247" w14:textId="68575C39" w:rsidR="006B7A04" w:rsidRPr="00875B2D" w:rsidRDefault="006B7A04" w:rsidP="006B7A04">
      <w:pPr>
        <w:pStyle w:val="ListParagraph"/>
        <w:numPr>
          <w:ilvl w:val="0"/>
          <w:numId w:val="16"/>
        </w:numPr>
        <w:shd w:val="clear" w:color="auto" w:fill="FFFFFF"/>
        <w:tabs>
          <w:tab w:val="right" w:leader="dot" w:pos="9360"/>
        </w:tabs>
        <w:rPr>
          <w:rFonts w:asciiTheme="minorHAnsi" w:hAnsiTheme="minorHAnsi"/>
          <w:iCs/>
        </w:rPr>
      </w:pPr>
      <w:r w:rsidRPr="00875B2D">
        <w:rPr>
          <w:rFonts w:asciiTheme="minorHAnsi" w:hAnsiTheme="minorHAnsi"/>
          <w:iCs/>
        </w:rPr>
        <w:t xml:space="preserve">We will hold a board call ahead of PLA 2020. Staff will send a doodle poll to schedule that call later in February. </w:t>
      </w:r>
    </w:p>
    <w:p w14:paraId="58C010DA" w14:textId="0C376072" w:rsidR="006B7A04" w:rsidRPr="00875B2D" w:rsidRDefault="00875B2D" w:rsidP="006B7A04">
      <w:pPr>
        <w:pStyle w:val="ListParagraph"/>
        <w:numPr>
          <w:ilvl w:val="0"/>
          <w:numId w:val="16"/>
        </w:numPr>
        <w:shd w:val="clear" w:color="auto" w:fill="FFFFFF"/>
        <w:tabs>
          <w:tab w:val="right" w:leader="dot" w:pos="9360"/>
        </w:tabs>
        <w:rPr>
          <w:rFonts w:asciiTheme="minorHAnsi" w:hAnsiTheme="minorHAnsi"/>
          <w:iCs/>
        </w:rPr>
      </w:pPr>
      <w:r>
        <w:rPr>
          <w:rFonts w:asciiTheme="minorHAnsi" w:hAnsiTheme="minorHAnsi"/>
          <w:iCs/>
        </w:rPr>
        <w:t xml:space="preserve">Macmillan staff requested space at the PLA2020 conference for </w:t>
      </w:r>
      <w:r w:rsidR="006B7A04" w:rsidRPr="00875B2D">
        <w:rPr>
          <w:rFonts w:asciiTheme="minorHAnsi" w:hAnsiTheme="minorHAnsi"/>
          <w:iCs/>
        </w:rPr>
        <w:t xml:space="preserve">John Sargent </w:t>
      </w:r>
      <w:r>
        <w:rPr>
          <w:rFonts w:asciiTheme="minorHAnsi" w:hAnsiTheme="minorHAnsi"/>
          <w:iCs/>
        </w:rPr>
        <w:t xml:space="preserve">to address librarians as he did at Midwinter. </w:t>
      </w:r>
      <w:r w:rsidR="006B7A04" w:rsidRPr="00875B2D">
        <w:rPr>
          <w:rFonts w:asciiTheme="minorHAnsi" w:hAnsiTheme="minorHAnsi"/>
          <w:iCs/>
        </w:rPr>
        <w:t xml:space="preserve">Ramiro </w:t>
      </w:r>
      <w:r>
        <w:rPr>
          <w:rFonts w:asciiTheme="minorHAnsi" w:hAnsiTheme="minorHAnsi"/>
          <w:iCs/>
        </w:rPr>
        <w:t xml:space="preserve">informed Macmillan that </w:t>
      </w:r>
      <w:r w:rsidR="006B7A04" w:rsidRPr="00875B2D">
        <w:rPr>
          <w:rFonts w:asciiTheme="minorHAnsi" w:hAnsiTheme="minorHAnsi"/>
          <w:iCs/>
        </w:rPr>
        <w:t xml:space="preserve">PLA will not provide the time slot. There was no disagreement from board members about this response. </w:t>
      </w:r>
    </w:p>
    <w:p w14:paraId="253C12B7" w14:textId="11AAC4A9" w:rsidR="006B7A04" w:rsidRPr="00875B2D" w:rsidRDefault="006B7A04" w:rsidP="006B7A04">
      <w:pPr>
        <w:shd w:val="clear" w:color="auto" w:fill="FFFFFF"/>
        <w:tabs>
          <w:tab w:val="right" w:leader="dot" w:pos="9360"/>
        </w:tabs>
        <w:rPr>
          <w:rFonts w:asciiTheme="minorHAnsi" w:hAnsiTheme="minorHAnsi"/>
          <w:iCs/>
        </w:rPr>
      </w:pPr>
    </w:p>
    <w:p w14:paraId="5F473998" w14:textId="5D27310A" w:rsidR="006B7A04" w:rsidRPr="00875B2D" w:rsidRDefault="006B7A04" w:rsidP="006B7A04">
      <w:pPr>
        <w:shd w:val="clear" w:color="auto" w:fill="FFFFFF"/>
        <w:tabs>
          <w:tab w:val="right" w:leader="dot" w:pos="9360"/>
        </w:tabs>
        <w:rPr>
          <w:rFonts w:asciiTheme="minorHAnsi" w:hAnsiTheme="minorHAnsi"/>
          <w:iCs/>
        </w:rPr>
      </w:pPr>
      <w:r w:rsidRPr="00875B2D">
        <w:rPr>
          <w:rFonts w:asciiTheme="minorHAnsi" w:hAnsiTheme="minorHAnsi"/>
          <w:iCs/>
        </w:rPr>
        <w:t>Meeting concluded at 2:55 pm.</w:t>
      </w:r>
    </w:p>
    <w:p w14:paraId="2898733F" w14:textId="77777777" w:rsidR="006B7A04" w:rsidRPr="00875B2D" w:rsidRDefault="006B7A04" w:rsidP="006B7A04">
      <w:pPr>
        <w:shd w:val="clear" w:color="auto" w:fill="FFFFFF"/>
        <w:tabs>
          <w:tab w:val="right" w:leader="dot" w:pos="9360"/>
        </w:tabs>
        <w:ind w:left="630"/>
        <w:rPr>
          <w:rFonts w:asciiTheme="minorHAnsi" w:hAnsiTheme="minorHAnsi"/>
          <w:iCs/>
        </w:rPr>
      </w:pPr>
    </w:p>
    <w:p w14:paraId="7B1ECAC7" w14:textId="77777777" w:rsidR="008E5B0D" w:rsidRPr="00875B2D" w:rsidRDefault="008E5B0D" w:rsidP="00B43B7A">
      <w:pPr>
        <w:rPr>
          <w:rFonts w:asciiTheme="minorHAnsi" w:hAnsiTheme="minorHAnsi"/>
          <w:i/>
        </w:rPr>
      </w:pPr>
    </w:p>
    <w:p w14:paraId="6E030326" w14:textId="77777777" w:rsidR="008F2B8C" w:rsidRPr="00875B2D" w:rsidRDefault="008F2B8C" w:rsidP="008F2B8C">
      <w:pPr>
        <w:pStyle w:val="ListParagraph"/>
        <w:rPr>
          <w:rFonts w:asciiTheme="minorHAnsi" w:hAnsiTheme="minorHAnsi"/>
        </w:rPr>
      </w:pPr>
    </w:p>
    <w:p w14:paraId="4B1F6315" w14:textId="77777777" w:rsidR="00EF02CA" w:rsidRPr="00875B2D" w:rsidRDefault="00EF02CA" w:rsidP="004575D7">
      <w:pPr>
        <w:pStyle w:val="Footer"/>
        <w:rPr>
          <w:rFonts w:asciiTheme="minorHAnsi" w:hAnsiTheme="minorHAnsi" w:cs="Arial"/>
          <w:b/>
          <w:i/>
          <w:iCs/>
        </w:rPr>
      </w:pPr>
    </w:p>
    <w:p w14:paraId="0E50DE0C" w14:textId="5B9200B3" w:rsidR="003C415D" w:rsidRPr="003A0041" w:rsidRDefault="00E9410B" w:rsidP="004575D7">
      <w:pPr>
        <w:pStyle w:val="Footer"/>
        <w:rPr>
          <w:rFonts w:asciiTheme="minorHAnsi" w:hAnsiTheme="minorHAnsi" w:cs="Arial"/>
          <w:b/>
          <w:i/>
          <w:iCs/>
          <w:sz w:val="22"/>
          <w:szCs w:val="22"/>
        </w:rPr>
      </w:pPr>
      <w:r w:rsidRPr="00875B2D">
        <w:rPr>
          <w:rFonts w:asciiTheme="minorHAnsi" w:hAnsiTheme="minorHAnsi" w:cs="Arial"/>
          <w:b/>
          <w:i/>
          <w:iCs/>
        </w:rPr>
        <w:tab/>
      </w:r>
      <w:r w:rsidRPr="003A0041">
        <w:rPr>
          <w:rFonts w:asciiTheme="minorHAnsi" w:hAnsiTheme="minorHAnsi" w:cs="Arial"/>
          <w:b/>
          <w:i/>
          <w:iCs/>
          <w:sz w:val="22"/>
          <w:szCs w:val="22"/>
        </w:rPr>
        <w:tab/>
      </w:r>
    </w:p>
    <w:sectPr w:rsidR="003C415D" w:rsidRPr="003A0041" w:rsidSect="003A0041">
      <w:headerReference w:type="default" r:id="rId9"/>
      <w:footerReference w:type="default" r:id="rId10"/>
      <w:pgSz w:w="12240" w:h="15840" w:code="1"/>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83F66" w14:textId="77777777" w:rsidR="008827A1" w:rsidRDefault="008827A1">
      <w:r>
        <w:separator/>
      </w:r>
    </w:p>
  </w:endnote>
  <w:endnote w:type="continuationSeparator" w:id="0">
    <w:p w14:paraId="47E8725E" w14:textId="77777777" w:rsidR="008827A1" w:rsidRDefault="0088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21B2F" w14:textId="77777777" w:rsidR="00181BAA" w:rsidRPr="00C145B7" w:rsidRDefault="005D4D3F" w:rsidP="00C145B7">
    <w:pPr>
      <w:pStyle w:val="Footer"/>
      <w:jc w:val="center"/>
      <w:rPr>
        <w:rFonts w:ascii="Arial" w:hAnsi="Arial" w:cs="Arial"/>
        <w:sz w:val="16"/>
        <w:szCs w:val="16"/>
      </w:rPr>
    </w:pPr>
    <w:r w:rsidRPr="00C145B7">
      <w:rPr>
        <w:rStyle w:val="PageNumber"/>
        <w:rFonts w:ascii="Arial" w:hAnsi="Arial" w:cs="Arial"/>
        <w:sz w:val="16"/>
        <w:szCs w:val="16"/>
      </w:rPr>
      <w:fldChar w:fldCharType="begin"/>
    </w:r>
    <w:r w:rsidR="00181BAA" w:rsidRPr="00C145B7">
      <w:rPr>
        <w:rStyle w:val="PageNumber"/>
        <w:rFonts w:ascii="Arial" w:hAnsi="Arial" w:cs="Arial"/>
        <w:sz w:val="16"/>
        <w:szCs w:val="16"/>
      </w:rPr>
      <w:instrText xml:space="preserve"> PAGE </w:instrText>
    </w:r>
    <w:r w:rsidRPr="00C145B7">
      <w:rPr>
        <w:rStyle w:val="PageNumber"/>
        <w:rFonts w:ascii="Arial" w:hAnsi="Arial" w:cs="Arial"/>
        <w:sz w:val="16"/>
        <w:szCs w:val="16"/>
      </w:rPr>
      <w:fldChar w:fldCharType="separate"/>
    </w:r>
    <w:r w:rsidR="00233FC9">
      <w:rPr>
        <w:rStyle w:val="PageNumber"/>
        <w:rFonts w:ascii="Arial" w:hAnsi="Arial" w:cs="Arial"/>
        <w:noProof/>
        <w:sz w:val="16"/>
        <w:szCs w:val="16"/>
      </w:rPr>
      <w:t>2</w:t>
    </w:r>
    <w:r w:rsidRPr="00C145B7">
      <w:rPr>
        <w:rStyle w:val="PageNumber"/>
        <w:rFonts w:ascii="Arial" w:hAnsi="Arial" w:cs="Arial"/>
        <w:sz w:val="16"/>
        <w:szCs w:val="16"/>
      </w:rPr>
      <w:fldChar w:fldCharType="end"/>
    </w:r>
    <w:r w:rsidR="00F15047">
      <w:rPr>
        <w:rStyle w:val="PageNumbe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9A4BC" w14:textId="77777777" w:rsidR="008827A1" w:rsidRDefault="008827A1">
      <w:r>
        <w:separator/>
      </w:r>
    </w:p>
  </w:footnote>
  <w:footnote w:type="continuationSeparator" w:id="0">
    <w:p w14:paraId="782DAE8B" w14:textId="77777777" w:rsidR="008827A1" w:rsidRDefault="00882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38543" w14:textId="77777777" w:rsidR="00B25BD1" w:rsidRPr="00B25BD1" w:rsidRDefault="00B25BD1" w:rsidP="00B25BD1">
    <w:pPr>
      <w:pStyle w:val="Header"/>
      <w:jc w:val="right"/>
      <w:rPr>
        <w:rFonts w:asciiTheme="minorHAnsi" w:hAnsiTheme="minorHAnsi" w:cs="Arial"/>
        <w:sz w:val="22"/>
        <w:szCs w:val="22"/>
      </w:rPr>
    </w:pPr>
    <w:r w:rsidRPr="00B25BD1">
      <w:rPr>
        <w:rFonts w:asciiTheme="minorHAnsi" w:hAnsiTheme="minorHAnsi" w:cs="Arial"/>
        <w:sz w:val="22"/>
        <w:szCs w:val="22"/>
      </w:rPr>
      <w:t>PLA Board of Directors</w:t>
    </w:r>
  </w:p>
  <w:p w14:paraId="736C51F3" w14:textId="69A727CA" w:rsidR="00B25BD1" w:rsidRPr="00B25BD1" w:rsidRDefault="00B25BD1" w:rsidP="00B25BD1">
    <w:pPr>
      <w:pStyle w:val="Header"/>
      <w:jc w:val="right"/>
      <w:rPr>
        <w:rFonts w:asciiTheme="minorHAnsi" w:hAnsiTheme="minorHAnsi" w:cs="Arial"/>
        <w:sz w:val="22"/>
        <w:szCs w:val="22"/>
      </w:rPr>
    </w:pPr>
    <w:r w:rsidRPr="00B25BD1">
      <w:rPr>
        <w:rFonts w:asciiTheme="minorHAnsi" w:hAnsiTheme="minorHAnsi" w:cs="Arial"/>
        <w:sz w:val="22"/>
        <w:szCs w:val="22"/>
      </w:rPr>
      <w:t xml:space="preserve">February 2020 Board Meeting </w:t>
    </w:r>
  </w:p>
  <w:p w14:paraId="22B247F0" w14:textId="6A0DB32F" w:rsidR="00181BAA" w:rsidRDefault="00B25BD1" w:rsidP="00B25BD1">
    <w:pPr>
      <w:pStyle w:val="Header"/>
      <w:jc w:val="right"/>
      <w:rPr>
        <w:rFonts w:asciiTheme="minorHAnsi" w:hAnsiTheme="minorHAnsi" w:cs="Arial"/>
        <w:sz w:val="22"/>
        <w:szCs w:val="22"/>
      </w:rPr>
    </w:pPr>
    <w:r w:rsidRPr="00B25BD1">
      <w:rPr>
        <w:rFonts w:asciiTheme="minorHAnsi" w:hAnsiTheme="minorHAnsi" w:cs="Arial"/>
        <w:sz w:val="22"/>
        <w:szCs w:val="22"/>
      </w:rPr>
      <w:t>Document no.: 2020.</w:t>
    </w:r>
    <w:r w:rsidR="003619F8">
      <w:rPr>
        <w:rFonts w:asciiTheme="minorHAnsi" w:hAnsiTheme="minorHAnsi" w:cs="Arial"/>
        <w:sz w:val="22"/>
        <w:szCs w:val="22"/>
      </w:rPr>
      <w:t>30</w:t>
    </w:r>
  </w:p>
  <w:p w14:paraId="2AA003E4" w14:textId="77777777" w:rsidR="003619F8" w:rsidRPr="00B25BD1" w:rsidRDefault="003619F8" w:rsidP="00B25BD1">
    <w:pPr>
      <w:pStyle w:val="Header"/>
      <w:jc w:val="right"/>
      <w:rPr>
        <w:rFonts w:asciiTheme="minorHAnsi" w:hAnsiTheme="minorHAnsi"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7EB3"/>
    <w:multiLevelType w:val="hybridMultilevel"/>
    <w:tmpl w:val="C0680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23DC3"/>
    <w:multiLevelType w:val="hybridMultilevel"/>
    <w:tmpl w:val="E092E93C"/>
    <w:lvl w:ilvl="0" w:tplc="2A2C6652">
      <w:start w:val="1"/>
      <w:numFmt w:val="decimal"/>
      <w:lvlText w:val="%1."/>
      <w:lvlJc w:val="left"/>
      <w:pPr>
        <w:tabs>
          <w:tab w:val="num" w:pos="630"/>
        </w:tabs>
        <w:ind w:left="63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E122B0"/>
    <w:multiLevelType w:val="hybridMultilevel"/>
    <w:tmpl w:val="46802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86C11"/>
    <w:multiLevelType w:val="hybridMultilevel"/>
    <w:tmpl w:val="E44A8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36FF5"/>
    <w:multiLevelType w:val="hybridMultilevel"/>
    <w:tmpl w:val="C22E0BA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E17DB3"/>
    <w:multiLevelType w:val="hybridMultilevel"/>
    <w:tmpl w:val="C106B500"/>
    <w:lvl w:ilvl="0" w:tplc="2A2C6652">
      <w:start w:val="1"/>
      <w:numFmt w:val="decimal"/>
      <w:lvlText w:val="%1."/>
      <w:lvlJc w:val="left"/>
      <w:pPr>
        <w:tabs>
          <w:tab w:val="num" w:pos="630"/>
        </w:tabs>
        <w:ind w:left="63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386D1D"/>
    <w:multiLevelType w:val="hybridMultilevel"/>
    <w:tmpl w:val="A2229646"/>
    <w:lvl w:ilvl="0" w:tplc="2A2C6652">
      <w:start w:val="1"/>
      <w:numFmt w:val="decimal"/>
      <w:lvlText w:val="%1."/>
      <w:lvlJc w:val="left"/>
      <w:pPr>
        <w:tabs>
          <w:tab w:val="num" w:pos="630"/>
        </w:tabs>
        <w:ind w:left="63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E4882"/>
    <w:multiLevelType w:val="hybridMultilevel"/>
    <w:tmpl w:val="4DBE0006"/>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5F3191"/>
    <w:multiLevelType w:val="hybridMultilevel"/>
    <w:tmpl w:val="6524A2EE"/>
    <w:lvl w:ilvl="0" w:tplc="EDA6ACF4">
      <w:start w:val="1"/>
      <w:numFmt w:val="decimal"/>
      <w:lvlText w:val="%1."/>
      <w:lvlJc w:val="left"/>
      <w:pPr>
        <w:tabs>
          <w:tab w:val="num" w:pos="780"/>
        </w:tabs>
        <w:ind w:left="780" w:hanging="420"/>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9A97601"/>
    <w:multiLevelType w:val="hybridMultilevel"/>
    <w:tmpl w:val="A6E41F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4630A1"/>
    <w:multiLevelType w:val="hybridMultilevel"/>
    <w:tmpl w:val="231654A6"/>
    <w:lvl w:ilvl="0" w:tplc="2A2C6652">
      <w:start w:val="1"/>
      <w:numFmt w:val="decimal"/>
      <w:lvlText w:val="%1."/>
      <w:lvlJc w:val="left"/>
      <w:pPr>
        <w:tabs>
          <w:tab w:val="num" w:pos="630"/>
        </w:tabs>
        <w:ind w:left="63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DD4A85"/>
    <w:multiLevelType w:val="hybridMultilevel"/>
    <w:tmpl w:val="D4C87E12"/>
    <w:lvl w:ilvl="0" w:tplc="2A2C6652">
      <w:start w:val="1"/>
      <w:numFmt w:val="decimal"/>
      <w:lvlText w:val="%1."/>
      <w:lvlJc w:val="left"/>
      <w:pPr>
        <w:tabs>
          <w:tab w:val="num" w:pos="630"/>
        </w:tabs>
        <w:ind w:left="63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E308B8"/>
    <w:multiLevelType w:val="hybridMultilevel"/>
    <w:tmpl w:val="B97C38D4"/>
    <w:lvl w:ilvl="0" w:tplc="2A2C6652">
      <w:start w:val="1"/>
      <w:numFmt w:val="decimal"/>
      <w:lvlText w:val="%1."/>
      <w:lvlJc w:val="left"/>
      <w:pPr>
        <w:tabs>
          <w:tab w:val="num" w:pos="630"/>
        </w:tabs>
        <w:ind w:left="63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89778E"/>
    <w:multiLevelType w:val="hybridMultilevel"/>
    <w:tmpl w:val="AF8E5E0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7E1C49F0"/>
    <w:multiLevelType w:val="hybridMultilevel"/>
    <w:tmpl w:val="C22E0B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7"/>
  </w:num>
  <w:num w:numId="5">
    <w:abstractNumId w:val="2"/>
  </w:num>
  <w:num w:numId="6">
    <w:abstractNumId w:val="8"/>
  </w:num>
  <w:num w:numId="7">
    <w:abstractNumId w:val="1"/>
  </w:num>
  <w:num w:numId="8">
    <w:abstractNumId w:val="10"/>
  </w:num>
  <w:num w:numId="9">
    <w:abstractNumId w:val="14"/>
  </w:num>
  <w:num w:numId="10">
    <w:abstractNumId w:val="4"/>
  </w:num>
  <w:num w:numId="11">
    <w:abstractNumId w:val="9"/>
  </w:num>
  <w:num w:numId="12">
    <w:abstractNumId w:val="3"/>
  </w:num>
  <w:num w:numId="13">
    <w:abstractNumId w:val="11"/>
  </w:num>
  <w:num w:numId="14">
    <w:abstractNumId w:val="1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F7"/>
    <w:rsid w:val="00001D3F"/>
    <w:rsid w:val="0000418F"/>
    <w:rsid w:val="00004FE5"/>
    <w:rsid w:val="00007302"/>
    <w:rsid w:val="00011528"/>
    <w:rsid w:val="0002356B"/>
    <w:rsid w:val="00024C21"/>
    <w:rsid w:val="0003455D"/>
    <w:rsid w:val="000353BA"/>
    <w:rsid w:val="00047298"/>
    <w:rsid w:val="000569FB"/>
    <w:rsid w:val="00057D68"/>
    <w:rsid w:val="00061784"/>
    <w:rsid w:val="0007030C"/>
    <w:rsid w:val="0007361E"/>
    <w:rsid w:val="0007742E"/>
    <w:rsid w:val="0008555A"/>
    <w:rsid w:val="00095311"/>
    <w:rsid w:val="00095E74"/>
    <w:rsid w:val="00095F22"/>
    <w:rsid w:val="00096380"/>
    <w:rsid w:val="000A3A9E"/>
    <w:rsid w:val="000A7F02"/>
    <w:rsid w:val="000B0626"/>
    <w:rsid w:val="000B6963"/>
    <w:rsid w:val="000C38E3"/>
    <w:rsid w:val="000D34CE"/>
    <w:rsid w:val="000D7657"/>
    <w:rsid w:val="000E02E9"/>
    <w:rsid w:val="000E5F5C"/>
    <w:rsid w:val="000F054E"/>
    <w:rsid w:val="000F1B2E"/>
    <w:rsid w:val="000F33E2"/>
    <w:rsid w:val="000F6E14"/>
    <w:rsid w:val="000F7D4C"/>
    <w:rsid w:val="00102A68"/>
    <w:rsid w:val="00106FD9"/>
    <w:rsid w:val="00114D30"/>
    <w:rsid w:val="0011677E"/>
    <w:rsid w:val="00131049"/>
    <w:rsid w:val="0013525B"/>
    <w:rsid w:val="0013753E"/>
    <w:rsid w:val="00143593"/>
    <w:rsid w:val="00147B83"/>
    <w:rsid w:val="00150529"/>
    <w:rsid w:val="00151E75"/>
    <w:rsid w:val="001528DE"/>
    <w:rsid w:val="00154059"/>
    <w:rsid w:val="00155EF9"/>
    <w:rsid w:val="00156B95"/>
    <w:rsid w:val="00160BC2"/>
    <w:rsid w:val="00167B37"/>
    <w:rsid w:val="00171F1F"/>
    <w:rsid w:val="00172236"/>
    <w:rsid w:val="00181BAA"/>
    <w:rsid w:val="00186880"/>
    <w:rsid w:val="00191E87"/>
    <w:rsid w:val="00195EE4"/>
    <w:rsid w:val="00197C75"/>
    <w:rsid w:val="001A1CA8"/>
    <w:rsid w:val="001A5B14"/>
    <w:rsid w:val="001B04EC"/>
    <w:rsid w:val="001B29F5"/>
    <w:rsid w:val="001B32CC"/>
    <w:rsid w:val="001C2938"/>
    <w:rsid w:val="001D0FBB"/>
    <w:rsid w:val="001D1727"/>
    <w:rsid w:val="001E2473"/>
    <w:rsid w:val="001E418A"/>
    <w:rsid w:val="001E5855"/>
    <w:rsid w:val="001E5D30"/>
    <w:rsid w:val="001F1B29"/>
    <w:rsid w:val="001F4197"/>
    <w:rsid w:val="001F7A90"/>
    <w:rsid w:val="00210C7A"/>
    <w:rsid w:val="002126D6"/>
    <w:rsid w:val="00214522"/>
    <w:rsid w:val="0022016E"/>
    <w:rsid w:val="00220EE7"/>
    <w:rsid w:val="00224CEA"/>
    <w:rsid w:val="002259A2"/>
    <w:rsid w:val="00233FC9"/>
    <w:rsid w:val="00241F28"/>
    <w:rsid w:val="00242C52"/>
    <w:rsid w:val="00243B81"/>
    <w:rsid w:val="00246638"/>
    <w:rsid w:val="00246D65"/>
    <w:rsid w:val="002510D1"/>
    <w:rsid w:val="00251A01"/>
    <w:rsid w:val="002543AE"/>
    <w:rsid w:val="00257069"/>
    <w:rsid w:val="002610A7"/>
    <w:rsid w:val="00263F41"/>
    <w:rsid w:val="00267CF5"/>
    <w:rsid w:val="00272699"/>
    <w:rsid w:val="00274361"/>
    <w:rsid w:val="0027491C"/>
    <w:rsid w:val="00282BE8"/>
    <w:rsid w:val="002838BC"/>
    <w:rsid w:val="00285CCB"/>
    <w:rsid w:val="00285F17"/>
    <w:rsid w:val="00293531"/>
    <w:rsid w:val="002936AC"/>
    <w:rsid w:val="002A7A34"/>
    <w:rsid w:val="002A7A6A"/>
    <w:rsid w:val="002B18F4"/>
    <w:rsid w:val="002B4AE3"/>
    <w:rsid w:val="002B57A4"/>
    <w:rsid w:val="002C02E6"/>
    <w:rsid w:val="002C056D"/>
    <w:rsid w:val="002C6959"/>
    <w:rsid w:val="002E4BCE"/>
    <w:rsid w:val="002E7156"/>
    <w:rsid w:val="002F093B"/>
    <w:rsid w:val="002F47A5"/>
    <w:rsid w:val="00300441"/>
    <w:rsid w:val="0030495F"/>
    <w:rsid w:val="00305129"/>
    <w:rsid w:val="00306B2B"/>
    <w:rsid w:val="00312153"/>
    <w:rsid w:val="003134AC"/>
    <w:rsid w:val="00321FC0"/>
    <w:rsid w:val="00323615"/>
    <w:rsid w:val="00324467"/>
    <w:rsid w:val="0032478C"/>
    <w:rsid w:val="0032692B"/>
    <w:rsid w:val="00327C18"/>
    <w:rsid w:val="00330D73"/>
    <w:rsid w:val="00332D26"/>
    <w:rsid w:val="0033660F"/>
    <w:rsid w:val="0034231A"/>
    <w:rsid w:val="00351976"/>
    <w:rsid w:val="00357C1D"/>
    <w:rsid w:val="003605C1"/>
    <w:rsid w:val="0036178D"/>
    <w:rsid w:val="003619F8"/>
    <w:rsid w:val="00361ED7"/>
    <w:rsid w:val="00364CFA"/>
    <w:rsid w:val="00381F7B"/>
    <w:rsid w:val="00381FDA"/>
    <w:rsid w:val="0038772D"/>
    <w:rsid w:val="00393E9E"/>
    <w:rsid w:val="00395A4D"/>
    <w:rsid w:val="003A0041"/>
    <w:rsid w:val="003A0BE4"/>
    <w:rsid w:val="003A243D"/>
    <w:rsid w:val="003A46B8"/>
    <w:rsid w:val="003A7F2F"/>
    <w:rsid w:val="003B0A27"/>
    <w:rsid w:val="003B250D"/>
    <w:rsid w:val="003C415D"/>
    <w:rsid w:val="003C55F6"/>
    <w:rsid w:val="003D1B56"/>
    <w:rsid w:val="003D39CE"/>
    <w:rsid w:val="003D6059"/>
    <w:rsid w:val="003E62FD"/>
    <w:rsid w:val="003F1191"/>
    <w:rsid w:val="003F2FF2"/>
    <w:rsid w:val="003F31BC"/>
    <w:rsid w:val="003F4D90"/>
    <w:rsid w:val="003F7B20"/>
    <w:rsid w:val="004015EE"/>
    <w:rsid w:val="004017BA"/>
    <w:rsid w:val="004067BE"/>
    <w:rsid w:val="004100C6"/>
    <w:rsid w:val="00415C09"/>
    <w:rsid w:val="004207E8"/>
    <w:rsid w:val="00420942"/>
    <w:rsid w:val="00420BB8"/>
    <w:rsid w:val="00426BB8"/>
    <w:rsid w:val="004350B7"/>
    <w:rsid w:val="00435BD9"/>
    <w:rsid w:val="0043737C"/>
    <w:rsid w:val="004428AF"/>
    <w:rsid w:val="00442F7C"/>
    <w:rsid w:val="004474A4"/>
    <w:rsid w:val="00452155"/>
    <w:rsid w:val="00453ACB"/>
    <w:rsid w:val="00455EDA"/>
    <w:rsid w:val="004575D7"/>
    <w:rsid w:val="004730F4"/>
    <w:rsid w:val="00485343"/>
    <w:rsid w:val="00493A2A"/>
    <w:rsid w:val="004958CE"/>
    <w:rsid w:val="004A3048"/>
    <w:rsid w:val="004B661D"/>
    <w:rsid w:val="004B7046"/>
    <w:rsid w:val="004B7F61"/>
    <w:rsid w:val="004C0249"/>
    <w:rsid w:val="004C07BE"/>
    <w:rsid w:val="004C6FC1"/>
    <w:rsid w:val="004C75B0"/>
    <w:rsid w:val="004D39A7"/>
    <w:rsid w:val="004D61A1"/>
    <w:rsid w:val="004E05FF"/>
    <w:rsid w:val="004E0D71"/>
    <w:rsid w:val="004E6063"/>
    <w:rsid w:val="004F4A31"/>
    <w:rsid w:val="004F5275"/>
    <w:rsid w:val="00502CBF"/>
    <w:rsid w:val="00504058"/>
    <w:rsid w:val="00504127"/>
    <w:rsid w:val="00512BE5"/>
    <w:rsid w:val="0051640C"/>
    <w:rsid w:val="005179AD"/>
    <w:rsid w:val="00517BBD"/>
    <w:rsid w:val="005219AA"/>
    <w:rsid w:val="00530796"/>
    <w:rsid w:val="00532F6A"/>
    <w:rsid w:val="00533565"/>
    <w:rsid w:val="0053382E"/>
    <w:rsid w:val="0053626F"/>
    <w:rsid w:val="00541F9B"/>
    <w:rsid w:val="00545E68"/>
    <w:rsid w:val="00551826"/>
    <w:rsid w:val="00551EA9"/>
    <w:rsid w:val="005521A2"/>
    <w:rsid w:val="005534A7"/>
    <w:rsid w:val="00563640"/>
    <w:rsid w:val="00564482"/>
    <w:rsid w:val="0057004C"/>
    <w:rsid w:val="00571D27"/>
    <w:rsid w:val="005724F6"/>
    <w:rsid w:val="00572563"/>
    <w:rsid w:val="0057411A"/>
    <w:rsid w:val="00581AE4"/>
    <w:rsid w:val="00583D3F"/>
    <w:rsid w:val="00586454"/>
    <w:rsid w:val="00587381"/>
    <w:rsid w:val="00590430"/>
    <w:rsid w:val="00590CD5"/>
    <w:rsid w:val="0059155F"/>
    <w:rsid w:val="00592598"/>
    <w:rsid w:val="0059488F"/>
    <w:rsid w:val="005A18C6"/>
    <w:rsid w:val="005A392D"/>
    <w:rsid w:val="005B65A3"/>
    <w:rsid w:val="005B65EE"/>
    <w:rsid w:val="005C11F5"/>
    <w:rsid w:val="005C176E"/>
    <w:rsid w:val="005C245A"/>
    <w:rsid w:val="005C6665"/>
    <w:rsid w:val="005D265F"/>
    <w:rsid w:val="005D288E"/>
    <w:rsid w:val="005D4A0C"/>
    <w:rsid w:val="005D4D3F"/>
    <w:rsid w:val="005D4E4D"/>
    <w:rsid w:val="005E02AC"/>
    <w:rsid w:val="005E04BF"/>
    <w:rsid w:val="005E100A"/>
    <w:rsid w:val="005E1631"/>
    <w:rsid w:val="005E1E82"/>
    <w:rsid w:val="005E4E2D"/>
    <w:rsid w:val="005F103C"/>
    <w:rsid w:val="005F303B"/>
    <w:rsid w:val="005F7927"/>
    <w:rsid w:val="0060147A"/>
    <w:rsid w:val="006020A5"/>
    <w:rsid w:val="006041CE"/>
    <w:rsid w:val="00604BDA"/>
    <w:rsid w:val="00617D41"/>
    <w:rsid w:val="006228BD"/>
    <w:rsid w:val="0062379D"/>
    <w:rsid w:val="006376EA"/>
    <w:rsid w:val="006401C3"/>
    <w:rsid w:val="006440DE"/>
    <w:rsid w:val="0064663D"/>
    <w:rsid w:val="0065058B"/>
    <w:rsid w:val="00652885"/>
    <w:rsid w:val="00653447"/>
    <w:rsid w:val="006539AE"/>
    <w:rsid w:val="006555B2"/>
    <w:rsid w:val="006665D0"/>
    <w:rsid w:val="0066769E"/>
    <w:rsid w:val="006704A2"/>
    <w:rsid w:val="006749F5"/>
    <w:rsid w:val="00676DA7"/>
    <w:rsid w:val="00680D8A"/>
    <w:rsid w:val="006810F4"/>
    <w:rsid w:val="0068192F"/>
    <w:rsid w:val="006853FE"/>
    <w:rsid w:val="0068576A"/>
    <w:rsid w:val="0069382F"/>
    <w:rsid w:val="006A1F01"/>
    <w:rsid w:val="006B78DF"/>
    <w:rsid w:val="006B7A04"/>
    <w:rsid w:val="006C2176"/>
    <w:rsid w:val="006C2E93"/>
    <w:rsid w:val="006C654E"/>
    <w:rsid w:val="006D70D0"/>
    <w:rsid w:val="006F0852"/>
    <w:rsid w:val="006F4E66"/>
    <w:rsid w:val="006F5E2B"/>
    <w:rsid w:val="007000B0"/>
    <w:rsid w:val="00700721"/>
    <w:rsid w:val="00703976"/>
    <w:rsid w:val="00704578"/>
    <w:rsid w:val="00713342"/>
    <w:rsid w:val="007171B7"/>
    <w:rsid w:val="00722395"/>
    <w:rsid w:val="007239DC"/>
    <w:rsid w:val="007247BC"/>
    <w:rsid w:val="007278EE"/>
    <w:rsid w:val="00732E29"/>
    <w:rsid w:val="00733264"/>
    <w:rsid w:val="007349BD"/>
    <w:rsid w:val="00734F70"/>
    <w:rsid w:val="007362D5"/>
    <w:rsid w:val="00737751"/>
    <w:rsid w:val="00747678"/>
    <w:rsid w:val="007558D4"/>
    <w:rsid w:val="00757018"/>
    <w:rsid w:val="00761A7C"/>
    <w:rsid w:val="00761E82"/>
    <w:rsid w:val="00763184"/>
    <w:rsid w:val="00764074"/>
    <w:rsid w:val="00765A2F"/>
    <w:rsid w:val="00786A9E"/>
    <w:rsid w:val="00790216"/>
    <w:rsid w:val="007A2DA2"/>
    <w:rsid w:val="007A5FA3"/>
    <w:rsid w:val="007B0690"/>
    <w:rsid w:val="007B167D"/>
    <w:rsid w:val="007B2B70"/>
    <w:rsid w:val="007B71D5"/>
    <w:rsid w:val="007C1BD1"/>
    <w:rsid w:val="007C38B7"/>
    <w:rsid w:val="007D0075"/>
    <w:rsid w:val="007D0540"/>
    <w:rsid w:val="007E58CE"/>
    <w:rsid w:val="007F51F2"/>
    <w:rsid w:val="00814A4A"/>
    <w:rsid w:val="00814B26"/>
    <w:rsid w:val="00814F33"/>
    <w:rsid w:val="00815C1C"/>
    <w:rsid w:val="0081745D"/>
    <w:rsid w:val="008174A9"/>
    <w:rsid w:val="008224BC"/>
    <w:rsid w:val="008250E7"/>
    <w:rsid w:val="00826AEA"/>
    <w:rsid w:val="008273D2"/>
    <w:rsid w:val="00832220"/>
    <w:rsid w:val="0083325B"/>
    <w:rsid w:val="00834BB4"/>
    <w:rsid w:val="00844AD1"/>
    <w:rsid w:val="00845498"/>
    <w:rsid w:val="00851792"/>
    <w:rsid w:val="00875873"/>
    <w:rsid w:val="00875B2D"/>
    <w:rsid w:val="00876B58"/>
    <w:rsid w:val="00877F40"/>
    <w:rsid w:val="008827A1"/>
    <w:rsid w:val="008845CD"/>
    <w:rsid w:val="0088597E"/>
    <w:rsid w:val="008934E3"/>
    <w:rsid w:val="008961F3"/>
    <w:rsid w:val="008A15A9"/>
    <w:rsid w:val="008A26AC"/>
    <w:rsid w:val="008A2793"/>
    <w:rsid w:val="008B7D04"/>
    <w:rsid w:val="008C10F9"/>
    <w:rsid w:val="008C436F"/>
    <w:rsid w:val="008C438E"/>
    <w:rsid w:val="008C458A"/>
    <w:rsid w:val="008C4CFA"/>
    <w:rsid w:val="008C5AE6"/>
    <w:rsid w:val="008C6DBC"/>
    <w:rsid w:val="008D0E12"/>
    <w:rsid w:val="008D1339"/>
    <w:rsid w:val="008D7BA8"/>
    <w:rsid w:val="008D7E93"/>
    <w:rsid w:val="008E2AD6"/>
    <w:rsid w:val="008E57A8"/>
    <w:rsid w:val="008E5B0D"/>
    <w:rsid w:val="008F0EB8"/>
    <w:rsid w:val="008F2B8C"/>
    <w:rsid w:val="008F5C65"/>
    <w:rsid w:val="008F735B"/>
    <w:rsid w:val="008F7F6D"/>
    <w:rsid w:val="00900785"/>
    <w:rsid w:val="0090760A"/>
    <w:rsid w:val="00910AAC"/>
    <w:rsid w:val="00910D73"/>
    <w:rsid w:val="00912B74"/>
    <w:rsid w:val="00920229"/>
    <w:rsid w:val="00923180"/>
    <w:rsid w:val="0093148D"/>
    <w:rsid w:val="0093377B"/>
    <w:rsid w:val="009344DC"/>
    <w:rsid w:val="00946DF1"/>
    <w:rsid w:val="0095202E"/>
    <w:rsid w:val="009550BB"/>
    <w:rsid w:val="00960347"/>
    <w:rsid w:val="00960D70"/>
    <w:rsid w:val="00961623"/>
    <w:rsid w:val="009640B7"/>
    <w:rsid w:val="0096432F"/>
    <w:rsid w:val="00964798"/>
    <w:rsid w:val="00966724"/>
    <w:rsid w:val="009813C8"/>
    <w:rsid w:val="009836C1"/>
    <w:rsid w:val="009930BA"/>
    <w:rsid w:val="009A0A93"/>
    <w:rsid w:val="009A3F0E"/>
    <w:rsid w:val="009A5AF9"/>
    <w:rsid w:val="009B1AE0"/>
    <w:rsid w:val="009B1B4F"/>
    <w:rsid w:val="009B5A2D"/>
    <w:rsid w:val="009C098A"/>
    <w:rsid w:val="009C63D5"/>
    <w:rsid w:val="009C7C3B"/>
    <w:rsid w:val="009D1430"/>
    <w:rsid w:val="009E0824"/>
    <w:rsid w:val="009E2E8D"/>
    <w:rsid w:val="009E391D"/>
    <w:rsid w:val="009F19DA"/>
    <w:rsid w:val="00A038A0"/>
    <w:rsid w:val="00A043B7"/>
    <w:rsid w:val="00A04C1D"/>
    <w:rsid w:val="00A053F6"/>
    <w:rsid w:val="00A11626"/>
    <w:rsid w:val="00A15852"/>
    <w:rsid w:val="00A16620"/>
    <w:rsid w:val="00A26A50"/>
    <w:rsid w:val="00A34682"/>
    <w:rsid w:val="00A404AC"/>
    <w:rsid w:val="00A477F0"/>
    <w:rsid w:val="00A5098E"/>
    <w:rsid w:val="00A50E8E"/>
    <w:rsid w:val="00A51DB5"/>
    <w:rsid w:val="00A61671"/>
    <w:rsid w:val="00A61C96"/>
    <w:rsid w:val="00A64DB5"/>
    <w:rsid w:val="00A662A0"/>
    <w:rsid w:val="00A679B7"/>
    <w:rsid w:val="00A70308"/>
    <w:rsid w:val="00A82FFF"/>
    <w:rsid w:val="00A84642"/>
    <w:rsid w:val="00A90759"/>
    <w:rsid w:val="00A9476C"/>
    <w:rsid w:val="00AA3A77"/>
    <w:rsid w:val="00AA7A95"/>
    <w:rsid w:val="00AC22F2"/>
    <w:rsid w:val="00AC6F61"/>
    <w:rsid w:val="00AC7FEF"/>
    <w:rsid w:val="00AD40D1"/>
    <w:rsid w:val="00AD6810"/>
    <w:rsid w:val="00AE0BB9"/>
    <w:rsid w:val="00AE79B4"/>
    <w:rsid w:val="00AE7C64"/>
    <w:rsid w:val="00AF237B"/>
    <w:rsid w:val="00AF28ED"/>
    <w:rsid w:val="00AF45E7"/>
    <w:rsid w:val="00AF5F00"/>
    <w:rsid w:val="00AF63DF"/>
    <w:rsid w:val="00B07FA4"/>
    <w:rsid w:val="00B22A89"/>
    <w:rsid w:val="00B22BB1"/>
    <w:rsid w:val="00B25BD1"/>
    <w:rsid w:val="00B26B72"/>
    <w:rsid w:val="00B315ED"/>
    <w:rsid w:val="00B32E14"/>
    <w:rsid w:val="00B33ACC"/>
    <w:rsid w:val="00B377FB"/>
    <w:rsid w:val="00B42076"/>
    <w:rsid w:val="00B42202"/>
    <w:rsid w:val="00B42EC9"/>
    <w:rsid w:val="00B43A09"/>
    <w:rsid w:val="00B43B7A"/>
    <w:rsid w:val="00B53224"/>
    <w:rsid w:val="00B535A1"/>
    <w:rsid w:val="00B67048"/>
    <w:rsid w:val="00B73E9E"/>
    <w:rsid w:val="00B74DE3"/>
    <w:rsid w:val="00B80622"/>
    <w:rsid w:val="00B818B8"/>
    <w:rsid w:val="00B84601"/>
    <w:rsid w:val="00B84641"/>
    <w:rsid w:val="00B846EF"/>
    <w:rsid w:val="00B85533"/>
    <w:rsid w:val="00B90E8D"/>
    <w:rsid w:val="00B9143F"/>
    <w:rsid w:val="00B92286"/>
    <w:rsid w:val="00BA0A6F"/>
    <w:rsid w:val="00BA6991"/>
    <w:rsid w:val="00BB7ACD"/>
    <w:rsid w:val="00BC2B0C"/>
    <w:rsid w:val="00BC31EA"/>
    <w:rsid w:val="00BC42BB"/>
    <w:rsid w:val="00BC5624"/>
    <w:rsid w:val="00BD154D"/>
    <w:rsid w:val="00BD2A70"/>
    <w:rsid w:val="00BD2E95"/>
    <w:rsid w:val="00BD3540"/>
    <w:rsid w:val="00BD3E8C"/>
    <w:rsid w:val="00BE7A14"/>
    <w:rsid w:val="00BF3088"/>
    <w:rsid w:val="00BF4086"/>
    <w:rsid w:val="00C0250E"/>
    <w:rsid w:val="00C06079"/>
    <w:rsid w:val="00C10F76"/>
    <w:rsid w:val="00C11231"/>
    <w:rsid w:val="00C11264"/>
    <w:rsid w:val="00C11B5A"/>
    <w:rsid w:val="00C12D42"/>
    <w:rsid w:val="00C145B7"/>
    <w:rsid w:val="00C21753"/>
    <w:rsid w:val="00C21D26"/>
    <w:rsid w:val="00C229EF"/>
    <w:rsid w:val="00C504DA"/>
    <w:rsid w:val="00C61730"/>
    <w:rsid w:val="00C6268D"/>
    <w:rsid w:val="00C640D4"/>
    <w:rsid w:val="00C710AB"/>
    <w:rsid w:val="00C80BE9"/>
    <w:rsid w:val="00C91146"/>
    <w:rsid w:val="00C9151D"/>
    <w:rsid w:val="00CA7B24"/>
    <w:rsid w:val="00CB01EC"/>
    <w:rsid w:val="00CB2B89"/>
    <w:rsid w:val="00CB6935"/>
    <w:rsid w:val="00CB7345"/>
    <w:rsid w:val="00CC24E4"/>
    <w:rsid w:val="00CC31E6"/>
    <w:rsid w:val="00CC5B4A"/>
    <w:rsid w:val="00CD5BB5"/>
    <w:rsid w:val="00CE19E5"/>
    <w:rsid w:val="00CE35C3"/>
    <w:rsid w:val="00CE61BE"/>
    <w:rsid w:val="00CF22B0"/>
    <w:rsid w:val="00CF71CA"/>
    <w:rsid w:val="00D01AA6"/>
    <w:rsid w:val="00D14ACC"/>
    <w:rsid w:val="00D24897"/>
    <w:rsid w:val="00D24BB8"/>
    <w:rsid w:val="00D3036E"/>
    <w:rsid w:val="00D30A4C"/>
    <w:rsid w:val="00D311D6"/>
    <w:rsid w:val="00D313EF"/>
    <w:rsid w:val="00D31AF2"/>
    <w:rsid w:val="00D32C13"/>
    <w:rsid w:val="00D35551"/>
    <w:rsid w:val="00D412E8"/>
    <w:rsid w:val="00D42FB5"/>
    <w:rsid w:val="00D43C36"/>
    <w:rsid w:val="00D4677E"/>
    <w:rsid w:val="00D46C9C"/>
    <w:rsid w:val="00D51A98"/>
    <w:rsid w:val="00D52BFF"/>
    <w:rsid w:val="00D54B05"/>
    <w:rsid w:val="00D55D0F"/>
    <w:rsid w:val="00D627F7"/>
    <w:rsid w:val="00D65CC3"/>
    <w:rsid w:val="00D77A30"/>
    <w:rsid w:val="00D859B4"/>
    <w:rsid w:val="00D85D66"/>
    <w:rsid w:val="00D91888"/>
    <w:rsid w:val="00D94103"/>
    <w:rsid w:val="00D9492E"/>
    <w:rsid w:val="00DA41D6"/>
    <w:rsid w:val="00DA7EB9"/>
    <w:rsid w:val="00DB14F7"/>
    <w:rsid w:val="00DB1A5B"/>
    <w:rsid w:val="00DB4821"/>
    <w:rsid w:val="00DB4C46"/>
    <w:rsid w:val="00DC39F5"/>
    <w:rsid w:val="00DC594E"/>
    <w:rsid w:val="00DD526B"/>
    <w:rsid w:val="00DD70CA"/>
    <w:rsid w:val="00DE5A6E"/>
    <w:rsid w:val="00DE6FD0"/>
    <w:rsid w:val="00DF11EA"/>
    <w:rsid w:val="00DF33CB"/>
    <w:rsid w:val="00DF5969"/>
    <w:rsid w:val="00DF671A"/>
    <w:rsid w:val="00E123E0"/>
    <w:rsid w:val="00E152F1"/>
    <w:rsid w:val="00E225F0"/>
    <w:rsid w:val="00E2498A"/>
    <w:rsid w:val="00E26DD3"/>
    <w:rsid w:val="00E31280"/>
    <w:rsid w:val="00E31A60"/>
    <w:rsid w:val="00E33E8F"/>
    <w:rsid w:val="00E4482E"/>
    <w:rsid w:val="00E45063"/>
    <w:rsid w:val="00E46B32"/>
    <w:rsid w:val="00E50BA1"/>
    <w:rsid w:val="00E51AE3"/>
    <w:rsid w:val="00E6190A"/>
    <w:rsid w:val="00E625CB"/>
    <w:rsid w:val="00E66976"/>
    <w:rsid w:val="00E67BE8"/>
    <w:rsid w:val="00E7285D"/>
    <w:rsid w:val="00E763FB"/>
    <w:rsid w:val="00E83C35"/>
    <w:rsid w:val="00E85C57"/>
    <w:rsid w:val="00E9331C"/>
    <w:rsid w:val="00E9410B"/>
    <w:rsid w:val="00E96233"/>
    <w:rsid w:val="00E96945"/>
    <w:rsid w:val="00EA0730"/>
    <w:rsid w:val="00EA57BD"/>
    <w:rsid w:val="00EB0C29"/>
    <w:rsid w:val="00EB3638"/>
    <w:rsid w:val="00EC37F7"/>
    <w:rsid w:val="00ED0EC5"/>
    <w:rsid w:val="00ED324B"/>
    <w:rsid w:val="00ED68D9"/>
    <w:rsid w:val="00EE1186"/>
    <w:rsid w:val="00EE6B0D"/>
    <w:rsid w:val="00EE776C"/>
    <w:rsid w:val="00EE7EA8"/>
    <w:rsid w:val="00EF02CA"/>
    <w:rsid w:val="00EF4676"/>
    <w:rsid w:val="00EF5873"/>
    <w:rsid w:val="00F01237"/>
    <w:rsid w:val="00F04C77"/>
    <w:rsid w:val="00F10689"/>
    <w:rsid w:val="00F15047"/>
    <w:rsid w:val="00F1581D"/>
    <w:rsid w:val="00F330FC"/>
    <w:rsid w:val="00F34AE5"/>
    <w:rsid w:val="00F35B08"/>
    <w:rsid w:val="00F434D5"/>
    <w:rsid w:val="00F52BF8"/>
    <w:rsid w:val="00F64F0F"/>
    <w:rsid w:val="00F64F44"/>
    <w:rsid w:val="00F713C7"/>
    <w:rsid w:val="00F86D06"/>
    <w:rsid w:val="00FA10CF"/>
    <w:rsid w:val="00FA2239"/>
    <w:rsid w:val="00FB1B56"/>
    <w:rsid w:val="00FB2197"/>
    <w:rsid w:val="00FB6AEE"/>
    <w:rsid w:val="00FC26B2"/>
    <w:rsid w:val="00FC2C36"/>
    <w:rsid w:val="00FC542E"/>
    <w:rsid w:val="00FC6AF7"/>
    <w:rsid w:val="00FD1D1D"/>
    <w:rsid w:val="00FD344E"/>
    <w:rsid w:val="00FD7A50"/>
    <w:rsid w:val="00FE131F"/>
    <w:rsid w:val="00FE4018"/>
    <w:rsid w:val="00FE7350"/>
    <w:rsid w:val="00FF0CA1"/>
    <w:rsid w:val="00FF148A"/>
    <w:rsid w:val="00FF354A"/>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C93FE"/>
  <w15:docId w15:val="{20AFD606-1D3F-4C99-AFAE-D323CA27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91E87"/>
    <w:rPr>
      <w:color w:val="0000FF"/>
      <w:u w:val="single"/>
    </w:rPr>
  </w:style>
  <w:style w:type="paragraph" w:styleId="Header">
    <w:name w:val="header"/>
    <w:basedOn w:val="Normal"/>
    <w:rsid w:val="00C145B7"/>
    <w:pPr>
      <w:tabs>
        <w:tab w:val="center" w:pos="4320"/>
        <w:tab w:val="right" w:pos="8640"/>
      </w:tabs>
    </w:pPr>
  </w:style>
  <w:style w:type="paragraph" w:styleId="Footer">
    <w:name w:val="footer"/>
    <w:basedOn w:val="Normal"/>
    <w:rsid w:val="00C145B7"/>
    <w:pPr>
      <w:tabs>
        <w:tab w:val="center" w:pos="4320"/>
        <w:tab w:val="right" w:pos="8640"/>
      </w:tabs>
    </w:pPr>
  </w:style>
  <w:style w:type="character" w:styleId="PageNumber">
    <w:name w:val="page number"/>
    <w:basedOn w:val="DefaultParagraphFont"/>
    <w:rsid w:val="00C145B7"/>
  </w:style>
  <w:style w:type="character" w:styleId="FollowedHyperlink">
    <w:name w:val="FollowedHyperlink"/>
    <w:basedOn w:val="DefaultParagraphFont"/>
    <w:rsid w:val="00DE6FD0"/>
    <w:rPr>
      <w:color w:val="800080"/>
      <w:u w:val="single"/>
    </w:rPr>
  </w:style>
  <w:style w:type="paragraph" w:styleId="ListParagraph">
    <w:name w:val="List Paragraph"/>
    <w:basedOn w:val="Normal"/>
    <w:link w:val="ListParagraphChar"/>
    <w:uiPriority w:val="34"/>
    <w:qFormat/>
    <w:rsid w:val="00A70308"/>
    <w:pPr>
      <w:ind w:left="720"/>
    </w:pPr>
  </w:style>
  <w:style w:type="character" w:styleId="Strong">
    <w:name w:val="Strong"/>
    <w:basedOn w:val="DefaultParagraphFont"/>
    <w:uiPriority w:val="22"/>
    <w:qFormat/>
    <w:rsid w:val="00530796"/>
    <w:rPr>
      <w:b/>
      <w:bCs/>
    </w:rPr>
  </w:style>
  <w:style w:type="paragraph" w:styleId="BalloonText">
    <w:name w:val="Balloon Text"/>
    <w:basedOn w:val="Normal"/>
    <w:link w:val="BalloonTextChar"/>
    <w:rsid w:val="00C710AB"/>
    <w:rPr>
      <w:rFonts w:ascii="Tahoma" w:hAnsi="Tahoma" w:cs="Tahoma"/>
      <w:sz w:val="16"/>
      <w:szCs w:val="16"/>
    </w:rPr>
  </w:style>
  <w:style w:type="character" w:customStyle="1" w:styleId="BalloonTextChar">
    <w:name w:val="Balloon Text Char"/>
    <w:basedOn w:val="DefaultParagraphFont"/>
    <w:link w:val="BalloonText"/>
    <w:rsid w:val="00C710AB"/>
    <w:rPr>
      <w:rFonts w:ascii="Tahoma" w:hAnsi="Tahoma" w:cs="Tahoma"/>
      <w:sz w:val="16"/>
      <w:szCs w:val="16"/>
    </w:rPr>
  </w:style>
  <w:style w:type="character" w:styleId="CommentReference">
    <w:name w:val="annotation reference"/>
    <w:basedOn w:val="DefaultParagraphFont"/>
    <w:semiHidden/>
    <w:unhideWhenUsed/>
    <w:rsid w:val="00B90E8D"/>
    <w:rPr>
      <w:sz w:val="16"/>
      <w:szCs w:val="16"/>
    </w:rPr>
  </w:style>
  <w:style w:type="paragraph" w:styleId="CommentText">
    <w:name w:val="annotation text"/>
    <w:basedOn w:val="Normal"/>
    <w:link w:val="CommentTextChar"/>
    <w:semiHidden/>
    <w:unhideWhenUsed/>
    <w:rsid w:val="00B90E8D"/>
    <w:rPr>
      <w:sz w:val="20"/>
      <w:szCs w:val="20"/>
    </w:rPr>
  </w:style>
  <w:style w:type="character" w:customStyle="1" w:styleId="CommentTextChar">
    <w:name w:val="Comment Text Char"/>
    <w:basedOn w:val="DefaultParagraphFont"/>
    <w:link w:val="CommentText"/>
    <w:semiHidden/>
    <w:rsid w:val="00B90E8D"/>
  </w:style>
  <w:style w:type="paragraph" w:styleId="CommentSubject">
    <w:name w:val="annotation subject"/>
    <w:basedOn w:val="CommentText"/>
    <w:next w:val="CommentText"/>
    <w:link w:val="CommentSubjectChar"/>
    <w:semiHidden/>
    <w:unhideWhenUsed/>
    <w:rsid w:val="00B90E8D"/>
    <w:rPr>
      <w:b/>
      <w:bCs/>
    </w:rPr>
  </w:style>
  <w:style w:type="character" w:customStyle="1" w:styleId="CommentSubjectChar">
    <w:name w:val="Comment Subject Char"/>
    <w:basedOn w:val="CommentTextChar"/>
    <w:link w:val="CommentSubject"/>
    <w:semiHidden/>
    <w:rsid w:val="00B90E8D"/>
    <w:rPr>
      <w:b/>
      <w:bCs/>
    </w:rPr>
  </w:style>
  <w:style w:type="paragraph" w:styleId="NoSpacing">
    <w:name w:val="No Spacing"/>
    <w:uiPriority w:val="1"/>
    <w:qFormat/>
    <w:rsid w:val="006539AE"/>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171F1F"/>
    <w:rPr>
      <w:color w:val="808080"/>
      <w:shd w:val="clear" w:color="auto" w:fill="E6E6E6"/>
    </w:rPr>
  </w:style>
  <w:style w:type="paragraph" w:customStyle="1" w:styleId="Body">
    <w:name w:val="Body"/>
    <w:rsid w:val="009640B7"/>
    <w:pPr>
      <w:pBdr>
        <w:top w:val="nil"/>
        <w:left w:val="nil"/>
        <w:bottom w:val="nil"/>
        <w:right w:val="nil"/>
        <w:between w:val="nil"/>
        <w:bar w:val="nil"/>
      </w:pBdr>
    </w:pPr>
    <w:rPr>
      <w:rFonts w:ascii="Verdana" w:eastAsia="Arial Unicode MS" w:hAnsi="Verdana" w:cs="Arial Unicode MS"/>
      <w:color w:val="000000"/>
      <w:sz w:val="22"/>
      <w:szCs w:val="22"/>
      <w:u w:color="000000"/>
      <w:bdr w:val="nil"/>
      <w14:textOutline w14:w="0" w14:cap="flat" w14:cmpd="sng" w14:algn="ctr">
        <w14:noFill/>
        <w14:prstDash w14:val="solid"/>
        <w14:bevel/>
      </w14:textOutline>
    </w:rPr>
  </w:style>
  <w:style w:type="paragraph" w:styleId="NormalWeb">
    <w:name w:val="Normal (Web)"/>
    <w:basedOn w:val="Normal"/>
    <w:uiPriority w:val="99"/>
    <w:semiHidden/>
    <w:unhideWhenUsed/>
    <w:rsid w:val="00F01237"/>
    <w:rPr>
      <w:rFonts w:ascii="Calibri" w:eastAsiaTheme="minorHAnsi" w:hAnsi="Calibri" w:cs="Calibri"/>
      <w:sz w:val="22"/>
      <w:szCs w:val="22"/>
    </w:rPr>
  </w:style>
  <w:style w:type="character" w:customStyle="1" w:styleId="ListParagraphChar">
    <w:name w:val="List Paragraph Char"/>
    <w:link w:val="ListParagraph"/>
    <w:uiPriority w:val="34"/>
    <w:locked/>
    <w:rsid w:val="00F012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33292">
      <w:bodyDiv w:val="1"/>
      <w:marLeft w:val="0"/>
      <w:marRight w:val="0"/>
      <w:marTop w:val="0"/>
      <w:marBottom w:val="0"/>
      <w:divBdr>
        <w:top w:val="none" w:sz="0" w:space="0" w:color="auto"/>
        <w:left w:val="none" w:sz="0" w:space="0" w:color="auto"/>
        <w:bottom w:val="none" w:sz="0" w:space="0" w:color="auto"/>
        <w:right w:val="none" w:sz="0" w:space="0" w:color="auto"/>
      </w:divBdr>
    </w:div>
    <w:div w:id="624389355">
      <w:bodyDiv w:val="1"/>
      <w:marLeft w:val="0"/>
      <w:marRight w:val="0"/>
      <w:marTop w:val="0"/>
      <w:marBottom w:val="0"/>
      <w:divBdr>
        <w:top w:val="none" w:sz="0" w:space="0" w:color="auto"/>
        <w:left w:val="none" w:sz="0" w:space="0" w:color="auto"/>
        <w:bottom w:val="none" w:sz="0" w:space="0" w:color="auto"/>
        <w:right w:val="none" w:sz="0" w:space="0" w:color="auto"/>
      </w:divBdr>
    </w:div>
    <w:div w:id="852307822">
      <w:bodyDiv w:val="1"/>
      <w:marLeft w:val="0"/>
      <w:marRight w:val="0"/>
      <w:marTop w:val="0"/>
      <w:marBottom w:val="0"/>
      <w:divBdr>
        <w:top w:val="none" w:sz="0" w:space="0" w:color="auto"/>
        <w:left w:val="none" w:sz="0" w:space="0" w:color="auto"/>
        <w:bottom w:val="none" w:sz="0" w:space="0" w:color="auto"/>
        <w:right w:val="none" w:sz="0" w:space="0" w:color="auto"/>
      </w:divBdr>
    </w:div>
    <w:div w:id="945573548">
      <w:bodyDiv w:val="1"/>
      <w:marLeft w:val="0"/>
      <w:marRight w:val="0"/>
      <w:marTop w:val="0"/>
      <w:marBottom w:val="0"/>
      <w:divBdr>
        <w:top w:val="none" w:sz="0" w:space="0" w:color="auto"/>
        <w:left w:val="none" w:sz="0" w:space="0" w:color="auto"/>
        <w:bottom w:val="none" w:sz="0" w:space="0" w:color="auto"/>
        <w:right w:val="none" w:sz="0" w:space="0" w:color="auto"/>
      </w:divBdr>
    </w:div>
    <w:div w:id="1291672456">
      <w:bodyDiv w:val="1"/>
      <w:marLeft w:val="0"/>
      <w:marRight w:val="0"/>
      <w:marTop w:val="0"/>
      <w:marBottom w:val="0"/>
      <w:divBdr>
        <w:top w:val="none" w:sz="0" w:space="0" w:color="auto"/>
        <w:left w:val="none" w:sz="0" w:space="0" w:color="auto"/>
        <w:bottom w:val="none" w:sz="0" w:space="0" w:color="auto"/>
        <w:right w:val="none" w:sz="0" w:space="0" w:color="auto"/>
      </w:divBdr>
    </w:div>
    <w:div w:id="170678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2FD7C-8693-4F9B-9D5C-D974478D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DRAFT Agenda Items for the Fall 2009 PLA Board</vt:lpstr>
    </vt:vector>
  </TitlesOfParts>
  <Company>American Library Association</Company>
  <LinksUpToDate>false</LinksUpToDate>
  <CharactersWithSpaces>8349</CharactersWithSpaces>
  <SharedDoc>false</SharedDoc>
  <HLinks>
    <vt:vector size="24" baseType="variant">
      <vt:variant>
        <vt:i4>2556000</vt:i4>
      </vt:variant>
      <vt:variant>
        <vt:i4>9</vt:i4>
      </vt:variant>
      <vt:variant>
        <vt:i4>0</vt:i4>
      </vt:variant>
      <vt:variant>
        <vt:i4>5</vt:i4>
      </vt:variant>
      <vt:variant>
        <vt:lpwstr>http://connect.ala.org/node/114854</vt:lpwstr>
      </vt:variant>
      <vt:variant>
        <vt:lpwstr/>
      </vt:variant>
      <vt:variant>
        <vt:i4>3997796</vt:i4>
      </vt:variant>
      <vt:variant>
        <vt:i4>6</vt:i4>
      </vt:variant>
      <vt:variant>
        <vt:i4>0</vt:i4>
      </vt:variant>
      <vt:variant>
        <vt:i4>5</vt:i4>
      </vt:variant>
      <vt:variant>
        <vt:lpwstr>http://pla.org/ala/mgrps/divs/pla/plaabout/plagovernance/plastrategicplan/index.cfm</vt:lpwstr>
      </vt:variant>
      <vt:variant>
        <vt:lpwstr/>
      </vt:variant>
      <vt:variant>
        <vt:i4>2949221</vt:i4>
      </vt:variant>
      <vt:variant>
        <vt:i4>3</vt:i4>
      </vt:variant>
      <vt:variant>
        <vt:i4>0</vt:i4>
      </vt:variant>
      <vt:variant>
        <vt:i4>5</vt:i4>
      </vt:variant>
      <vt:variant>
        <vt:lpwstr>http://connect.ala.org/node/114107</vt:lpwstr>
      </vt:variant>
      <vt:variant>
        <vt:lpwstr/>
      </vt:variant>
      <vt:variant>
        <vt:i4>4784131</vt:i4>
      </vt:variant>
      <vt:variant>
        <vt:i4>0</vt:i4>
      </vt:variant>
      <vt:variant>
        <vt:i4>0</vt:i4>
      </vt:variant>
      <vt:variant>
        <vt:i4>5</vt:i4>
      </vt:variant>
      <vt:variant>
        <vt:lpwstr>http://www.martplaza.com/map-directions/index.cfm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Items for the Fall 2009 PLA Board</dc:title>
  <dc:creator>bmacikas;jkloeppel</dc:creator>
  <cp:lastModifiedBy>Megan Stewart</cp:lastModifiedBy>
  <cp:revision>2</cp:revision>
  <cp:lastPrinted>2019-01-03T21:42:00Z</cp:lastPrinted>
  <dcterms:created xsi:type="dcterms:W3CDTF">2020-02-14T19:37:00Z</dcterms:created>
  <dcterms:modified xsi:type="dcterms:W3CDTF">2020-02-14T19:37:00Z</dcterms:modified>
</cp:coreProperties>
</file>