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53541" w14:textId="7170C63C" w:rsidR="005B64EA" w:rsidRPr="002A2D9F" w:rsidRDefault="005B64EA" w:rsidP="00AA6745">
      <w:pPr>
        <w:rPr>
          <w:rFonts w:asciiTheme="minorHAnsi" w:hAnsiTheme="minorHAnsi" w:cs="Arial"/>
          <w:b/>
          <w:sz w:val="22"/>
          <w:szCs w:val="22"/>
        </w:rPr>
      </w:pPr>
      <w:r w:rsidRPr="002A2D9F">
        <w:rPr>
          <w:rFonts w:asciiTheme="minorHAnsi" w:hAnsiTheme="minorHAnsi" w:cs="Arial"/>
          <w:b/>
          <w:sz w:val="22"/>
          <w:szCs w:val="22"/>
        </w:rPr>
        <w:t>PLA Board of Directors</w:t>
      </w:r>
      <w:r w:rsidR="00AC6EA9" w:rsidRPr="002A2D9F">
        <w:rPr>
          <w:rFonts w:asciiTheme="minorHAnsi" w:hAnsiTheme="minorHAnsi" w:cs="Arial"/>
          <w:b/>
          <w:sz w:val="22"/>
          <w:szCs w:val="22"/>
        </w:rPr>
        <w:t xml:space="preserve"> </w:t>
      </w:r>
      <w:r w:rsidR="00B213A7" w:rsidRPr="002A2D9F">
        <w:rPr>
          <w:rFonts w:asciiTheme="minorHAnsi" w:hAnsiTheme="minorHAnsi" w:cs="Arial"/>
          <w:b/>
          <w:sz w:val="22"/>
          <w:szCs w:val="22"/>
        </w:rPr>
        <w:t xml:space="preserve">2018 </w:t>
      </w:r>
      <w:r w:rsidR="00470833">
        <w:rPr>
          <w:rFonts w:asciiTheme="minorHAnsi" w:hAnsiTheme="minorHAnsi" w:cs="Arial"/>
          <w:b/>
          <w:sz w:val="22"/>
          <w:szCs w:val="22"/>
        </w:rPr>
        <w:t>Annual Conference</w:t>
      </w:r>
      <w:r w:rsidRPr="002A2D9F">
        <w:rPr>
          <w:rFonts w:asciiTheme="minorHAnsi" w:hAnsiTheme="minorHAnsi" w:cs="Arial"/>
          <w:b/>
          <w:sz w:val="22"/>
          <w:szCs w:val="22"/>
        </w:rPr>
        <w:t xml:space="preserve"> Meeting</w:t>
      </w:r>
    </w:p>
    <w:p w14:paraId="757692EC" w14:textId="6396818B" w:rsidR="005B64EA" w:rsidRPr="002A2D9F" w:rsidRDefault="00470833" w:rsidP="00AA6745">
      <w:pPr>
        <w:rPr>
          <w:rFonts w:asciiTheme="minorHAnsi" w:hAnsiTheme="minorHAnsi" w:cs="Arial"/>
          <w:b/>
          <w:sz w:val="22"/>
          <w:szCs w:val="22"/>
        </w:rPr>
      </w:pPr>
      <w:r>
        <w:rPr>
          <w:rFonts w:asciiTheme="minorHAnsi" w:hAnsiTheme="minorHAnsi" w:cs="Arial"/>
          <w:b/>
          <w:sz w:val="22"/>
          <w:szCs w:val="22"/>
        </w:rPr>
        <w:t>June 23, 2018, New Orleans, LA</w:t>
      </w:r>
    </w:p>
    <w:p w14:paraId="60EF63F7" w14:textId="77777777" w:rsidR="00A2294A" w:rsidRPr="002A2D9F" w:rsidRDefault="00A2294A" w:rsidP="00AA6745">
      <w:pPr>
        <w:rPr>
          <w:rFonts w:asciiTheme="minorHAnsi" w:hAnsiTheme="minorHAnsi" w:cs="Arial"/>
          <w:color w:val="000000"/>
          <w:sz w:val="22"/>
          <w:szCs w:val="22"/>
        </w:rPr>
      </w:pPr>
    </w:p>
    <w:p w14:paraId="5ADADADD" w14:textId="77777777" w:rsidR="005B64EA" w:rsidRPr="002A2D9F" w:rsidRDefault="005B64EA" w:rsidP="00AA6745">
      <w:pPr>
        <w:rPr>
          <w:rFonts w:asciiTheme="minorHAnsi" w:hAnsiTheme="minorHAnsi" w:cs="Arial"/>
          <w:b/>
          <w:sz w:val="22"/>
          <w:szCs w:val="22"/>
        </w:rPr>
      </w:pPr>
      <w:r w:rsidRPr="002A2D9F">
        <w:rPr>
          <w:rFonts w:asciiTheme="minorHAnsi" w:hAnsiTheme="minorHAnsi" w:cs="Arial"/>
          <w:b/>
          <w:sz w:val="22"/>
          <w:szCs w:val="22"/>
        </w:rPr>
        <w:t>Action Items/Discussions Requiring Follow Up</w:t>
      </w:r>
    </w:p>
    <w:p w14:paraId="190B2BDA" w14:textId="537283A2" w:rsidR="005B64EA" w:rsidRPr="002A2D9F" w:rsidRDefault="005B64EA" w:rsidP="00AA6745">
      <w:pPr>
        <w:rPr>
          <w:rFonts w:asciiTheme="minorHAnsi" w:hAnsiTheme="minorHAnsi" w:cs="Arial"/>
          <w:i/>
          <w:sz w:val="22"/>
          <w:szCs w:val="22"/>
        </w:rPr>
      </w:pPr>
      <w:r w:rsidRPr="002A2D9F">
        <w:rPr>
          <w:rFonts w:asciiTheme="minorHAnsi" w:hAnsiTheme="minorHAnsi" w:cs="Arial"/>
          <w:i/>
          <w:sz w:val="22"/>
          <w:szCs w:val="22"/>
        </w:rPr>
        <w:t>The following actions were drafted based on discussion at the</w:t>
      </w:r>
      <w:r w:rsidR="00AC6EA9" w:rsidRPr="002A2D9F">
        <w:rPr>
          <w:rFonts w:asciiTheme="minorHAnsi" w:hAnsiTheme="minorHAnsi" w:cs="Arial"/>
          <w:i/>
          <w:sz w:val="22"/>
          <w:szCs w:val="22"/>
        </w:rPr>
        <w:t xml:space="preserve"> </w:t>
      </w:r>
      <w:r w:rsidR="00B213A7" w:rsidRPr="002A2D9F">
        <w:rPr>
          <w:rFonts w:asciiTheme="minorHAnsi" w:hAnsiTheme="minorHAnsi" w:cs="Arial"/>
          <w:i/>
          <w:sz w:val="22"/>
          <w:szCs w:val="22"/>
        </w:rPr>
        <w:t xml:space="preserve">2018 </w:t>
      </w:r>
      <w:r w:rsidR="00470833">
        <w:rPr>
          <w:rFonts w:asciiTheme="minorHAnsi" w:hAnsiTheme="minorHAnsi" w:cs="Arial"/>
          <w:i/>
          <w:sz w:val="22"/>
          <w:szCs w:val="22"/>
        </w:rPr>
        <w:t>Annual Conference</w:t>
      </w:r>
      <w:r w:rsidRPr="002A2D9F">
        <w:rPr>
          <w:rFonts w:asciiTheme="minorHAnsi" w:hAnsiTheme="minorHAnsi" w:cs="Arial"/>
          <w:i/>
          <w:sz w:val="22"/>
          <w:szCs w:val="22"/>
        </w:rPr>
        <w:t xml:space="preserve"> board meeting.</w:t>
      </w:r>
    </w:p>
    <w:p w14:paraId="5C9DFC52" w14:textId="6D5F9776" w:rsidR="005B64EA" w:rsidRDefault="005B64EA" w:rsidP="00AA6745">
      <w:pPr>
        <w:rPr>
          <w:rFonts w:asciiTheme="minorHAnsi" w:hAnsiTheme="minorHAnsi" w:cs="Arial"/>
          <w:b/>
          <w:sz w:val="22"/>
          <w:szCs w:val="22"/>
        </w:rPr>
      </w:pPr>
    </w:p>
    <w:p w14:paraId="0742788A" w14:textId="77777777" w:rsidR="002D1B83" w:rsidRDefault="002D1B83" w:rsidP="00AA6745">
      <w:pPr>
        <w:rPr>
          <w:rFonts w:asciiTheme="minorHAnsi" w:hAnsiTheme="minorHAnsi" w:cs="Arial"/>
          <w:b/>
          <w:sz w:val="22"/>
          <w:szCs w:val="22"/>
        </w:rPr>
      </w:pPr>
    </w:p>
    <w:p w14:paraId="6C3B244F" w14:textId="786911D5" w:rsidR="002D1B83" w:rsidRDefault="002D1B83" w:rsidP="002D1B83">
      <w:pPr>
        <w:jc w:val="center"/>
        <w:rPr>
          <w:rFonts w:asciiTheme="minorHAnsi" w:hAnsiTheme="minorHAnsi" w:cs="Arial"/>
          <w:b/>
          <w:sz w:val="22"/>
          <w:szCs w:val="22"/>
          <w:u w:val="single"/>
        </w:rPr>
      </w:pPr>
      <w:r>
        <w:rPr>
          <w:rFonts w:asciiTheme="minorHAnsi" w:hAnsiTheme="minorHAnsi" w:cs="Arial"/>
          <w:b/>
          <w:sz w:val="22"/>
          <w:szCs w:val="22"/>
          <w:u w:val="single"/>
        </w:rPr>
        <w:t>STATUS AS OF OCTOBER 8, 2018</w:t>
      </w:r>
    </w:p>
    <w:p w14:paraId="71DE0480" w14:textId="77777777" w:rsidR="002D1B83" w:rsidRPr="002D1B83" w:rsidRDefault="002D1B83" w:rsidP="002D1B83">
      <w:pPr>
        <w:jc w:val="center"/>
        <w:rPr>
          <w:rFonts w:asciiTheme="minorHAnsi" w:hAnsiTheme="minorHAnsi" w:cs="Arial"/>
          <w:b/>
          <w:sz w:val="22"/>
          <w:szCs w:val="22"/>
          <w:u w:val="single"/>
        </w:rPr>
      </w:pPr>
    </w:p>
    <w:p w14:paraId="33E5C37C" w14:textId="77777777" w:rsidR="00A2294A" w:rsidRPr="002A2D9F" w:rsidRDefault="00A2294A" w:rsidP="00AA6745">
      <w:pPr>
        <w:rPr>
          <w:rFonts w:asciiTheme="minorHAnsi" w:hAnsiTheme="minorHAnsi" w:cs="Arial"/>
          <w:b/>
          <w:sz w:val="22"/>
          <w:szCs w:val="22"/>
        </w:rPr>
      </w:pPr>
    </w:p>
    <w:p w14:paraId="3A165476" w14:textId="42BBB940" w:rsidR="002D1B83" w:rsidRDefault="005B64EA" w:rsidP="002D1B83">
      <w:pPr>
        <w:ind w:left="1080" w:hanging="1080"/>
        <w:rPr>
          <w:rFonts w:asciiTheme="minorHAnsi" w:hAnsiTheme="minorHAnsi"/>
          <w:sz w:val="22"/>
          <w:szCs w:val="22"/>
        </w:rPr>
      </w:pPr>
      <w:r w:rsidRPr="002A2D9F">
        <w:rPr>
          <w:rFonts w:asciiTheme="minorHAnsi" w:hAnsiTheme="minorHAnsi"/>
          <w:sz w:val="22"/>
          <w:szCs w:val="22"/>
        </w:rPr>
        <w:t>ACTION:</w:t>
      </w:r>
      <w:r w:rsidRPr="002A2D9F">
        <w:rPr>
          <w:rFonts w:asciiTheme="minorHAnsi" w:hAnsiTheme="minorHAnsi"/>
          <w:sz w:val="22"/>
          <w:szCs w:val="22"/>
        </w:rPr>
        <w:tab/>
      </w:r>
      <w:r w:rsidR="00470833">
        <w:rPr>
          <w:rFonts w:asciiTheme="minorHAnsi" w:hAnsiTheme="minorHAnsi"/>
          <w:b/>
          <w:sz w:val="22"/>
          <w:szCs w:val="22"/>
        </w:rPr>
        <w:t xml:space="preserve">Smith </w:t>
      </w:r>
      <w:r w:rsidR="00470833">
        <w:rPr>
          <w:rFonts w:asciiTheme="minorHAnsi" w:hAnsiTheme="minorHAnsi"/>
          <w:sz w:val="22"/>
          <w:szCs w:val="22"/>
        </w:rPr>
        <w:t>will connect J</w:t>
      </w:r>
      <w:r w:rsidR="00470833" w:rsidRPr="00470833">
        <w:rPr>
          <w:rFonts w:asciiTheme="minorHAnsi" w:hAnsiTheme="minorHAnsi"/>
          <w:sz w:val="22"/>
          <w:szCs w:val="22"/>
        </w:rPr>
        <w:t>onna Ward, CEO, Seattle Public Library Foundatio</w:t>
      </w:r>
      <w:r w:rsidR="00470833">
        <w:rPr>
          <w:rFonts w:asciiTheme="minorHAnsi" w:hAnsiTheme="minorHAnsi"/>
          <w:sz w:val="22"/>
          <w:szCs w:val="22"/>
        </w:rPr>
        <w:t xml:space="preserve">n to </w:t>
      </w:r>
      <w:r w:rsidR="00470833">
        <w:rPr>
          <w:rFonts w:asciiTheme="minorHAnsi" w:hAnsiTheme="minorHAnsi"/>
          <w:b/>
          <w:sz w:val="22"/>
          <w:szCs w:val="22"/>
        </w:rPr>
        <w:t xml:space="preserve">Macikas </w:t>
      </w:r>
      <w:r w:rsidR="00470833">
        <w:rPr>
          <w:rFonts w:asciiTheme="minorHAnsi" w:hAnsiTheme="minorHAnsi"/>
          <w:sz w:val="22"/>
          <w:szCs w:val="22"/>
        </w:rPr>
        <w:t>for further discussion about using 2019 National Library Week as a fundraising opportunity.</w:t>
      </w:r>
    </w:p>
    <w:p w14:paraId="76605601" w14:textId="6A65D415" w:rsidR="002D1B83" w:rsidRDefault="002D1B83" w:rsidP="002D1B83">
      <w:pPr>
        <w:ind w:left="1080" w:hanging="1080"/>
        <w:rPr>
          <w:rFonts w:asciiTheme="minorHAnsi" w:hAnsiTheme="minorHAnsi"/>
          <w:sz w:val="22"/>
          <w:szCs w:val="22"/>
        </w:rPr>
      </w:pPr>
      <w:r>
        <w:rPr>
          <w:rFonts w:asciiTheme="minorHAnsi" w:hAnsiTheme="minorHAnsi"/>
          <w:sz w:val="22"/>
          <w:szCs w:val="22"/>
        </w:rPr>
        <w:t>STATUS:</w:t>
      </w:r>
      <w:r>
        <w:rPr>
          <w:rFonts w:asciiTheme="minorHAnsi" w:hAnsiTheme="minorHAnsi"/>
          <w:sz w:val="22"/>
          <w:szCs w:val="22"/>
        </w:rPr>
        <w:tab/>
      </w:r>
      <w:r w:rsidRPr="002D1B83">
        <w:rPr>
          <w:rFonts w:asciiTheme="minorHAnsi" w:hAnsiTheme="minorHAnsi"/>
          <w:b/>
          <w:color w:val="FF0000"/>
          <w:sz w:val="22"/>
          <w:szCs w:val="22"/>
        </w:rPr>
        <w:t>ACCOMPLISHED/IN PROCESS</w:t>
      </w:r>
      <w:r>
        <w:rPr>
          <w:rFonts w:asciiTheme="minorHAnsi" w:hAnsiTheme="minorHAnsi"/>
          <w:sz w:val="22"/>
          <w:szCs w:val="22"/>
        </w:rPr>
        <w:t xml:space="preserve">. Multiple discussions have been held with PLA, the ALA Development Office, and Seattle Public Library Foundation. </w:t>
      </w:r>
      <w:r w:rsidR="00861908">
        <w:rPr>
          <w:rFonts w:asciiTheme="minorHAnsi" w:hAnsiTheme="minorHAnsi"/>
          <w:sz w:val="22"/>
          <w:szCs w:val="22"/>
        </w:rPr>
        <w:t>SPLF is organizing Washington state libraries to do a pilot, coordinating promotion of the Wednesday during library week as “library giving day.” The potential to provide tools to all libraries via ALA/PLA is being discussed.</w:t>
      </w:r>
      <w:r>
        <w:rPr>
          <w:rFonts w:asciiTheme="minorHAnsi" w:hAnsiTheme="minorHAnsi"/>
          <w:sz w:val="22"/>
          <w:szCs w:val="22"/>
        </w:rPr>
        <w:t xml:space="preserve"> </w:t>
      </w:r>
    </w:p>
    <w:p w14:paraId="3B3D53F7" w14:textId="3ACB0B0D" w:rsidR="00470833" w:rsidRDefault="00470833" w:rsidP="00470833">
      <w:pPr>
        <w:ind w:left="1080" w:hanging="1080"/>
        <w:rPr>
          <w:rFonts w:asciiTheme="minorHAnsi" w:hAnsiTheme="minorHAnsi"/>
          <w:sz w:val="22"/>
          <w:szCs w:val="22"/>
        </w:rPr>
      </w:pPr>
    </w:p>
    <w:p w14:paraId="551F8C2D" w14:textId="0D47FF2B" w:rsidR="002D1B83" w:rsidRDefault="00470833" w:rsidP="002D1B83">
      <w:pPr>
        <w:ind w:left="1080" w:hanging="1080"/>
        <w:rPr>
          <w:rFonts w:asciiTheme="minorHAnsi" w:hAnsiTheme="minorHAnsi"/>
          <w:sz w:val="22"/>
          <w:szCs w:val="22"/>
        </w:rPr>
      </w:pPr>
      <w:r>
        <w:rPr>
          <w:rFonts w:asciiTheme="minorHAnsi" w:hAnsiTheme="minorHAnsi"/>
          <w:sz w:val="22"/>
          <w:szCs w:val="22"/>
        </w:rPr>
        <w:t>ACTION:</w:t>
      </w:r>
      <w:r>
        <w:rPr>
          <w:rFonts w:asciiTheme="minorHAnsi" w:hAnsiTheme="minorHAnsi"/>
          <w:sz w:val="22"/>
          <w:szCs w:val="22"/>
        </w:rPr>
        <w:tab/>
      </w:r>
      <w:r w:rsidR="00762FC2">
        <w:rPr>
          <w:rFonts w:asciiTheme="minorHAnsi" w:hAnsiTheme="minorHAnsi"/>
          <w:b/>
          <w:sz w:val="22"/>
          <w:szCs w:val="22"/>
        </w:rPr>
        <w:t>Bohrer and Macikas</w:t>
      </w:r>
      <w:r w:rsidR="00762FC2">
        <w:rPr>
          <w:rFonts w:asciiTheme="minorHAnsi" w:hAnsiTheme="minorHAnsi"/>
          <w:sz w:val="22"/>
          <w:szCs w:val="22"/>
        </w:rPr>
        <w:t xml:space="preserve"> will include discussion of </w:t>
      </w:r>
      <w:r w:rsidR="00081F8E">
        <w:rPr>
          <w:rFonts w:asciiTheme="minorHAnsi" w:hAnsiTheme="minorHAnsi"/>
          <w:sz w:val="22"/>
          <w:szCs w:val="22"/>
        </w:rPr>
        <w:t xml:space="preserve">PLA grant and operations funding </w:t>
      </w:r>
      <w:r w:rsidR="00762FC2">
        <w:rPr>
          <w:rFonts w:asciiTheme="minorHAnsi" w:hAnsiTheme="minorHAnsi"/>
          <w:sz w:val="22"/>
          <w:szCs w:val="22"/>
        </w:rPr>
        <w:t>on the next agenda of the Budget and Finance Committee</w:t>
      </w:r>
      <w:r w:rsidR="002D1B83">
        <w:rPr>
          <w:rFonts w:asciiTheme="minorHAnsi" w:hAnsiTheme="minorHAnsi"/>
          <w:sz w:val="22"/>
          <w:szCs w:val="22"/>
        </w:rPr>
        <w:t>.</w:t>
      </w:r>
    </w:p>
    <w:p w14:paraId="1D4DB01F" w14:textId="34984C8B" w:rsidR="002D1B83" w:rsidRPr="002D1B83" w:rsidRDefault="002D1B83" w:rsidP="002D1B83">
      <w:pPr>
        <w:ind w:left="1080" w:hanging="1080"/>
        <w:rPr>
          <w:rFonts w:asciiTheme="minorHAnsi" w:hAnsiTheme="minorHAnsi"/>
          <w:sz w:val="22"/>
          <w:szCs w:val="22"/>
        </w:rPr>
      </w:pPr>
      <w:r>
        <w:rPr>
          <w:rFonts w:asciiTheme="minorHAnsi" w:hAnsiTheme="minorHAnsi"/>
          <w:sz w:val="22"/>
          <w:szCs w:val="22"/>
        </w:rPr>
        <w:t>STATUS:</w:t>
      </w:r>
      <w:r>
        <w:rPr>
          <w:rFonts w:asciiTheme="minorHAnsi" w:hAnsiTheme="minorHAnsi"/>
          <w:sz w:val="22"/>
          <w:szCs w:val="22"/>
        </w:rPr>
        <w:tab/>
      </w:r>
      <w:r w:rsidR="00081F8E" w:rsidRPr="002D1B83">
        <w:rPr>
          <w:rFonts w:asciiTheme="minorHAnsi" w:hAnsiTheme="minorHAnsi"/>
          <w:b/>
          <w:color w:val="FF0000"/>
          <w:sz w:val="22"/>
          <w:szCs w:val="22"/>
        </w:rPr>
        <w:t xml:space="preserve">IN PROCESS </w:t>
      </w:r>
      <w:r w:rsidR="00081F8E">
        <w:rPr>
          <w:rFonts w:asciiTheme="minorHAnsi" w:hAnsiTheme="minorHAnsi"/>
          <w:b/>
          <w:color w:val="FF0000"/>
          <w:sz w:val="22"/>
          <w:szCs w:val="22"/>
        </w:rPr>
        <w:t>/</w:t>
      </w:r>
      <w:r w:rsidRPr="002D1B83">
        <w:rPr>
          <w:rFonts w:asciiTheme="minorHAnsi" w:hAnsiTheme="minorHAnsi"/>
          <w:b/>
          <w:color w:val="FF0000"/>
          <w:sz w:val="22"/>
          <w:szCs w:val="22"/>
        </w:rPr>
        <w:t>SCHEDULED</w:t>
      </w:r>
      <w:r>
        <w:rPr>
          <w:rFonts w:asciiTheme="minorHAnsi" w:hAnsiTheme="minorHAnsi"/>
          <w:color w:val="FF0000"/>
          <w:sz w:val="22"/>
          <w:szCs w:val="22"/>
        </w:rPr>
        <w:t xml:space="preserve"> </w:t>
      </w:r>
      <w:r>
        <w:rPr>
          <w:rFonts w:asciiTheme="minorHAnsi" w:hAnsiTheme="minorHAnsi"/>
          <w:sz w:val="22"/>
          <w:szCs w:val="22"/>
        </w:rPr>
        <w:t>for discussion at the 2019 Midwinter Meeting.</w:t>
      </w:r>
    </w:p>
    <w:p w14:paraId="7ABEDDAA" w14:textId="7B250CF6" w:rsidR="00F437D7" w:rsidRDefault="00F437D7" w:rsidP="00F437D7">
      <w:pPr>
        <w:tabs>
          <w:tab w:val="left" w:pos="2709"/>
        </w:tabs>
        <w:ind w:left="1080" w:hanging="108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14:paraId="6FD2B76D" w14:textId="77777777" w:rsidR="002D1B83" w:rsidRDefault="00F437D7" w:rsidP="002D1B83">
      <w:pPr>
        <w:ind w:left="1080" w:hanging="1080"/>
        <w:rPr>
          <w:rFonts w:asciiTheme="minorHAnsi" w:hAnsiTheme="minorHAnsi"/>
          <w:sz w:val="22"/>
          <w:szCs w:val="22"/>
        </w:rPr>
      </w:pPr>
      <w:r>
        <w:rPr>
          <w:rFonts w:asciiTheme="minorHAnsi" w:hAnsiTheme="minorHAnsi"/>
          <w:sz w:val="22"/>
          <w:szCs w:val="22"/>
        </w:rPr>
        <w:t>ACTION:</w:t>
      </w:r>
      <w:r>
        <w:rPr>
          <w:rFonts w:asciiTheme="minorHAnsi" w:hAnsiTheme="minorHAnsi"/>
          <w:sz w:val="22"/>
          <w:szCs w:val="22"/>
        </w:rPr>
        <w:tab/>
      </w:r>
      <w:r>
        <w:rPr>
          <w:rFonts w:asciiTheme="minorHAnsi" w:hAnsiTheme="minorHAnsi"/>
          <w:b/>
          <w:sz w:val="22"/>
          <w:szCs w:val="22"/>
        </w:rPr>
        <w:t>Bohrer and Macikas</w:t>
      </w:r>
      <w:r>
        <w:rPr>
          <w:rFonts w:asciiTheme="minorHAnsi" w:hAnsiTheme="minorHAnsi"/>
          <w:sz w:val="22"/>
          <w:szCs w:val="22"/>
        </w:rPr>
        <w:t xml:space="preserve"> will collect and circulate additional </w:t>
      </w:r>
      <w:r w:rsidR="00B44241">
        <w:rPr>
          <w:rFonts w:asciiTheme="minorHAnsi" w:hAnsiTheme="minorHAnsi"/>
          <w:sz w:val="22"/>
          <w:szCs w:val="22"/>
        </w:rPr>
        <w:t>plans related to the</w:t>
      </w:r>
      <w:r>
        <w:rPr>
          <w:rFonts w:asciiTheme="minorHAnsi" w:hAnsiTheme="minorHAnsi"/>
          <w:sz w:val="22"/>
          <w:szCs w:val="22"/>
        </w:rPr>
        <w:t xml:space="preserve"> proposed revision</w:t>
      </w:r>
      <w:r w:rsidR="00B44241">
        <w:rPr>
          <w:rFonts w:asciiTheme="minorHAnsi" w:hAnsiTheme="minorHAnsi"/>
          <w:sz w:val="22"/>
          <w:szCs w:val="22"/>
        </w:rPr>
        <w:t xml:space="preserve"> </w:t>
      </w:r>
      <w:r>
        <w:rPr>
          <w:rFonts w:asciiTheme="minorHAnsi" w:hAnsiTheme="minorHAnsi"/>
          <w:sz w:val="22"/>
          <w:szCs w:val="22"/>
        </w:rPr>
        <w:t>to the Midwinter Meeting</w:t>
      </w:r>
      <w:r w:rsidR="002D1B83">
        <w:rPr>
          <w:rFonts w:asciiTheme="minorHAnsi" w:hAnsiTheme="minorHAnsi"/>
          <w:sz w:val="22"/>
          <w:szCs w:val="22"/>
        </w:rPr>
        <w:t>.</w:t>
      </w:r>
    </w:p>
    <w:p w14:paraId="2207050D" w14:textId="323B8DCB" w:rsidR="002D1B83" w:rsidRDefault="002D1B83" w:rsidP="002D1B83">
      <w:pPr>
        <w:ind w:left="1080" w:hanging="1080"/>
        <w:rPr>
          <w:rFonts w:asciiTheme="minorHAnsi" w:hAnsiTheme="minorHAnsi"/>
          <w:sz w:val="22"/>
          <w:szCs w:val="22"/>
        </w:rPr>
      </w:pPr>
      <w:r>
        <w:rPr>
          <w:rFonts w:asciiTheme="minorHAnsi" w:hAnsiTheme="minorHAnsi"/>
          <w:sz w:val="22"/>
          <w:szCs w:val="22"/>
        </w:rPr>
        <w:t>STATUS:</w:t>
      </w:r>
      <w:r>
        <w:rPr>
          <w:rFonts w:asciiTheme="minorHAnsi" w:hAnsiTheme="minorHAnsi"/>
          <w:sz w:val="22"/>
          <w:szCs w:val="22"/>
        </w:rPr>
        <w:tab/>
      </w:r>
      <w:r w:rsidRPr="002D1B83">
        <w:rPr>
          <w:rFonts w:asciiTheme="minorHAnsi" w:hAnsiTheme="minorHAnsi"/>
          <w:b/>
          <w:color w:val="FF0000"/>
          <w:sz w:val="22"/>
          <w:szCs w:val="22"/>
        </w:rPr>
        <w:t>IN PROCESS</w:t>
      </w:r>
      <w:r>
        <w:rPr>
          <w:rFonts w:asciiTheme="minorHAnsi" w:hAnsiTheme="minorHAnsi"/>
          <w:sz w:val="22"/>
          <w:szCs w:val="22"/>
        </w:rPr>
        <w:t xml:space="preserve">. </w:t>
      </w:r>
      <w:r w:rsidR="00081F8E">
        <w:rPr>
          <w:rFonts w:asciiTheme="minorHAnsi" w:hAnsiTheme="minorHAnsi"/>
          <w:sz w:val="22"/>
          <w:szCs w:val="22"/>
        </w:rPr>
        <w:t xml:space="preserve">ALA Conference Committee is continuing to discuss status of Midwinter.  May be an update by 2019 Midwinter. </w:t>
      </w:r>
    </w:p>
    <w:p w14:paraId="02597B19" w14:textId="77777777" w:rsidR="002D1B83" w:rsidRDefault="002D1B83" w:rsidP="002D1B83">
      <w:pPr>
        <w:ind w:left="1080" w:hanging="1080"/>
        <w:rPr>
          <w:rFonts w:asciiTheme="minorHAnsi" w:hAnsiTheme="minorHAnsi"/>
          <w:sz w:val="22"/>
          <w:szCs w:val="22"/>
        </w:rPr>
      </w:pPr>
    </w:p>
    <w:p w14:paraId="3F6110CD" w14:textId="77777777" w:rsidR="002D1B83" w:rsidRDefault="00F437D7" w:rsidP="002D1B83">
      <w:pPr>
        <w:ind w:left="1080" w:hanging="1080"/>
        <w:rPr>
          <w:rFonts w:asciiTheme="minorHAnsi" w:hAnsiTheme="minorHAnsi"/>
          <w:sz w:val="22"/>
          <w:szCs w:val="22"/>
        </w:rPr>
      </w:pPr>
      <w:r>
        <w:rPr>
          <w:rFonts w:asciiTheme="minorHAnsi" w:hAnsiTheme="minorHAnsi"/>
          <w:sz w:val="22"/>
          <w:szCs w:val="22"/>
        </w:rPr>
        <w:t>ACTION:</w:t>
      </w:r>
      <w:r>
        <w:rPr>
          <w:rFonts w:asciiTheme="minorHAnsi" w:hAnsiTheme="minorHAnsi"/>
          <w:sz w:val="22"/>
          <w:szCs w:val="22"/>
        </w:rPr>
        <w:tab/>
      </w:r>
      <w:r w:rsidR="008379FF">
        <w:rPr>
          <w:rFonts w:asciiTheme="minorHAnsi" w:hAnsiTheme="minorHAnsi"/>
          <w:b/>
          <w:sz w:val="22"/>
          <w:szCs w:val="22"/>
        </w:rPr>
        <w:t xml:space="preserve">Jefferson </w:t>
      </w:r>
      <w:r w:rsidR="008379FF">
        <w:rPr>
          <w:rFonts w:asciiTheme="minorHAnsi" w:hAnsiTheme="minorHAnsi"/>
          <w:sz w:val="22"/>
          <w:szCs w:val="22"/>
        </w:rPr>
        <w:t xml:space="preserve">will relay the PLA board’s concerns that the composition of the Steering Committee to </w:t>
      </w:r>
      <w:r w:rsidR="008379FF" w:rsidRPr="008379FF">
        <w:rPr>
          <w:rFonts w:asciiTheme="minorHAnsi" w:hAnsiTheme="minorHAnsi"/>
          <w:sz w:val="22"/>
          <w:szCs w:val="22"/>
        </w:rPr>
        <w:t>guide the work of the ALA Organizational Effectiveness/Governance Review</w:t>
      </w:r>
      <w:r w:rsidR="008379FF">
        <w:rPr>
          <w:rFonts w:asciiTheme="minorHAnsi" w:hAnsiTheme="minorHAnsi"/>
          <w:sz w:val="22"/>
          <w:szCs w:val="22"/>
        </w:rPr>
        <w:t xml:space="preserve"> does not include enough public librarians to correspond to the overall composition of ALA membership</w:t>
      </w:r>
      <w:r w:rsidR="002D1B83">
        <w:rPr>
          <w:rFonts w:asciiTheme="minorHAnsi" w:hAnsiTheme="minorHAnsi"/>
          <w:sz w:val="22"/>
          <w:szCs w:val="22"/>
        </w:rPr>
        <w:t>.</w:t>
      </w:r>
    </w:p>
    <w:p w14:paraId="1DA117E0" w14:textId="27E31546" w:rsidR="002D1B83" w:rsidRDefault="002D1B83" w:rsidP="002D1B83">
      <w:pPr>
        <w:ind w:left="1080" w:hanging="1080"/>
        <w:rPr>
          <w:rFonts w:asciiTheme="minorHAnsi" w:hAnsiTheme="minorHAnsi"/>
          <w:sz w:val="22"/>
          <w:szCs w:val="22"/>
        </w:rPr>
      </w:pPr>
      <w:r>
        <w:rPr>
          <w:rFonts w:asciiTheme="minorHAnsi" w:hAnsiTheme="minorHAnsi"/>
          <w:sz w:val="22"/>
          <w:szCs w:val="22"/>
        </w:rPr>
        <w:t>STATUS:</w:t>
      </w:r>
      <w:r>
        <w:rPr>
          <w:rFonts w:asciiTheme="minorHAnsi" w:hAnsiTheme="minorHAnsi"/>
          <w:sz w:val="22"/>
          <w:szCs w:val="22"/>
        </w:rPr>
        <w:tab/>
      </w:r>
      <w:r w:rsidRPr="002D1B83">
        <w:rPr>
          <w:rFonts w:asciiTheme="minorHAnsi" w:hAnsiTheme="minorHAnsi"/>
          <w:b/>
          <w:color w:val="FF0000"/>
          <w:sz w:val="22"/>
          <w:szCs w:val="22"/>
        </w:rPr>
        <w:t>ACCOMPLISHED.</w:t>
      </w:r>
    </w:p>
    <w:p w14:paraId="481DAD43" w14:textId="77777777" w:rsidR="002D1B83" w:rsidRDefault="002D1B83" w:rsidP="002D1B83">
      <w:pPr>
        <w:ind w:left="1080" w:hanging="1080"/>
        <w:rPr>
          <w:rFonts w:asciiTheme="minorHAnsi" w:hAnsiTheme="minorHAnsi"/>
          <w:sz w:val="22"/>
          <w:szCs w:val="22"/>
        </w:rPr>
      </w:pPr>
    </w:p>
    <w:p w14:paraId="0DED2046" w14:textId="77777777" w:rsidR="002D1B83" w:rsidRDefault="00514E96" w:rsidP="002D1B83">
      <w:pPr>
        <w:ind w:left="1080" w:hanging="1080"/>
        <w:rPr>
          <w:rFonts w:asciiTheme="minorHAnsi" w:hAnsiTheme="minorHAnsi"/>
          <w:sz w:val="22"/>
          <w:szCs w:val="22"/>
        </w:rPr>
      </w:pPr>
      <w:r>
        <w:rPr>
          <w:rFonts w:asciiTheme="minorHAnsi" w:hAnsiTheme="minorHAnsi"/>
          <w:sz w:val="22"/>
          <w:szCs w:val="22"/>
        </w:rPr>
        <w:t>ACTION:</w:t>
      </w:r>
      <w:r>
        <w:rPr>
          <w:rFonts w:asciiTheme="minorHAnsi" w:hAnsiTheme="minorHAnsi"/>
          <w:sz w:val="22"/>
          <w:szCs w:val="22"/>
        </w:rPr>
        <w:tab/>
      </w:r>
      <w:r>
        <w:rPr>
          <w:rFonts w:asciiTheme="minorHAnsi" w:hAnsiTheme="minorHAnsi"/>
          <w:b/>
          <w:sz w:val="22"/>
          <w:szCs w:val="22"/>
        </w:rPr>
        <w:t xml:space="preserve">Jefferson </w:t>
      </w:r>
      <w:r>
        <w:rPr>
          <w:rFonts w:asciiTheme="minorHAnsi" w:hAnsiTheme="minorHAnsi"/>
          <w:sz w:val="22"/>
          <w:szCs w:val="22"/>
        </w:rPr>
        <w:t>will relay the PLA board’s suggestion that the ALA FY19 budget include salary increases for staff to support them during a period of significant change and uncertainty</w:t>
      </w:r>
      <w:r w:rsidR="002D1B83">
        <w:rPr>
          <w:rFonts w:asciiTheme="minorHAnsi" w:hAnsiTheme="minorHAnsi"/>
          <w:sz w:val="22"/>
          <w:szCs w:val="22"/>
        </w:rPr>
        <w:t>.</w:t>
      </w:r>
    </w:p>
    <w:p w14:paraId="3EF4C9BB" w14:textId="5EFE1300" w:rsidR="002D1B83" w:rsidRDefault="002D1B83" w:rsidP="002D1B83">
      <w:pPr>
        <w:ind w:left="1080" w:hanging="1080"/>
        <w:rPr>
          <w:rFonts w:asciiTheme="minorHAnsi" w:hAnsiTheme="minorHAnsi"/>
          <w:sz w:val="22"/>
          <w:szCs w:val="22"/>
        </w:rPr>
      </w:pPr>
      <w:r>
        <w:rPr>
          <w:rFonts w:asciiTheme="minorHAnsi" w:hAnsiTheme="minorHAnsi"/>
          <w:sz w:val="22"/>
          <w:szCs w:val="22"/>
        </w:rPr>
        <w:t>STATUS:</w:t>
      </w:r>
      <w:r w:rsidRPr="002D1B83">
        <w:rPr>
          <w:rFonts w:asciiTheme="minorHAnsi" w:hAnsiTheme="minorHAnsi"/>
          <w:sz w:val="22"/>
          <w:szCs w:val="22"/>
        </w:rPr>
        <w:t xml:space="preserve"> </w:t>
      </w:r>
      <w:r>
        <w:rPr>
          <w:rFonts w:asciiTheme="minorHAnsi" w:hAnsiTheme="minorHAnsi"/>
          <w:sz w:val="22"/>
          <w:szCs w:val="22"/>
        </w:rPr>
        <w:tab/>
      </w:r>
      <w:r w:rsidRPr="002D1B83">
        <w:rPr>
          <w:rFonts w:asciiTheme="minorHAnsi" w:hAnsiTheme="minorHAnsi"/>
          <w:b/>
          <w:color w:val="FF0000"/>
          <w:sz w:val="22"/>
          <w:szCs w:val="22"/>
        </w:rPr>
        <w:t>ACCOMPLISHED.</w:t>
      </w:r>
    </w:p>
    <w:p w14:paraId="019D171B" w14:textId="028C14BE" w:rsidR="00A02254" w:rsidRDefault="00A02254" w:rsidP="00A02254">
      <w:pPr>
        <w:ind w:left="1080" w:hanging="1080"/>
        <w:rPr>
          <w:rFonts w:asciiTheme="minorHAnsi" w:hAnsiTheme="minorHAnsi"/>
          <w:sz w:val="22"/>
          <w:szCs w:val="22"/>
        </w:rPr>
      </w:pPr>
    </w:p>
    <w:p w14:paraId="045292E1" w14:textId="77777777" w:rsidR="002D1B83" w:rsidRDefault="00A02254" w:rsidP="002D1B83">
      <w:pPr>
        <w:ind w:left="1080" w:hanging="1080"/>
        <w:rPr>
          <w:rFonts w:asciiTheme="minorHAnsi" w:hAnsiTheme="minorHAnsi"/>
          <w:sz w:val="22"/>
          <w:szCs w:val="22"/>
        </w:rPr>
      </w:pPr>
      <w:r>
        <w:rPr>
          <w:rFonts w:asciiTheme="minorHAnsi" w:hAnsiTheme="minorHAnsi"/>
          <w:sz w:val="22"/>
          <w:szCs w:val="22"/>
        </w:rPr>
        <w:t>ACTION:</w:t>
      </w:r>
      <w:r>
        <w:rPr>
          <w:rFonts w:asciiTheme="minorHAnsi" w:hAnsiTheme="minorHAnsi"/>
          <w:sz w:val="22"/>
          <w:szCs w:val="22"/>
        </w:rPr>
        <w:tab/>
      </w:r>
      <w:r>
        <w:rPr>
          <w:rFonts w:asciiTheme="minorHAnsi" w:hAnsiTheme="minorHAnsi"/>
          <w:b/>
          <w:sz w:val="22"/>
          <w:szCs w:val="22"/>
        </w:rPr>
        <w:t xml:space="preserve">Chase </w:t>
      </w:r>
      <w:r>
        <w:rPr>
          <w:rFonts w:asciiTheme="minorHAnsi" w:hAnsiTheme="minorHAnsi"/>
          <w:sz w:val="22"/>
          <w:szCs w:val="22"/>
        </w:rPr>
        <w:t>will convey PLA’s suggestion regarding references to recent court cases in the IFC’s Meeting Rooms guidance and use her judgement in terms of PLA endorsement based on Council’s discussion and action regarding the document</w:t>
      </w:r>
      <w:r w:rsidR="002D1B83">
        <w:rPr>
          <w:rFonts w:asciiTheme="minorHAnsi" w:hAnsiTheme="minorHAnsi"/>
          <w:sz w:val="22"/>
          <w:szCs w:val="22"/>
        </w:rPr>
        <w:t>.</w:t>
      </w:r>
    </w:p>
    <w:p w14:paraId="0D0A6124" w14:textId="2F43ED41" w:rsidR="002D1B83" w:rsidRDefault="002D1B83" w:rsidP="002D1B83">
      <w:pPr>
        <w:ind w:left="1080" w:hanging="1080"/>
        <w:rPr>
          <w:rFonts w:asciiTheme="minorHAnsi" w:hAnsiTheme="minorHAnsi"/>
          <w:sz w:val="22"/>
          <w:szCs w:val="22"/>
        </w:rPr>
      </w:pPr>
      <w:r>
        <w:rPr>
          <w:rFonts w:asciiTheme="minorHAnsi" w:hAnsiTheme="minorHAnsi"/>
          <w:sz w:val="22"/>
          <w:szCs w:val="22"/>
        </w:rPr>
        <w:t>STATUS:</w:t>
      </w:r>
      <w:r w:rsidRPr="002D1B83">
        <w:rPr>
          <w:rFonts w:asciiTheme="minorHAnsi" w:hAnsiTheme="minorHAnsi"/>
          <w:sz w:val="22"/>
          <w:szCs w:val="22"/>
        </w:rPr>
        <w:t xml:space="preserve"> </w:t>
      </w:r>
      <w:r>
        <w:rPr>
          <w:rFonts w:asciiTheme="minorHAnsi" w:hAnsiTheme="minorHAnsi"/>
          <w:sz w:val="22"/>
          <w:szCs w:val="22"/>
        </w:rPr>
        <w:tab/>
      </w:r>
      <w:r w:rsidRPr="002D1B83">
        <w:rPr>
          <w:rFonts w:asciiTheme="minorHAnsi" w:hAnsiTheme="minorHAnsi"/>
          <w:b/>
          <w:color w:val="FF0000"/>
          <w:sz w:val="22"/>
          <w:szCs w:val="22"/>
        </w:rPr>
        <w:t>ACCOMPLISHED.</w:t>
      </w:r>
    </w:p>
    <w:p w14:paraId="43CC7EC8" w14:textId="6EEC7A31" w:rsidR="0092038D" w:rsidRDefault="0092038D" w:rsidP="00B43506">
      <w:pPr>
        <w:ind w:left="1080" w:hanging="1080"/>
        <w:rPr>
          <w:rFonts w:asciiTheme="minorHAnsi" w:hAnsiTheme="minorHAnsi"/>
          <w:sz w:val="22"/>
          <w:szCs w:val="22"/>
        </w:rPr>
      </w:pPr>
    </w:p>
    <w:p w14:paraId="04C4AA4F" w14:textId="77777777" w:rsidR="002D1B83" w:rsidRDefault="00143E39" w:rsidP="002D1B83">
      <w:pPr>
        <w:ind w:left="1080" w:hanging="1080"/>
        <w:rPr>
          <w:rFonts w:asciiTheme="minorHAnsi" w:hAnsiTheme="minorHAnsi"/>
          <w:sz w:val="22"/>
          <w:szCs w:val="22"/>
        </w:rPr>
      </w:pPr>
      <w:r>
        <w:rPr>
          <w:rFonts w:asciiTheme="minorHAnsi" w:hAnsiTheme="minorHAnsi"/>
          <w:sz w:val="22"/>
          <w:szCs w:val="22"/>
        </w:rPr>
        <w:t>ACTION:</w:t>
      </w:r>
      <w:r>
        <w:rPr>
          <w:rFonts w:asciiTheme="minorHAnsi" w:hAnsiTheme="minorHAnsi"/>
          <w:sz w:val="22"/>
          <w:szCs w:val="22"/>
        </w:rPr>
        <w:tab/>
      </w:r>
      <w:r w:rsidR="00671FE3">
        <w:rPr>
          <w:rFonts w:asciiTheme="minorHAnsi" w:hAnsiTheme="minorHAnsi"/>
          <w:b/>
          <w:sz w:val="22"/>
          <w:szCs w:val="22"/>
        </w:rPr>
        <w:t xml:space="preserve">Macikas, Deutsch and others as appropriate </w:t>
      </w:r>
      <w:r w:rsidR="00671FE3">
        <w:rPr>
          <w:rFonts w:asciiTheme="minorHAnsi" w:hAnsiTheme="minorHAnsi"/>
          <w:sz w:val="22"/>
          <w:szCs w:val="22"/>
        </w:rPr>
        <w:t>will post, circulate and promote the 2018-2022 PLA Strategic Plan</w:t>
      </w:r>
      <w:r w:rsidR="002D1B83">
        <w:rPr>
          <w:rFonts w:asciiTheme="minorHAnsi" w:hAnsiTheme="minorHAnsi"/>
          <w:sz w:val="22"/>
          <w:szCs w:val="22"/>
        </w:rPr>
        <w:t>.</w:t>
      </w:r>
    </w:p>
    <w:p w14:paraId="3FBCF85C" w14:textId="17FD5A0A" w:rsidR="002D1B83" w:rsidRPr="00861908" w:rsidRDefault="002D1B83" w:rsidP="002D1B83">
      <w:pPr>
        <w:ind w:left="1080" w:hanging="1080"/>
        <w:rPr>
          <w:rFonts w:asciiTheme="minorHAnsi" w:hAnsiTheme="minorHAnsi"/>
          <w:sz w:val="22"/>
          <w:szCs w:val="22"/>
        </w:rPr>
      </w:pPr>
      <w:r>
        <w:rPr>
          <w:rFonts w:asciiTheme="minorHAnsi" w:hAnsiTheme="minorHAnsi"/>
          <w:sz w:val="22"/>
          <w:szCs w:val="22"/>
        </w:rPr>
        <w:t>STATUS:</w:t>
      </w:r>
      <w:r w:rsidRPr="002D1B83">
        <w:rPr>
          <w:rFonts w:asciiTheme="minorHAnsi" w:hAnsiTheme="minorHAnsi"/>
          <w:sz w:val="22"/>
          <w:szCs w:val="22"/>
        </w:rPr>
        <w:t xml:space="preserve"> </w:t>
      </w:r>
      <w:r>
        <w:rPr>
          <w:rFonts w:asciiTheme="minorHAnsi" w:hAnsiTheme="minorHAnsi"/>
          <w:sz w:val="22"/>
          <w:szCs w:val="22"/>
        </w:rPr>
        <w:tab/>
      </w:r>
      <w:r w:rsidRPr="002D1B83">
        <w:rPr>
          <w:rFonts w:asciiTheme="minorHAnsi" w:hAnsiTheme="minorHAnsi"/>
          <w:b/>
          <w:color w:val="FF0000"/>
          <w:sz w:val="22"/>
          <w:szCs w:val="22"/>
        </w:rPr>
        <w:t>ACCOMPLISHED.</w:t>
      </w:r>
      <w:r w:rsidR="00861908">
        <w:rPr>
          <w:rFonts w:asciiTheme="minorHAnsi" w:hAnsiTheme="minorHAnsi"/>
          <w:sz w:val="22"/>
          <w:szCs w:val="22"/>
        </w:rPr>
        <w:t xml:space="preserve"> The new plan was posted and promoted via an ALA member news release in September 2018. Additional promotion is being discussed.</w:t>
      </w:r>
    </w:p>
    <w:p w14:paraId="4F90C96C" w14:textId="77777777" w:rsidR="002D1B83" w:rsidRDefault="002D1B83" w:rsidP="002D1B83">
      <w:pPr>
        <w:ind w:left="1080" w:hanging="1080"/>
        <w:rPr>
          <w:rFonts w:asciiTheme="minorHAnsi" w:hAnsiTheme="minorHAnsi"/>
          <w:sz w:val="22"/>
          <w:szCs w:val="22"/>
        </w:rPr>
      </w:pPr>
    </w:p>
    <w:p w14:paraId="22A228F9" w14:textId="2D815169" w:rsidR="00671FE3" w:rsidRDefault="00671FE3" w:rsidP="00B43506">
      <w:pPr>
        <w:ind w:left="1080" w:hanging="1080"/>
        <w:rPr>
          <w:rFonts w:asciiTheme="minorHAnsi" w:hAnsiTheme="minorHAnsi"/>
          <w:sz w:val="22"/>
          <w:szCs w:val="22"/>
        </w:rPr>
      </w:pPr>
    </w:p>
    <w:p w14:paraId="551CF7E5" w14:textId="535EE25C" w:rsidR="00671FE3" w:rsidRDefault="00671FE3" w:rsidP="00B43506">
      <w:pPr>
        <w:ind w:left="1080" w:hanging="1080"/>
        <w:rPr>
          <w:rFonts w:asciiTheme="minorHAnsi" w:hAnsiTheme="minorHAnsi"/>
          <w:sz w:val="22"/>
          <w:szCs w:val="22"/>
        </w:rPr>
      </w:pPr>
    </w:p>
    <w:p w14:paraId="3A6B52DA" w14:textId="77777777" w:rsidR="002D1B83" w:rsidRDefault="00671FE3" w:rsidP="002D1B83">
      <w:pPr>
        <w:ind w:left="1080" w:hanging="1080"/>
        <w:rPr>
          <w:rFonts w:asciiTheme="minorHAnsi" w:hAnsiTheme="minorHAnsi"/>
          <w:sz w:val="22"/>
          <w:szCs w:val="22"/>
        </w:rPr>
      </w:pPr>
      <w:r>
        <w:rPr>
          <w:rFonts w:asciiTheme="minorHAnsi" w:hAnsiTheme="minorHAnsi"/>
          <w:sz w:val="22"/>
          <w:szCs w:val="22"/>
        </w:rPr>
        <w:lastRenderedPageBreak/>
        <w:t>ACTION:</w:t>
      </w:r>
      <w:r>
        <w:rPr>
          <w:rFonts w:asciiTheme="minorHAnsi" w:hAnsiTheme="minorHAnsi"/>
          <w:sz w:val="22"/>
          <w:szCs w:val="22"/>
        </w:rPr>
        <w:tab/>
      </w:r>
      <w:r>
        <w:rPr>
          <w:rFonts w:asciiTheme="minorHAnsi" w:hAnsiTheme="minorHAnsi"/>
          <w:b/>
          <w:sz w:val="22"/>
          <w:szCs w:val="22"/>
        </w:rPr>
        <w:t>Macikas, Drago, and Faubel-Johnson</w:t>
      </w:r>
      <w:r>
        <w:rPr>
          <w:rFonts w:asciiTheme="minorHAnsi" w:hAnsiTheme="minorHAnsi"/>
          <w:sz w:val="22"/>
          <w:szCs w:val="22"/>
        </w:rPr>
        <w:t xml:space="preserve"> will revise the PLA refund policy per board instructions and include it in materials for the PLA 2020 Conference and other events with registration fees</w:t>
      </w:r>
      <w:r w:rsidR="002D1B83">
        <w:rPr>
          <w:rFonts w:asciiTheme="minorHAnsi" w:hAnsiTheme="minorHAnsi"/>
          <w:sz w:val="22"/>
          <w:szCs w:val="22"/>
        </w:rPr>
        <w:t>.</w:t>
      </w:r>
    </w:p>
    <w:p w14:paraId="54CAC38C" w14:textId="5F5942D9" w:rsidR="002D1B83" w:rsidRDefault="002D1B83" w:rsidP="002D1B83">
      <w:pPr>
        <w:ind w:left="1080" w:hanging="1080"/>
        <w:rPr>
          <w:rFonts w:asciiTheme="minorHAnsi" w:hAnsiTheme="minorHAnsi"/>
          <w:sz w:val="22"/>
          <w:szCs w:val="22"/>
        </w:rPr>
      </w:pPr>
      <w:r>
        <w:rPr>
          <w:rFonts w:asciiTheme="minorHAnsi" w:hAnsiTheme="minorHAnsi"/>
          <w:sz w:val="22"/>
          <w:szCs w:val="22"/>
        </w:rPr>
        <w:t>STATUS:</w:t>
      </w:r>
      <w:r w:rsidRPr="002D1B83">
        <w:rPr>
          <w:rFonts w:asciiTheme="minorHAnsi" w:hAnsiTheme="minorHAnsi"/>
          <w:sz w:val="22"/>
          <w:szCs w:val="22"/>
        </w:rPr>
        <w:t xml:space="preserve"> </w:t>
      </w:r>
      <w:r>
        <w:rPr>
          <w:rFonts w:asciiTheme="minorHAnsi" w:hAnsiTheme="minorHAnsi"/>
          <w:sz w:val="22"/>
          <w:szCs w:val="22"/>
        </w:rPr>
        <w:tab/>
      </w:r>
      <w:r w:rsidRPr="002D1B83">
        <w:rPr>
          <w:rFonts w:asciiTheme="minorHAnsi" w:hAnsiTheme="minorHAnsi"/>
          <w:b/>
          <w:color w:val="FF0000"/>
          <w:sz w:val="22"/>
          <w:szCs w:val="22"/>
        </w:rPr>
        <w:t>ACCOMPLISHED.</w:t>
      </w:r>
    </w:p>
    <w:p w14:paraId="01BCB465" w14:textId="77777777" w:rsidR="002D1B83" w:rsidRDefault="002D1B83" w:rsidP="002D1B83">
      <w:pPr>
        <w:ind w:left="1080" w:hanging="1080"/>
        <w:rPr>
          <w:rFonts w:asciiTheme="minorHAnsi" w:hAnsiTheme="minorHAnsi"/>
          <w:sz w:val="22"/>
          <w:szCs w:val="22"/>
        </w:rPr>
      </w:pPr>
    </w:p>
    <w:p w14:paraId="589B0F17" w14:textId="77777777" w:rsidR="002D1B83" w:rsidRDefault="00C00EB8" w:rsidP="002D1B83">
      <w:pPr>
        <w:ind w:left="1080" w:hanging="1080"/>
        <w:rPr>
          <w:rFonts w:asciiTheme="minorHAnsi" w:hAnsiTheme="minorHAnsi"/>
          <w:sz w:val="22"/>
          <w:szCs w:val="22"/>
        </w:rPr>
      </w:pPr>
      <w:r>
        <w:rPr>
          <w:rFonts w:asciiTheme="minorHAnsi" w:hAnsiTheme="minorHAnsi"/>
          <w:sz w:val="22"/>
          <w:szCs w:val="22"/>
        </w:rPr>
        <w:t>ACTION:</w:t>
      </w:r>
      <w:r>
        <w:rPr>
          <w:rFonts w:asciiTheme="minorHAnsi" w:hAnsiTheme="minorHAnsi"/>
          <w:sz w:val="22"/>
          <w:szCs w:val="22"/>
        </w:rPr>
        <w:tab/>
      </w:r>
      <w:r>
        <w:rPr>
          <w:rFonts w:asciiTheme="minorHAnsi" w:hAnsiTheme="minorHAnsi"/>
          <w:b/>
          <w:sz w:val="22"/>
          <w:szCs w:val="22"/>
        </w:rPr>
        <w:t xml:space="preserve">Kong </w:t>
      </w:r>
      <w:r>
        <w:rPr>
          <w:rFonts w:asciiTheme="minorHAnsi" w:hAnsiTheme="minorHAnsi"/>
          <w:sz w:val="22"/>
          <w:szCs w:val="22"/>
        </w:rPr>
        <w:t>will start a discussion thread in the ALA Connect EDI interest group concerning the border crisis and how libraries can respond, support communities, and support themselves</w:t>
      </w:r>
      <w:r w:rsidR="002D1B83">
        <w:rPr>
          <w:rFonts w:asciiTheme="minorHAnsi" w:hAnsiTheme="minorHAnsi"/>
          <w:sz w:val="22"/>
          <w:szCs w:val="22"/>
        </w:rPr>
        <w:t>.</w:t>
      </w:r>
    </w:p>
    <w:p w14:paraId="31E32174" w14:textId="502AAEF6" w:rsidR="002D1B83" w:rsidRDefault="002D1B83" w:rsidP="002D1B83">
      <w:pPr>
        <w:ind w:left="1080" w:hanging="1080"/>
        <w:rPr>
          <w:rFonts w:asciiTheme="minorHAnsi" w:hAnsiTheme="minorHAnsi"/>
          <w:sz w:val="22"/>
          <w:szCs w:val="22"/>
        </w:rPr>
      </w:pPr>
      <w:r>
        <w:rPr>
          <w:rFonts w:asciiTheme="minorHAnsi" w:hAnsiTheme="minorHAnsi"/>
          <w:sz w:val="22"/>
          <w:szCs w:val="22"/>
        </w:rPr>
        <w:t>STATUS:</w:t>
      </w:r>
      <w:r w:rsidRPr="002D1B83">
        <w:rPr>
          <w:rFonts w:asciiTheme="minorHAnsi" w:hAnsiTheme="minorHAnsi"/>
          <w:sz w:val="22"/>
          <w:szCs w:val="22"/>
        </w:rPr>
        <w:t xml:space="preserve"> </w:t>
      </w:r>
      <w:r>
        <w:rPr>
          <w:rFonts w:asciiTheme="minorHAnsi" w:hAnsiTheme="minorHAnsi"/>
          <w:sz w:val="22"/>
          <w:szCs w:val="22"/>
        </w:rPr>
        <w:tab/>
      </w:r>
      <w:r w:rsidR="00861908">
        <w:rPr>
          <w:rFonts w:asciiTheme="minorHAnsi" w:hAnsiTheme="minorHAnsi"/>
          <w:b/>
          <w:color w:val="FF0000"/>
          <w:sz w:val="22"/>
          <w:szCs w:val="22"/>
        </w:rPr>
        <w:t>NOT A</w:t>
      </w:r>
      <w:r w:rsidRPr="002D1B83">
        <w:rPr>
          <w:rFonts w:asciiTheme="minorHAnsi" w:hAnsiTheme="minorHAnsi"/>
          <w:b/>
          <w:color w:val="FF0000"/>
          <w:sz w:val="22"/>
          <w:szCs w:val="22"/>
        </w:rPr>
        <w:t>CCOMPLISHED.</w:t>
      </w:r>
    </w:p>
    <w:p w14:paraId="7804079E" w14:textId="77777777" w:rsidR="00671FE3" w:rsidRDefault="00671FE3" w:rsidP="00B43506">
      <w:pPr>
        <w:ind w:left="1080" w:hanging="1080"/>
        <w:rPr>
          <w:rFonts w:asciiTheme="minorHAnsi" w:hAnsiTheme="minorHAnsi"/>
          <w:b/>
          <w:sz w:val="22"/>
          <w:szCs w:val="22"/>
        </w:rPr>
      </w:pPr>
    </w:p>
    <w:p w14:paraId="284FD69A" w14:textId="77777777" w:rsidR="002D1B83" w:rsidRDefault="00671FE3" w:rsidP="002D1B83">
      <w:pPr>
        <w:ind w:left="1080" w:hanging="1080"/>
        <w:rPr>
          <w:rFonts w:asciiTheme="minorHAnsi" w:hAnsiTheme="minorHAnsi"/>
          <w:sz w:val="22"/>
          <w:szCs w:val="22"/>
        </w:rPr>
      </w:pPr>
      <w:r>
        <w:rPr>
          <w:rFonts w:asciiTheme="minorHAnsi" w:hAnsiTheme="minorHAnsi"/>
          <w:sz w:val="22"/>
          <w:szCs w:val="22"/>
        </w:rPr>
        <w:t>ACTION:</w:t>
      </w:r>
      <w:r>
        <w:rPr>
          <w:rFonts w:asciiTheme="minorHAnsi" w:hAnsiTheme="minorHAnsi"/>
          <w:sz w:val="22"/>
          <w:szCs w:val="22"/>
        </w:rPr>
        <w:tab/>
      </w:r>
      <w:r w:rsidR="00143E39">
        <w:rPr>
          <w:rFonts w:asciiTheme="minorHAnsi" w:hAnsiTheme="minorHAnsi"/>
          <w:b/>
          <w:sz w:val="22"/>
          <w:szCs w:val="22"/>
        </w:rPr>
        <w:t>Macika</w:t>
      </w:r>
      <w:r>
        <w:rPr>
          <w:rFonts w:asciiTheme="minorHAnsi" w:hAnsiTheme="minorHAnsi"/>
          <w:b/>
          <w:sz w:val="22"/>
          <w:szCs w:val="22"/>
        </w:rPr>
        <w:t>s and Stewart</w:t>
      </w:r>
      <w:r>
        <w:rPr>
          <w:rFonts w:asciiTheme="minorHAnsi" w:hAnsiTheme="minorHAnsi"/>
          <w:sz w:val="22"/>
          <w:szCs w:val="22"/>
        </w:rPr>
        <w:t xml:space="preserve"> will communicate details about the fall 2018 board meeting as soon as they are available.</w:t>
      </w:r>
    </w:p>
    <w:p w14:paraId="6C51477A" w14:textId="711E7142" w:rsidR="002D1B83" w:rsidRDefault="002D1B83" w:rsidP="002D1B83">
      <w:pPr>
        <w:ind w:left="1080" w:hanging="1080"/>
        <w:rPr>
          <w:rFonts w:asciiTheme="minorHAnsi" w:hAnsiTheme="minorHAnsi"/>
          <w:sz w:val="22"/>
          <w:szCs w:val="22"/>
        </w:rPr>
      </w:pPr>
      <w:r>
        <w:rPr>
          <w:rFonts w:asciiTheme="minorHAnsi" w:hAnsiTheme="minorHAnsi"/>
          <w:sz w:val="22"/>
          <w:szCs w:val="22"/>
        </w:rPr>
        <w:t>STATUS:</w:t>
      </w:r>
      <w:r>
        <w:rPr>
          <w:rFonts w:asciiTheme="minorHAnsi" w:hAnsiTheme="minorHAnsi"/>
          <w:sz w:val="22"/>
          <w:szCs w:val="22"/>
        </w:rPr>
        <w:tab/>
      </w:r>
      <w:r w:rsidRPr="002D1B83">
        <w:rPr>
          <w:rFonts w:asciiTheme="minorHAnsi" w:hAnsiTheme="minorHAnsi"/>
          <w:b/>
          <w:color w:val="FF0000"/>
          <w:sz w:val="22"/>
          <w:szCs w:val="22"/>
        </w:rPr>
        <w:t>ACCOMPLISHED.</w:t>
      </w:r>
    </w:p>
    <w:p w14:paraId="052FFB1A" w14:textId="77777777" w:rsidR="002D1B83" w:rsidRDefault="002D1B83" w:rsidP="002D1B83">
      <w:pPr>
        <w:ind w:left="1080" w:hanging="1080"/>
        <w:rPr>
          <w:rFonts w:asciiTheme="minorHAnsi" w:hAnsiTheme="minorHAnsi"/>
          <w:sz w:val="22"/>
          <w:szCs w:val="22"/>
        </w:rPr>
      </w:pPr>
    </w:p>
    <w:p w14:paraId="0118ADC1" w14:textId="08367CD5" w:rsidR="00143E39" w:rsidRPr="00671FE3" w:rsidRDefault="00143E39" w:rsidP="00B43506">
      <w:pPr>
        <w:ind w:left="1080" w:hanging="1080"/>
        <w:rPr>
          <w:rFonts w:asciiTheme="minorHAnsi" w:hAnsiTheme="minorHAnsi"/>
          <w:sz w:val="22"/>
          <w:szCs w:val="22"/>
        </w:rPr>
      </w:pPr>
    </w:p>
    <w:sectPr w:rsidR="00143E39" w:rsidRPr="00671FE3" w:rsidSect="00D341E8">
      <w:headerReference w:type="even" r:id="rId7"/>
      <w:headerReference w:type="default" r:id="rId8"/>
      <w:footerReference w:type="even" r:id="rId9"/>
      <w:footerReference w:type="default" r:id="rId10"/>
      <w:headerReference w:type="first" r:id="rId11"/>
      <w:footerReference w:type="first" r:id="rId12"/>
      <w:pgSz w:w="12240" w:h="15840"/>
      <w:pgMar w:top="720" w:right="792" w:bottom="720" w:left="7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76E69" w14:textId="77777777" w:rsidR="0019397B" w:rsidRDefault="0019397B">
      <w:r>
        <w:separator/>
      </w:r>
    </w:p>
  </w:endnote>
  <w:endnote w:type="continuationSeparator" w:id="0">
    <w:p w14:paraId="48B523BD" w14:textId="77777777" w:rsidR="0019397B" w:rsidRDefault="00193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F150F" w14:textId="77777777" w:rsidR="00C50FE2" w:rsidRDefault="00C50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szCs w:val="22"/>
      </w:rPr>
      <w:id w:val="-1396499338"/>
      <w:docPartObj>
        <w:docPartGallery w:val="Page Numbers (Bottom of Page)"/>
        <w:docPartUnique/>
      </w:docPartObj>
    </w:sdtPr>
    <w:sdtEndPr>
      <w:rPr>
        <w:noProof/>
      </w:rPr>
    </w:sdtEndPr>
    <w:sdtContent>
      <w:p w14:paraId="75CF4542" w14:textId="4E9D9A78" w:rsidR="00D341E8" w:rsidRPr="00C66C5F" w:rsidRDefault="001843B7">
        <w:pPr>
          <w:pStyle w:val="Footer"/>
          <w:jc w:val="right"/>
          <w:rPr>
            <w:rFonts w:asciiTheme="minorHAnsi" w:hAnsiTheme="minorHAnsi" w:cstheme="minorHAnsi"/>
            <w:sz w:val="22"/>
            <w:szCs w:val="22"/>
          </w:rPr>
        </w:pPr>
        <w:r w:rsidRPr="00C66C5F">
          <w:rPr>
            <w:rFonts w:asciiTheme="minorHAnsi" w:hAnsiTheme="minorHAnsi" w:cstheme="minorHAnsi"/>
            <w:sz w:val="22"/>
            <w:szCs w:val="22"/>
          </w:rPr>
          <w:fldChar w:fldCharType="begin"/>
        </w:r>
        <w:r w:rsidR="00D341E8" w:rsidRPr="00C66C5F">
          <w:rPr>
            <w:rFonts w:asciiTheme="minorHAnsi" w:hAnsiTheme="minorHAnsi" w:cstheme="minorHAnsi"/>
            <w:sz w:val="22"/>
            <w:szCs w:val="22"/>
          </w:rPr>
          <w:instrText xml:space="preserve"> PAGE   \* MERGEFORMAT </w:instrText>
        </w:r>
        <w:r w:rsidRPr="00C66C5F">
          <w:rPr>
            <w:rFonts w:asciiTheme="minorHAnsi" w:hAnsiTheme="minorHAnsi" w:cstheme="minorHAnsi"/>
            <w:sz w:val="22"/>
            <w:szCs w:val="22"/>
          </w:rPr>
          <w:fldChar w:fldCharType="separate"/>
        </w:r>
        <w:r w:rsidR="00AA6745">
          <w:rPr>
            <w:rFonts w:asciiTheme="minorHAnsi" w:hAnsiTheme="minorHAnsi" w:cstheme="minorHAnsi"/>
            <w:noProof/>
            <w:sz w:val="22"/>
            <w:szCs w:val="22"/>
          </w:rPr>
          <w:t>1</w:t>
        </w:r>
        <w:r w:rsidRPr="00C66C5F">
          <w:rPr>
            <w:rFonts w:asciiTheme="minorHAnsi" w:hAnsiTheme="minorHAnsi" w:cstheme="minorHAnsi"/>
            <w:noProof/>
            <w:sz w:val="22"/>
            <w:szCs w:val="22"/>
          </w:rPr>
          <w:fldChar w:fldCharType="end"/>
        </w:r>
      </w:p>
    </w:sdtContent>
  </w:sdt>
  <w:p w14:paraId="2BA0DD81" w14:textId="77777777" w:rsidR="00D341E8" w:rsidRPr="00A65561" w:rsidRDefault="00D341E8" w:rsidP="00D341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42E2E" w14:textId="77777777" w:rsidR="00C50FE2" w:rsidRDefault="00C50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493A4" w14:textId="77777777" w:rsidR="0019397B" w:rsidRDefault="0019397B">
      <w:r>
        <w:separator/>
      </w:r>
    </w:p>
  </w:footnote>
  <w:footnote w:type="continuationSeparator" w:id="0">
    <w:p w14:paraId="08CD3CEC" w14:textId="77777777" w:rsidR="0019397B" w:rsidRDefault="00193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64AA0" w14:textId="77777777" w:rsidR="00C50FE2" w:rsidRDefault="00C50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4F64D" w14:textId="77777777" w:rsidR="00812865" w:rsidRPr="00812865" w:rsidRDefault="00812865" w:rsidP="00812865">
    <w:pPr>
      <w:pStyle w:val="Header"/>
      <w:jc w:val="right"/>
      <w:rPr>
        <w:rFonts w:asciiTheme="minorHAnsi" w:hAnsiTheme="minorHAnsi" w:cs="Arial"/>
        <w:sz w:val="22"/>
        <w:szCs w:val="22"/>
      </w:rPr>
    </w:pPr>
    <w:r w:rsidRPr="00812865">
      <w:rPr>
        <w:rFonts w:asciiTheme="minorHAnsi" w:hAnsiTheme="minorHAnsi" w:cs="Arial"/>
        <w:sz w:val="22"/>
        <w:szCs w:val="22"/>
      </w:rPr>
      <w:t>PLA Board of Directors</w:t>
    </w:r>
  </w:p>
  <w:p w14:paraId="1C99CBB4" w14:textId="77777777" w:rsidR="00812865" w:rsidRPr="00812865" w:rsidRDefault="00812865" w:rsidP="00812865">
    <w:pPr>
      <w:pStyle w:val="Header"/>
      <w:jc w:val="right"/>
      <w:rPr>
        <w:rFonts w:asciiTheme="minorHAnsi" w:hAnsiTheme="minorHAnsi" w:cs="Arial"/>
        <w:sz w:val="22"/>
        <w:szCs w:val="22"/>
      </w:rPr>
    </w:pPr>
    <w:r w:rsidRPr="00812865">
      <w:rPr>
        <w:rFonts w:asciiTheme="minorHAnsi" w:hAnsiTheme="minorHAnsi" w:cs="Arial"/>
        <w:sz w:val="22"/>
        <w:szCs w:val="22"/>
      </w:rPr>
      <w:t>Fall 2018 Meeting</w:t>
    </w:r>
  </w:p>
  <w:p w14:paraId="17EE736F" w14:textId="3C0053C2" w:rsidR="00D341E8" w:rsidRDefault="00812865" w:rsidP="00812865">
    <w:pPr>
      <w:pStyle w:val="Header"/>
      <w:jc w:val="right"/>
      <w:rPr>
        <w:rFonts w:asciiTheme="minorHAnsi" w:hAnsiTheme="minorHAnsi" w:cs="Arial"/>
        <w:sz w:val="22"/>
        <w:szCs w:val="22"/>
      </w:rPr>
    </w:pPr>
    <w:r w:rsidRPr="00812865">
      <w:rPr>
        <w:rFonts w:asciiTheme="minorHAnsi" w:hAnsiTheme="minorHAnsi" w:cs="Arial"/>
        <w:sz w:val="22"/>
        <w:szCs w:val="22"/>
      </w:rPr>
      <w:t>Document no.</w:t>
    </w:r>
    <w:r w:rsidRPr="00812865">
      <w:rPr>
        <w:rFonts w:asciiTheme="minorHAnsi" w:hAnsiTheme="minorHAnsi" w:cs="Arial"/>
        <w:sz w:val="22"/>
        <w:szCs w:val="22"/>
      </w:rPr>
      <w:t xml:space="preserve">: </w:t>
    </w:r>
    <w:r w:rsidRPr="00812865">
      <w:rPr>
        <w:rFonts w:asciiTheme="minorHAnsi" w:hAnsiTheme="minorHAnsi" w:cs="Arial"/>
        <w:sz w:val="22"/>
        <w:szCs w:val="22"/>
      </w:rPr>
      <w:t>2019.</w:t>
    </w:r>
    <w:r w:rsidR="00C50FE2">
      <w:rPr>
        <w:rFonts w:asciiTheme="minorHAnsi" w:hAnsiTheme="minorHAnsi" w:cs="Arial"/>
        <w:sz w:val="22"/>
        <w:szCs w:val="22"/>
      </w:rPr>
      <w:t>10</w:t>
    </w:r>
    <w:bookmarkStart w:id="0" w:name="_GoBack"/>
    <w:bookmarkEnd w:id="0"/>
  </w:p>
  <w:p w14:paraId="3661DF6E" w14:textId="77777777" w:rsidR="00812865" w:rsidRPr="00310440" w:rsidRDefault="00812865" w:rsidP="00812865">
    <w:pPr>
      <w:pStyle w:val="Header"/>
      <w:jc w:val="right"/>
      <w:rPr>
        <w:rFonts w:asciiTheme="minorHAnsi" w:hAnsiTheme="minorHAnsi"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DB9B9" w14:textId="77777777" w:rsidR="00C50FE2" w:rsidRDefault="00C50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17DB3"/>
    <w:multiLevelType w:val="hybridMultilevel"/>
    <w:tmpl w:val="892854EA"/>
    <w:lvl w:ilvl="0" w:tplc="2A2C6652">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4EA"/>
    <w:rsid w:val="00081F8E"/>
    <w:rsid w:val="00143E39"/>
    <w:rsid w:val="00147D97"/>
    <w:rsid w:val="00164F48"/>
    <w:rsid w:val="001843B7"/>
    <w:rsid w:val="00187F77"/>
    <w:rsid w:val="0019397B"/>
    <w:rsid w:val="001B1ADA"/>
    <w:rsid w:val="001D61CE"/>
    <w:rsid w:val="001E5D1E"/>
    <w:rsid w:val="001F5150"/>
    <w:rsid w:val="002143B4"/>
    <w:rsid w:val="002A2D9F"/>
    <w:rsid w:val="002D1B83"/>
    <w:rsid w:val="002F08CD"/>
    <w:rsid w:val="003219F4"/>
    <w:rsid w:val="003359C1"/>
    <w:rsid w:val="00355F80"/>
    <w:rsid w:val="0037015F"/>
    <w:rsid w:val="0037369C"/>
    <w:rsid w:val="003D045C"/>
    <w:rsid w:val="003D20F8"/>
    <w:rsid w:val="00400752"/>
    <w:rsid w:val="00412A98"/>
    <w:rsid w:val="00470833"/>
    <w:rsid w:val="004F0FCD"/>
    <w:rsid w:val="004F1DB6"/>
    <w:rsid w:val="00514E96"/>
    <w:rsid w:val="00520951"/>
    <w:rsid w:val="005B64EA"/>
    <w:rsid w:val="00610209"/>
    <w:rsid w:val="00671FE3"/>
    <w:rsid w:val="0068044F"/>
    <w:rsid w:val="00762FC2"/>
    <w:rsid w:val="007C2E92"/>
    <w:rsid w:val="00812865"/>
    <w:rsid w:val="008174A3"/>
    <w:rsid w:val="008261C5"/>
    <w:rsid w:val="008379FF"/>
    <w:rsid w:val="00861908"/>
    <w:rsid w:val="008960D9"/>
    <w:rsid w:val="008B342B"/>
    <w:rsid w:val="0092038D"/>
    <w:rsid w:val="009362C7"/>
    <w:rsid w:val="009438F8"/>
    <w:rsid w:val="00960AE0"/>
    <w:rsid w:val="00992577"/>
    <w:rsid w:val="009D3657"/>
    <w:rsid w:val="009F24B6"/>
    <w:rsid w:val="00A02254"/>
    <w:rsid w:val="00A2294A"/>
    <w:rsid w:val="00A30345"/>
    <w:rsid w:val="00A906C8"/>
    <w:rsid w:val="00A9599B"/>
    <w:rsid w:val="00AA6735"/>
    <w:rsid w:val="00AA6745"/>
    <w:rsid w:val="00AC6EA9"/>
    <w:rsid w:val="00B151FE"/>
    <w:rsid w:val="00B213A7"/>
    <w:rsid w:val="00B43506"/>
    <w:rsid w:val="00B44241"/>
    <w:rsid w:val="00BA34DF"/>
    <w:rsid w:val="00BB361A"/>
    <w:rsid w:val="00BF0509"/>
    <w:rsid w:val="00C00EB8"/>
    <w:rsid w:val="00C50FE2"/>
    <w:rsid w:val="00CE4D7E"/>
    <w:rsid w:val="00CE50E3"/>
    <w:rsid w:val="00D01C2C"/>
    <w:rsid w:val="00D27F36"/>
    <w:rsid w:val="00D341E8"/>
    <w:rsid w:val="00E25501"/>
    <w:rsid w:val="00E25EC0"/>
    <w:rsid w:val="00E9720A"/>
    <w:rsid w:val="00EA0712"/>
    <w:rsid w:val="00EB4698"/>
    <w:rsid w:val="00EE23FD"/>
    <w:rsid w:val="00F437D7"/>
    <w:rsid w:val="00F96625"/>
    <w:rsid w:val="00FA0B96"/>
    <w:rsid w:val="00FA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72DA"/>
  <w15:docId w15:val="{6AB17EF2-06D3-44DC-B11A-5C5DDF54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4E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5501"/>
    <w:pPr>
      <w:ind w:left="720"/>
      <w:contextualSpacing/>
    </w:pPr>
  </w:style>
  <w:style w:type="paragraph" w:styleId="Header">
    <w:name w:val="header"/>
    <w:basedOn w:val="Normal"/>
    <w:link w:val="HeaderChar"/>
    <w:rsid w:val="005B64EA"/>
    <w:pPr>
      <w:tabs>
        <w:tab w:val="center" w:pos="4320"/>
        <w:tab w:val="right" w:pos="8640"/>
      </w:tabs>
    </w:pPr>
  </w:style>
  <w:style w:type="character" w:customStyle="1" w:styleId="HeaderChar">
    <w:name w:val="Header Char"/>
    <w:basedOn w:val="DefaultParagraphFont"/>
    <w:link w:val="Header"/>
    <w:rsid w:val="005B64EA"/>
    <w:rPr>
      <w:rFonts w:ascii="Times New Roman" w:eastAsia="Times New Roman" w:hAnsi="Times New Roman" w:cs="Times New Roman"/>
      <w:sz w:val="24"/>
      <w:szCs w:val="24"/>
    </w:rPr>
  </w:style>
  <w:style w:type="paragraph" w:styleId="Footer">
    <w:name w:val="footer"/>
    <w:basedOn w:val="Normal"/>
    <w:link w:val="FooterChar"/>
    <w:uiPriority w:val="99"/>
    <w:rsid w:val="005B64EA"/>
    <w:pPr>
      <w:tabs>
        <w:tab w:val="center" w:pos="4320"/>
        <w:tab w:val="right" w:pos="8640"/>
      </w:tabs>
    </w:pPr>
  </w:style>
  <w:style w:type="character" w:customStyle="1" w:styleId="FooterChar">
    <w:name w:val="Footer Char"/>
    <w:basedOn w:val="DefaultParagraphFont"/>
    <w:link w:val="Footer"/>
    <w:uiPriority w:val="99"/>
    <w:rsid w:val="005B64E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A0B96"/>
    <w:rPr>
      <w:sz w:val="16"/>
      <w:szCs w:val="16"/>
    </w:rPr>
  </w:style>
  <w:style w:type="paragraph" w:styleId="CommentText">
    <w:name w:val="annotation text"/>
    <w:basedOn w:val="Normal"/>
    <w:link w:val="CommentTextChar"/>
    <w:uiPriority w:val="99"/>
    <w:semiHidden/>
    <w:unhideWhenUsed/>
    <w:rsid w:val="00FA0B96"/>
    <w:rPr>
      <w:sz w:val="20"/>
      <w:szCs w:val="20"/>
    </w:rPr>
  </w:style>
  <w:style w:type="character" w:customStyle="1" w:styleId="CommentTextChar">
    <w:name w:val="Comment Text Char"/>
    <w:basedOn w:val="DefaultParagraphFont"/>
    <w:link w:val="CommentText"/>
    <w:uiPriority w:val="99"/>
    <w:semiHidden/>
    <w:rsid w:val="00FA0B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0B96"/>
    <w:rPr>
      <w:b/>
      <w:bCs/>
    </w:rPr>
  </w:style>
  <w:style w:type="character" w:customStyle="1" w:styleId="CommentSubjectChar">
    <w:name w:val="Comment Subject Char"/>
    <w:basedOn w:val="CommentTextChar"/>
    <w:link w:val="CommentSubject"/>
    <w:uiPriority w:val="99"/>
    <w:semiHidden/>
    <w:rsid w:val="00FA0B9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A0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B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Allen</dc:creator>
  <cp:lastModifiedBy>Megan Stewart</cp:lastModifiedBy>
  <cp:revision>17</cp:revision>
  <dcterms:created xsi:type="dcterms:W3CDTF">2018-07-06T15:01:00Z</dcterms:created>
  <dcterms:modified xsi:type="dcterms:W3CDTF">2018-10-25T20:18:00Z</dcterms:modified>
</cp:coreProperties>
</file>