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20C4" w14:textId="18A9BC94" w:rsidR="00FE0731" w:rsidRDefault="00FE0731" w:rsidP="00FE0731">
      <w:r>
        <w:t>Program</w:t>
      </w:r>
      <w:r w:rsidR="003C67FC">
        <w:t>/Project</w:t>
      </w:r>
      <w:r w:rsidR="007E295A">
        <w:t xml:space="preserve"> Name: </w:t>
      </w:r>
      <w:r w:rsidR="008C13BC">
        <w:t>Speaker Training Initiative</w:t>
      </w:r>
    </w:p>
    <w:p w14:paraId="4F147201" w14:textId="5862FD0B" w:rsidR="007E295A" w:rsidRDefault="00840350" w:rsidP="007E295A">
      <w:sdt>
        <w:sdtPr>
          <w:id w:val="-1985917374"/>
          <w14:checkbox>
            <w14:checked w14:val="1"/>
            <w14:checkedState w14:val="2612" w14:font="MS Gothic"/>
            <w14:uncheckedState w14:val="2610" w14:font="MS Gothic"/>
          </w14:checkbox>
        </w:sdtPr>
        <w:sdtEndPr/>
        <w:sdtContent>
          <w:r w:rsidR="004B232A">
            <w:rPr>
              <w:rFonts w:ascii="MS Gothic" w:eastAsia="MS Gothic" w:hAnsi="MS Gothic" w:hint="eastAsia"/>
            </w:rPr>
            <w:t>☒</w:t>
          </w:r>
        </w:sdtContent>
      </w:sdt>
      <w:r w:rsidR="007E295A">
        <w:t xml:space="preserve">  New  </w:t>
      </w:r>
      <w:sdt>
        <w:sdtPr>
          <w:id w:val="1979729781"/>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Expansion of existing initiative</w:t>
      </w:r>
      <w:bookmarkStart w:id="0" w:name="_GoBack"/>
      <w:bookmarkEnd w:id="0"/>
    </w:p>
    <w:p w14:paraId="3F9630CE" w14:textId="100C17FB" w:rsidR="007E295A" w:rsidRDefault="007E295A" w:rsidP="00FE0731"/>
    <w:p w14:paraId="77932977" w14:textId="675FB1BA" w:rsidR="00FE0731" w:rsidRDefault="00FE0731" w:rsidP="00FE0731">
      <w:r>
        <w:t>Strategic Goal Area</w:t>
      </w:r>
      <w:r w:rsidR="007E295A">
        <w:t>(s):</w:t>
      </w:r>
    </w:p>
    <w:p w14:paraId="3DCCC9DF" w14:textId="3C70A4EE" w:rsidR="007E295A" w:rsidRDefault="00840350" w:rsidP="007E295A">
      <w:sdt>
        <w:sdtPr>
          <w:id w:val="412289848"/>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Transformation </w:t>
      </w:r>
      <w:sdt>
        <w:sdtPr>
          <w:id w:val="-1319026746"/>
          <w14:checkbox>
            <w14:checked w14:val="1"/>
            <w14:checkedState w14:val="2612" w14:font="MS Gothic"/>
            <w14:uncheckedState w14:val="2610" w14:font="MS Gothic"/>
          </w14:checkbox>
        </w:sdtPr>
        <w:sdtEndPr/>
        <w:sdtContent>
          <w:r w:rsidR="008C13BC">
            <w:rPr>
              <w:rFonts w:ascii="MS Gothic" w:eastAsia="MS Gothic" w:hAnsi="MS Gothic" w:hint="eastAsia"/>
            </w:rPr>
            <w:t>☒</w:t>
          </w:r>
        </w:sdtContent>
      </w:sdt>
      <w:r w:rsidR="007E295A">
        <w:t xml:space="preserve">  Leadership  </w:t>
      </w:r>
      <w:sdt>
        <w:sdtPr>
          <w:id w:val="1556511832"/>
          <w14:checkbox>
            <w14:checked w14:val="1"/>
            <w14:checkedState w14:val="2612" w14:font="MS Gothic"/>
            <w14:uncheckedState w14:val="2610" w14:font="MS Gothic"/>
          </w14:checkbox>
        </w:sdtPr>
        <w:sdtEndPr/>
        <w:sdtContent>
          <w:r w:rsidR="008C13BC">
            <w:rPr>
              <w:rFonts w:ascii="MS Gothic" w:eastAsia="MS Gothic" w:hAnsi="MS Gothic" w:hint="eastAsia"/>
            </w:rPr>
            <w:t>☒</w:t>
          </w:r>
        </w:sdtContent>
      </w:sdt>
      <w:r w:rsidR="007E295A">
        <w:t xml:space="preserve">  Advocacy and Awareness </w:t>
      </w:r>
      <w:sdt>
        <w:sdtPr>
          <w:id w:val="-1834984644"/>
          <w14:checkbox>
            <w14:checked w14:val="1"/>
            <w14:checkedState w14:val="2612" w14:font="MS Gothic"/>
            <w14:uncheckedState w14:val="2610" w14:font="MS Gothic"/>
          </w14:checkbox>
        </w:sdtPr>
        <w:sdtEndPr/>
        <w:sdtContent>
          <w:r w:rsidR="008C13BC">
            <w:rPr>
              <w:rFonts w:ascii="MS Gothic" w:eastAsia="MS Gothic" w:hAnsi="MS Gothic" w:hint="eastAsia"/>
            </w:rPr>
            <w:t>☒</w:t>
          </w:r>
        </w:sdtContent>
      </w:sdt>
      <w:r w:rsidR="007E295A">
        <w:t xml:space="preserve">  EDISJ </w:t>
      </w:r>
      <w:sdt>
        <w:sdtPr>
          <w:id w:val="778679206"/>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Organizational Excellence </w:t>
      </w:r>
      <w:sdt>
        <w:sdtPr>
          <w:id w:val="1506630080"/>
          <w14:checkbox>
            <w14:checked w14:val="0"/>
            <w14:checkedState w14:val="2612" w14:font="MS Gothic"/>
            <w14:uncheckedState w14:val="2610" w14:font="MS Gothic"/>
          </w14:checkbox>
        </w:sdtPr>
        <w:sdtEndPr/>
        <w:sdtContent>
          <w:r w:rsidR="007E295A">
            <w:rPr>
              <w:rFonts w:ascii="MS Gothic" w:eastAsia="MS Gothic" w:hAnsi="MS Gothic" w:hint="eastAsia"/>
            </w:rPr>
            <w:t>☐</w:t>
          </w:r>
        </w:sdtContent>
      </w:sdt>
      <w:r w:rsidR="007E295A">
        <w:t xml:space="preserve">  Not applicable</w:t>
      </w:r>
    </w:p>
    <w:p w14:paraId="3581615F" w14:textId="02EDE274" w:rsidR="007E295A" w:rsidRDefault="007E295A" w:rsidP="007E295A"/>
    <w:p w14:paraId="7B15226D" w14:textId="2A2F76F2" w:rsidR="00A01FED" w:rsidRDefault="00A01FED" w:rsidP="007E295A">
      <w:r>
        <w:t>Problem or Opportunity Being Addressed:</w:t>
      </w:r>
    </w:p>
    <w:p w14:paraId="79F2ECC4" w14:textId="287C7C33" w:rsidR="00A01FED" w:rsidRDefault="008C13BC" w:rsidP="007E295A">
      <w:r>
        <w:t xml:space="preserve">Public library staff need strong communication and public speaking skills in order to advocate effectively for the library and take on leadership roles in their community and the profession. The public library field </w:t>
      </w:r>
      <w:r w:rsidR="00461F47">
        <w:t xml:space="preserve">also </w:t>
      </w:r>
      <w:r>
        <w:t xml:space="preserve">needs </w:t>
      </w:r>
      <w:r w:rsidR="00746AE9">
        <w:t xml:space="preserve">to </w:t>
      </w:r>
      <w:r w:rsidR="00461F47">
        <w:t xml:space="preserve">develop </w:t>
      </w:r>
      <w:r>
        <w:t>new voices</w:t>
      </w:r>
      <w:r w:rsidR="00746AE9">
        <w:t>, training</w:t>
      </w:r>
      <w:r>
        <w:t xml:space="preserve"> advocates and spokespeople who represent the diversity of our communities.</w:t>
      </w:r>
    </w:p>
    <w:p w14:paraId="6C75FA6D" w14:textId="77777777" w:rsidR="00A01FED" w:rsidRDefault="00A01FED" w:rsidP="007E295A"/>
    <w:p w14:paraId="581D13F3" w14:textId="082D6839" w:rsidR="007E295A" w:rsidRDefault="003C67FC" w:rsidP="007E295A">
      <w:r>
        <w:t xml:space="preserve">Program/Project </w:t>
      </w:r>
      <w:r w:rsidR="007E295A">
        <w:t>Short Description:</w:t>
      </w:r>
    </w:p>
    <w:p w14:paraId="0F63166B" w14:textId="47BBC164" w:rsidR="007E295A" w:rsidRDefault="008C13BC" w:rsidP="007E295A">
      <w:r>
        <w:t xml:space="preserve">This training initiative would bring together </w:t>
      </w:r>
      <w:r w:rsidRPr="008C13BC">
        <w:t xml:space="preserve">small cohorts </w:t>
      </w:r>
      <w:r>
        <w:t xml:space="preserve">of learners </w:t>
      </w:r>
      <w:r w:rsidRPr="008C13BC">
        <w:t xml:space="preserve">(10 people </w:t>
      </w:r>
      <w:r>
        <w:t xml:space="preserve">plus </w:t>
      </w:r>
      <w:r w:rsidRPr="008C13BC">
        <w:t xml:space="preserve">a coach) that meet regularly </w:t>
      </w:r>
      <w:r>
        <w:t>online (</w:t>
      </w:r>
      <w:r w:rsidRPr="008C13BC">
        <w:t>via Zoom</w:t>
      </w:r>
      <w:r>
        <w:t xml:space="preserve">) </w:t>
      </w:r>
      <w:r w:rsidR="002166D4">
        <w:t>to cover</w:t>
      </w:r>
      <w:r w:rsidRPr="008C13BC">
        <w:t xml:space="preserve"> specific </w:t>
      </w:r>
      <w:r>
        <w:t xml:space="preserve">public speaking skills. Learners would </w:t>
      </w:r>
      <w:r w:rsidRPr="008C13BC">
        <w:t xml:space="preserve">go out and practice and video record themselves, share those recordings, and </w:t>
      </w:r>
      <w:r w:rsidR="00295E11">
        <w:t xml:space="preserve">receive </w:t>
      </w:r>
      <w:r w:rsidR="00295E11" w:rsidRPr="008C13BC">
        <w:t xml:space="preserve">feedback </w:t>
      </w:r>
      <w:r w:rsidR="00295E11">
        <w:t xml:space="preserve">from colleagues </w:t>
      </w:r>
      <w:r w:rsidRPr="008C13BC">
        <w:t xml:space="preserve">in the cohort. </w:t>
      </w:r>
      <w:r>
        <w:t>I</w:t>
      </w:r>
      <w:r w:rsidRPr="008C13BC">
        <w:t xml:space="preserve">nstead of a one-and-done training, </w:t>
      </w:r>
      <w:r>
        <w:t xml:space="preserve">this </w:t>
      </w:r>
      <w:r w:rsidRPr="008C13BC">
        <w:t xml:space="preserve">provides opportunities to practice, reflect, and build skills. </w:t>
      </w:r>
      <w:r>
        <w:t xml:space="preserve">The program would take </w:t>
      </w:r>
      <w:r w:rsidRPr="008C13BC">
        <w:t xml:space="preserve">6 months to complete, with </w:t>
      </w:r>
      <w:r>
        <w:t xml:space="preserve">an in-person kickoff, online </w:t>
      </w:r>
      <w:r w:rsidRPr="008C13BC">
        <w:t xml:space="preserve">meetings once a month, and </w:t>
      </w:r>
      <w:r>
        <w:t>an in-person conclusion (</w:t>
      </w:r>
      <w:r w:rsidR="002166D4">
        <w:t>could be regional or at ALA Annual/Midwinter meetings)</w:t>
      </w:r>
      <w:r w:rsidRPr="008C13BC">
        <w:t>.</w:t>
      </w:r>
    </w:p>
    <w:p w14:paraId="68570053" w14:textId="4991F4CF" w:rsidR="007E295A" w:rsidRDefault="007E295A" w:rsidP="007E295A"/>
    <w:p w14:paraId="7F6976F9" w14:textId="62AF2489" w:rsidR="007E295A" w:rsidRDefault="007E295A" w:rsidP="007E295A">
      <w:r>
        <w:t>Measurable Outcomes and Measurement Strategies:</w:t>
      </w:r>
    </w:p>
    <w:p w14:paraId="3490576B" w14:textId="2D7B078C" w:rsidR="007E295A" w:rsidRDefault="002166D4" w:rsidP="007E295A">
      <w:r>
        <w:t>Videos of learner presentations will provide evidence of measurable improvement in specific public speaking skills</w:t>
      </w:r>
      <w:r w:rsidR="007158E3">
        <w:t xml:space="preserve">. In addition to recordings used for feedback throughout the online meetings, </w:t>
      </w:r>
      <w:r>
        <w:t>a 5</w:t>
      </w:r>
      <w:r w:rsidR="007158E3">
        <w:t>-</w:t>
      </w:r>
      <w:r>
        <w:t>minute elevator speech recorded at the kickoff event can be compared to one recorded 6 months later at the in-person concluding session.</w:t>
      </w:r>
    </w:p>
    <w:p w14:paraId="7B8DEEA0" w14:textId="1E8C725C" w:rsidR="007E295A" w:rsidRDefault="007E295A" w:rsidP="007E295A"/>
    <w:p w14:paraId="0D0BEADF" w14:textId="4B0312E5" w:rsidR="005B6EFC" w:rsidRDefault="005B6EFC" w:rsidP="007E295A">
      <w:r>
        <w:t>Relationship to Other PLA and ALA initiatives:</w:t>
      </w:r>
    </w:p>
    <w:p w14:paraId="7E5F307F" w14:textId="4470763E" w:rsidR="00295E11" w:rsidRDefault="00746AE9" w:rsidP="007E295A">
      <w:r>
        <w:t>This initiative ties in directly with the Professional Development Theory of Change’s pathway of building public library advocates oriented toward community needs</w:t>
      </w:r>
      <w:r w:rsidR="00295E11">
        <w:t xml:space="preserve">. Through recruitment and </w:t>
      </w:r>
      <w:r w:rsidR="00295E11" w:rsidRPr="00295E11">
        <w:t>representation of groups that have been historically marginalized or excluded</w:t>
      </w:r>
      <w:r w:rsidR="00295E11">
        <w:t>, it will be an intentionally inclusive effort that reflects PLA’s commitment to Equity, Diversity, Inclusion, and Social Justice (EDISJ) as well.</w:t>
      </w:r>
    </w:p>
    <w:p w14:paraId="31BA23C8" w14:textId="77777777" w:rsidR="005B6EFC" w:rsidRDefault="005B6EFC" w:rsidP="007E295A"/>
    <w:p w14:paraId="50F07FC4" w14:textId="4265E9D4" w:rsidR="00FE0731" w:rsidRDefault="00FE0731" w:rsidP="00FE0731">
      <w:r>
        <w:t>Funding Amount</w:t>
      </w:r>
      <w:r w:rsidR="007E295A">
        <w:t>(s) Requested</w:t>
      </w:r>
      <w:r>
        <w:t xml:space="preserve"> (</w:t>
      </w:r>
      <w:r w:rsidR="007E295A">
        <w:t>E</w:t>
      </w:r>
      <w:r>
        <w:t>stimate)</w:t>
      </w:r>
    </w:p>
    <w:tbl>
      <w:tblPr>
        <w:tblStyle w:val="TableGrid"/>
        <w:tblW w:w="0" w:type="auto"/>
        <w:tblLook w:val="04A0" w:firstRow="1" w:lastRow="0" w:firstColumn="1" w:lastColumn="0" w:noHBand="0" w:noVBand="1"/>
      </w:tblPr>
      <w:tblGrid>
        <w:gridCol w:w="1261"/>
        <w:gridCol w:w="3117"/>
        <w:gridCol w:w="3117"/>
      </w:tblGrid>
      <w:tr w:rsidR="007E295A" w14:paraId="1EBC8E49" w14:textId="77777777" w:rsidTr="007E295A">
        <w:tc>
          <w:tcPr>
            <w:tcW w:w="1261" w:type="dxa"/>
          </w:tcPr>
          <w:p w14:paraId="1FABBCC0" w14:textId="1218F925" w:rsidR="007E295A" w:rsidRDefault="007E295A" w:rsidP="00FE0731">
            <w:r>
              <w:t>Fiscal Year</w:t>
            </w:r>
          </w:p>
        </w:tc>
        <w:tc>
          <w:tcPr>
            <w:tcW w:w="3117" w:type="dxa"/>
          </w:tcPr>
          <w:p w14:paraId="1A74DBEE" w14:textId="18475A28" w:rsidR="007E295A" w:rsidRDefault="007E295A" w:rsidP="00FE0731">
            <w:r>
              <w:t>Investment (PLA Funds)</w:t>
            </w:r>
          </w:p>
        </w:tc>
        <w:tc>
          <w:tcPr>
            <w:tcW w:w="3117" w:type="dxa"/>
          </w:tcPr>
          <w:p w14:paraId="10260C8F" w14:textId="77B35E21" w:rsidR="007E295A" w:rsidRDefault="007E295A" w:rsidP="00FE0731">
            <w:r>
              <w:t>Revenue (if applicable)</w:t>
            </w:r>
          </w:p>
        </w:tc>
      </w:tr>
      <w:tr w:rsidR="007E295A" w14:paraId="7E2AD9B5" w14:textId="77777777" w:rsidTr="007E295A">
        <w:tc>
          <w:tcPr>
            <w:tcW w:w="1261" w:type="dxa"/>
          </w:tcPr>
          <w:p w14:paraId="42AB532C" w14:textId="53DE6365" w:rsidR="007E295A" w:rsidRDefault="007E295A" w:rsidP="00FE0731">
            <w:r>
              <w:t>FY20</w:t>
            </w:r>
          </w:p>
        </w:tc>
        <w:tc>
          <w:tcPr>
            <w:tcW w:w="3117" w:type="dxa"/>
          </w:tcPr>
          <w:p w14:paraId="41A291DB" w14:textId="5585AD63" w:rsidR="007E295A" w:rsidRDefault="007E295A" w:rsidP="00FE0731">
            <w:r>
              <w:t>&lt;$ &gt;</w:t>
            </w:r>
            <w:r w:rsidR="00CA4404">
              <w:t>33,420</w:t>
            </w:r>
          </w:p>
        </w:tc>
        <w:tc>
          <w:tcPr>
            <w:tcW w:w="3117" w:type="dxa"/>
          </w:tcPr>
          <w:p w14:paraId="14C2545B" w14:textId="669F39E0" w:rsidR="007E295A" w:rsidRDefault="007E295A" w:rsidP="00FE0731">
            <w:r>
              <w:t>$</w:t>
            </w:r>
            <w:r w:rsidR="00CA4404">
              <w:t>7,500</w:t>
            </w:r>
          </w:p>
        </w:tc>
      </w:tr>
      <w:tr w:rsidR="007E295A" w14:paraId="723B0060" w14:textId="77777777" w:rsidTr="007E295A">
        <w:tc>
          <w:tcPr>
            <w:tcW w:w="1261" w:type="dxa"/>
          </w:tcPr>
          <w:p w14:paraId="4CEEECDD" w14:textId="58A2793D" w:rsidR="007E295A" w:rsidRDefault="007E295A" w:rsidP="00FE0731">
            <w:r>
              <w:t>FY21</w:t>
            </w:r>
          </w:p>
        </w:tc>
        <w:tc>
          <w:tcPr>
            <w:tcW w:w="3117" w:type="dxa"/>
          </w:tcPr>
          <w:p w14:paraId="0501BAB9" w14:textId="20B4E6B4" w:rsidR="007E295A" w:rsidRDefault="007E295A" w:rsidP="00FE0731">
            <w:r>
              <w:t>&lt;$ &gt;</w:t>
            </w:r>
            <w:r w:rsidR="00CA4404">
              <w:t>3,420</w:t>
            </w:r>
          </w:p>
        </w:tc>
        <w:tc>
          <w:tcPr>
            <w:tcW w:w="3117" w:type="dxa"/>
          </w:tcPr>
          <w:p w14:paraId="2E64F5EB" w14:textId="2F413C36" w:rsidR="007E295A" w:rsidRDefault="005B6EFC" w:rsidP="00FE0731">
            <w:r>
              <w:t>$</w:t>
            </w:r>
            <w:r w:rsidR="00CA4404">
              <w:t>7,500</w:t>
            </w:r>
          </w:p>
        </w:tc>
      </w:tr>
      <w:tr w:rsidR="007E295A" w14:paraId="6F19ACF6" w14:textId="77777777" w:rsidTr="007E295A">
        <w:tc>
          <w:tcPr>
            <w:tcW w:w="1261" w:type="dxa"/>
          </w:tcPr>
          <w:p w14:paraId="5C8A5211" w14:textId="34C4FFFB" w:rsidR="007E295A" w:rsidRDefault="007E295A" w:rsidP="00FE0731">
            <w:r>
              <w:t>FY22</w:t>
            </w:r>
          </w:p>
        </w:tc>
        <w:tc>
          <w:tcPr>
            <w:tcW w:w="3117" w:type="dxa"/>
          </w:tcPr>
          <w:p w14:paraId="417B454B" w14:textId="60A3F1FC" w:rsidR="007E295A" w:rsidRDefault="007E295A" w:rsidP="00FE0731">
            <w:r>
              <w:t>&lt;$ &gt;</w:t>
            </w:r>
            <w:r w:rsidR="00CA4404">
              <w:t>3,420</w:t>
            </w:r>
          </w:p>
        </w:tc>
        <w:tc>
          <w:tcPr>
            <w:tcW w:w="3117" w:type="dxa"/>
          </w:tcPr>
          <w:p w14:paraId="311E3666" w14:textId="7405E53F" w:rsidR="007E295A" w:rsidRDefault="005B6EFC" w:rsidP="00FE0731">
            <w:r>
              <w:t>$</w:t>
            </w:r>
            <w:r w:rsidR="00CA4404">
              <w:t>7,500</w:t>
            </w:r>
          </w:p>
        </w:tc>
      </w:tr>
    </w:tbl>
    <w:p w14:paraId="4ED05A9C" w14:textId="77777777" w:rsidR="007E295A" w:rsidRDefault="007E295A" w:rsidP="00FE0731"/>
    <w:p w14:paraId="69FF6087" w14:textId="5AC8346B" w:rsidR="007E295A" w:rsidRDefault="007E295A" w:rsidP="00FE0731">
      <w:r>
        <w:t>Short Description of Requested Budget:</w:t>
      </w:r>
    </w:p>
    <w:p w14:paraId="4D8FD4DF" w14:textId="0D3DF845" w:rsidR="007E295A" w:rsidRPr="007E295A" w:rsidRDefault="007E295A" w:rsidP="00FE0731">
      <w:pPr>
        <w:rPr>
          <w:i/>
        </w:rPr>
      </w:pPr>
      <w:r>
        <w:rPr>
          <w:i/>
        </w:rPr>
        <w:t>Include notation of whether the costs are one-time or ongoing, what is proposed for staffing and/or consultant support, and how the estimates were developed.</w:t>
      </w:r>
    </w:p>
    <w:p w14:paraId="51F9B4BC" w14:textId="05F9CA23" w:rsidR="007158E3" w:rsidRDefault="00B70676" w:rsidP="00FE0731">
      <w:r>
        <w:t xml:space="preserve">$30,000 </w:t>
      </w:r>
      <w:r w:rsidR="00CA4404">
        <w:t xml:space="preserve">one-time cost </w:t>
      </w:r>
      <w:r>
        <w:t>for a c</w:t>
      </w:r>
      <w:r w:rsidR="007158E3">
        <w:t>onsultant</w:t>
      </w:r>
      <w:r>
        <w:t xml:space="preserve"> to develop</w:t>
      </w:r>
      <w:r w:rsidR="007158E3">
        <w:t xml:space="preserve"> </w:t>
      </w:r>
      <w:r>
        <w:t xml:space="preserve">and deliver </w:t>
      </w:r>
      <w:r w:rsidR="007158E3">
        <w:t>content</w:t>
      </w:r>
      <w:r>
        <w:t xml:space="preserve"> for 2 in-person meetings and develop content for 4 online meetings</w:t>
      </w:r>
    </w:p>
    <w:p w14:paraId="45AAE657" w14:textId="2267093E" w:rsidR="00B70676" w:rsidRDefault="00B70676" w:rsidP="00FE0731">
      <w:r>
        <w:t xml:space="preserve">$1,500 </w:t>
      </w:r>
      <w:r w:rsidR="00CA4404">
        <w:t xml:space="preserve">ongoing cost </w:t>
      </w:r>
      <w:r>
        <w:t>for 3 online meeting facilitators’ stipends</w:t>
      </w:r>
    </w:p>
    <w:p w14:paraId="752EB4AE" w14:textId="19E04306" w:rsidR="007158E3" w:rsidRDefault="00267F3C" w:rsidP="00FE0731">
      <w:r>
        <w:t xml:space="preserve">$1,200 </w:t>
      </w:r>
      <w:r w:rsidR="00CA4404">
        <w:t xml:space="preserve">ongoing cost </w:t>
      </w:r>
      <w:r>
        <w:t>for 30 high quality headsets and phone tripods, provided to learners</w:t>
      </w:r>
    </w:p>
    <w:p w14:paraId="3E2463F4" w14:textId="77777777" w:rsidR="00CA4404" w:rsidRDefault="00CA4404" w:rsidP="00CA4404">
      <w:r>
        <w:lastRenderedPageBreak/>
        <w:t>$720 ongoing cost for 3 dedicated Zoom licenses</w:t>
      </w:r>
    </w:p>
    <w:p w14:paraId="189FD54B" w14:textId="77777777" w:rsidR="00B70676" w:rsidRDefault="00B70676" w:rsidP="00FE0731"/>
    <w:p w14:paraId="4FBA9C46" w14:textId="7FAFDA44" w:rsidR="00FE0731" w:rsidRDefault="00FE0731" w:rsidP="00FE0731">
      <w:r>
        <w:t>Anticipated Product(s)</w:t>
      </w:r>
      <w:r w:rsidR="007E295A">
        <w:t>:</w:t>
      </w:r>
    </w:p>
    <w:p w14:paraId="450A0465" w14:textId="444ABEE3" w:rsidR="00FE0731" w:rsidRDefault="00CA4404" w:rsidP="00FE0731">
      <w:r>
        <w:t xml:space="preserve">Blended in-person and online training offered at a modest price point ($250) that reaches a small </w:t>
      </w:r>
      <w:r w:rsidR="009A2338">
        <w:t xml:space="preserve">and diverse </w:t>
      </w:r>
      <w:r>
        <w:t>cohort of 30 learners per year, though this could scale much larger based on demand.</w:t>
      </w:r>
    </w:p>
    <w:p w14:paraId="11F5043A" w14:textId="77777777" w:rsidR="005B6EFC" w:rsidRDefault="005B6EFC" w:rsidP="00FE0731"/>
    <w:p w14:paraId="765271BF" w14:textId="643CBC80" w:rsidR="007E295A" w:rsidRDefault="007E295A" w:rsidP="007E295A">
      <w:r>
        <w:t>Revenue Potential:</w:t>
      </w:r>
    </w:p>
    <w:p w14:paraId="091868B9" w14:textId="587D976B" w:rsidR="005B6EFC" w:rsidRPr="005B6EFC" w:rsidRDefault="005B6EFC" w:rsidP="007E295A">
      <w:pPr>
        <w:rPr>
          <w:i/>
        </w:rPr>
      </w:pPr>
      <w:r>
        <w:rPr>
          <w:i/>
        </w:rPr>
        <w:t>Indicate n/a if no revenue is anticipated.</w:t>
      </w:r>
    </w:p>
    <w:p w14:paraId="53E2A219" w14:textId="52A5CA4A" w:rsidR="007E295A" w:rsidRDefault="007E295A" w:rsidP="007E295A">
      <w:pPr>
        <w:pStyle w:val="ListParagraph"/>
        <w:numPr>
          <w:ilvl w:val="0"/>
          <w:numId w:val="1"/>
        </w:numPr>
        <w:rPr>
          <w:rFonts w:eastAsia="Times New Roman"/>
        </w:rPr>
      </w:pPr>
      <w:r>
        <w:rPr>
          <w:rFonts w:eastAsia="Times New Roman"/>
        </w:rPr>
        <w:t xml:space="preserve">Type of Revenue (grants, registration fees, product sales, etc.): </w:t>
      </w:r>
      <w:r w:rsidR="009A2338">
        <w:rPr>
          <w:rFonts w:eastAsia="Times New Roman"/>
        </w:rPr>
        <w:t>Registration fees</w:t>
      </w:r>
    </w:p>
    <w:p w14:paraId="398A7F98" w14:textId="1CF35437" w:rsidR="007E295A" w:rsidRDefault="007E295A" w:rsidP="00690327">
      <w:pPr>
        <w:pStyle w:val="ListParagraph"/>
        <w:numPr>
          <w:ilvl w:val="0"/>
          <w:numId w:val="1"/>
        </w:numPr>
      </w:pPr>
      <w:r w:rsidRPr="009A2338">
        <w:rPr>
          <w:rFonts w:eastAsia="Times New Roman"/>
        </w:rPr>
        <w:t>Paying Audience (PLA members or member libraries, other markets):</w:t>
      </w:r>
      <w:r w:rsidR="009A2338">
        <w:rPr>
          <w:rFonts w:eastAsia="Times New Roman"/>
        </w:rPr>
        <w:t xml:space="preserve"> PLA members and public library staff at all levels</w:t>
      </w:r>
    </w:p>
    <w:p w14:paraId="7976E057" w14:textId="77777777" w:rsidR="005B6EFC" w:rsidRDefault="005B6EFC" w:rsidP="00FE0731"/>
    <w:p w14:paraId="2C575DCD" w14:textId="0570200E" w:rsidR="00FE0731" w:rsidRDefault="00FE0731" w:rsidP="00FE0731">
      <w:r>
        <w:t>PLA Capacity</w:t>
      </w:r>
      <w:r w:rsidR="007E295A">
        <w:t>:</w:t>
      </w:r>
    </w:p>
    <w:p w14:paraId="45B3BF31" w14:textId="159A26F4" w:rsidR="007E295A" w:rsidRPr="007E295A" w:rsidRDefault="007E295A" w:rsidP="00FE0731">
      <w:pPr>
        <w:rPr>
          <w:i/>
        </w:rPr>
      </w:pPr>
      <w:r>
        <w:rPr>
          <w:i/>
        </w:rPr>
        <w:t>Comment on the proposed initiatives potential impact on the following. Is PLA well-prepared to take this on? Will staff time or finding the right volunteer leaders or subject matter experts (SMEs) be challenging?</w:t>
      </w:r>
    </w:p>
    <w:p w14:paraId="2EB64369" w14:textId="02405B4C" w:rsidR="00FE0731" w:rsidRDefault="00FE0731" w:rsidP="00FE0731">
      <w:pPr>
        <w:pStyle w:val="ListParagraph"/>
        <w:numPr>
          <w:ilvl w:val="0"/>
          <w:numId w:val="1"/>
        </w:numPr>
        <w:rPr>
          <w:rFonts w:eastAsia="Times New Roman"/>
        </w:rPr>
      </w:pPr>
      <w:r>
        <w:rPr>
          <w:rFonts w:eastAsia="Times New Roman"/>
        </w:rPr>
        <w:t xml:space="preserve">Staff </w:t>
      </w:r>
      <w:r w:rsidR="007E295A">
        <w:rPr>
          <w:rFonts w:eastAsia="Times New Roman"/>
        </w:rPr>
        <w:t>T</w:t>
      </w:r>
      <w:r>
        <w:rPr>
          <w:rFonts w:eastAsia="Times New Roman"/>
        </w:rPr>
        <w:t>ime</w:t>
      </w:r>
      <w:r w:rsidR="007E295A">
        <w:rPr>
          <w:rFonts w:eastAsia="Times New Roman"/>
        </w:rPr>
        <w:t>:</w:t>
      </w:r>
      <w:r w:rsidR="005E6C1F">
        <w:rPr>
          <w:rFonts w:eastAsia="Times New Roman"/>
        </w:rPr>
        <w:t xml:space="preserve"> Though PLA staff are well prepared to take this on, staff time is likely to be a significant challenge for this initiative. It will require time investment from the CE Manager, Web Communications Manager, Marketing Manager, Communications Manager, and likely a Program Coordinator as well.</w:t>
      </w:r>
    </w:p>
    <w:p w14:paraId="2144E6FE" w14:textId="710DD380" w:rsidR="00FE0731" w:rsidRDefault="00FE0731" w:rsidP="00FE0731">
      <w:pPr>
        <w:pStyle w:val="ListParagraph"/>
        <w:numPr>
          <w:ilvl w:val="0"/>
          <w:numId w:val="1"/>
        </w:numPr>
        <w:rPr>
          <w:rFonts w:eastAsia="Times New Roman"/>
        </w:rPr>
      </w:pPr>
      <w:r>
        <w:rPr>
          <w:rFonts w:eastAsia="Times New Roman"/>
        </w:rPr>
        <w:t xml:space="preserve">Volunteer </w:t>
      </w:r>
      <w:r w:rsidR="007E295A">
        <w:rPr>
          <w:rFonts w:eastAsia="Times New Roman"/>
        </w:rPr>
        <w:t>L</w:t>
      </w:r>
      <w:r>
        <w:rPr>
          <w:rFonts w:eastAsia="Times New Roman"/>
        </w:rPr>
        <w:t>eaders</w:t>
      </w:r>
      <w:r w:rsidR="007E295A">
        <w:rPr>
          <w:rFonts w:eastAsia="Times New Roman"/>
        </w:rPr>
        <w:t>:</w:t>
      </w:r>
      <w:r w:rsidR="001B35EA">
        <w:rPr>
          <w:rFonts w:eastAsia="Times New Roman"/>
        </w:rPr>
        <w:t xml:space="preserve"> PLA can call </w:t>
      </w:r>
      <w:r w:rsidR="009C318D">
        <w:rPr>
          <w:rFonts w:eastAsia="Times New Roman"/>
        </w:rPr>
        <w:t>up</w:t>
      </w:r>
      <w:r w:rsidR="001B35EA">
        <w:rPr>
          <w:rFonts w:eastAsia="Times New Roman"/>
        </w:rPr>
        <w:t xml:space="preserve">on </w:t>
      </w:r>
      <w:r w:rsidR="009C318D">
        <w:rPr>
          <w:rFonts w:eastAsia="Times New Roman"/>
        </w:rPr>
        <w:t xml:space="preserve">a long list of successful </w:t>
      </w:r>
      <w:r w:rsidR="001B35EA">
        <w:rPr>
          <w:rFonts w:eastAsia="Times New Roman"/>
        </w:rPr>
        <w:t>volunteer leaders to serve as online meeting facilitators and, in future years, as conveners of in-person meetings</w:t>
      </w:r>
      <w:r w:rsidR="009C318D">
        <w:rPr>
          <w:rFonts w:eastAsia="Times New Roman"/>
        </w:rPr>
        <w:t xml:space="preserve"> for this initiative</w:t>
      </w:r>
      <w:r w:rsidR="005E6C1F">
        <w:rPr>
          <w:rFonts w:eastAsia="Times New Roman"/>
        </w:rPr>
        <w:t>. These volunteers include current and past Board members, committee chairs and members, and PLA Conference speakers.</w:t>
      </w:r>
    </w:p>
    <w:p w14:paraId="6B5E5B90" w14:textId="1FD8A863" w:rsidR="00FE0731" w:rsidRDefault="00FE0731" w:rsidP="00FE0731">
      <w:pPr>
        <w:pStyle w:val="ListParagraph"/>
        <w:numPr>
          <w:ilvl w:val="0"/>
          <w:numId w:val="1"/>
        </w:numPr>
        <w:rPr>
          <w:rFonts w:eastAsia="Times New Roman"/>
        </w:rPr>
      </w:pPr>
      <w:r>
        <w:rPr>
          <w:rFonts w:eastAsia="Times New Roman"/>
        </w:rPr>
        <w:t>External SMEs</w:t>
      </w:r>
      <w:r w:rsidR="007E295A">
        <w:rPr>
          <w:rFonts w:eastAsia="Times New Roman"/>
        </w:rPr>
        <w:t>:</w:t>
      </w:r>
      <w:r w:rsidR="005E6C1F">
        <w:rPr>
          <w:rFonts w:eastAsia="Times New Roman"/>
        </w:rPr>
        <w:t xml:space="preserve"> PLA has relationships with several external SMEs who we would call </w:t>
      </w:r>
      <w:r w:rsidR="009C318D">
        <w:rPr>
          <w:rFonts w:eastAsia="Times New Roman"/>
        </w:rPr>
        <w:t>up</w:t>
      </w:r>
      <w:r w:rsidR="005E6C1F">
        <w:rPr>
          <w:rFonts w:eastAsia="Times New Roman"/>
        </w:rPr>
        <w:t>on to develop proposals for the content development portion of this initiative</w:t>
      </w:r>
      <w:r w:rsidR="00C23B94">
        <w:rPr>
          <w:rFonts w:eastAsia="Times New Roman"/>
        </w:rPr>
        <w:t>, and staff would solicit suggestions from the Board and other PLA stakeholders on recommendations as well</w:t>
      </w:r>
      <w:r w:rsidR="005E6C1F">
        <w:rPr>
          <w:rFonts w:eastAsia="Times New Roman"/>
        </w:rPr>
        <w:t>.</w:t>
      </w:r>
    </w:p>
    <w:p w14:paraId="19F70986" w14:textId="268FE0B3" w:rsidR="005B6EFC" w:rsidRDefault="005B6EFC" w:rsidP="00FE0731">
      <w:pPr>
        <w:pStyle w:val="ListParagraph"/>
        <w:numPr>
          <w:ilvl w:val="0"/>
          <w:numId w:val="1"/>
        </w:numPr>
        <w:rPr>
          <w:rFonts w:eastAsia="Times New Roman"/>
        </w:rPr>
      </w:pPr>
      <w:r>
        <w:rPr>
          <w:rFonts w:eastAsia="Times New Roman"/>
        </w:rPr>
        <w:t>Other Challenges:</w:t>
      </w:r>
    </w:p>
    <w:sectPr w:rsidR="005B6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6587" w14:textId="77777777" w:rsidR="00840350" w:rsidRDefault="00840350" w:rsidP="00840350">
      <w:r>
        <w:separator/>
      </w:r>
    </w:p>
  </w:endnote>
  <w:endnote w:type="continuationSeparator" w:id="0">
    <w:p w14:paraId="495869B7" w14:textId="77777777" w:rsidR="00840350" w:rsidRDefault="00840350" w:rsidP="0084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0CC4" w14:textId="77777777" w:rsidR="00840350" w:rsidRDefault="00840350" w:rsidP="00840350">
      <w:r>
        <w:separator/>
      </w:r>
    </w:p>
  </w:footnote>
  <w:footnote w:type="continuationSeparator" w:id="0">
    <w:p w14:paraId="5D099839" w14:textId="77777777" w:rsidR="00840350" w:rsidRDefault="00840350" w:rsidP="0084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8578" w14:textId="77777777" w:rsidR="00840350" w:rsidRDefault="00840350" w:rsidP="00840350">
    <w:pPr>
      <w:pStyle w:val="Header"/>
      <w:jc w:val="right"/>
      <w:rPr>
        <w:rFonts w:asciiTheme="minorHAnsi" w:hAnsiTheme="minorHAnsi" w:cs="Times New Roman"/>
      </w:rPr>
    </w:pPr>
    <w:r>
      <w:rPr>
        <w:rFonts w:asciiTheme="minorHAnsi" w:hAnsiTheme="minorHAnsi"/>
      </w:rPr>
      <w:t>PLA Board of Directors</w:t>
    </w:r>
  </w:p>
  <w:p w14:paraId="6B34FF9E" w14:textId="77777777" w:rsidR="00840350" w:rsidRDefault="00840350" w:rsidP="00840350">
    <w:pPr>
      <w:pStyle w:val="Header"/>
      <w:tabs>
        <w:tab w:val="left" w:pos="52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Spring Meeting 2019</w:t>
    </w:r>
  </w:p>
  <w:p w14:paraId="6B3F44FC" w14:textId="32DDD6EB" w:rsidR="00840350" w:rsidRDefault="00840350" w:rsidP="00840350">
    <w:pPr>
      <w:pStyle w:val="Header"/>
      <w:tabs>
        <w:tab w:val="left" w:pos="5280"/>
      </w:tabs>
      <w:jc w:val="right"/>
      <w:rPr>
        <w:rFonts w:asciiTheme="minorHAnsi" w:hAnsiTheme="minorHAnsi"/>
      </w:rPr>
    </w:pPr>
    <w:r>
      <w:rPr>
        <w:rFonts w:asciiTheme="minorHAnsi" w:hAnsiTheme="minorHAnsi"/>
      </w:rPr>
      <w:t>Document no.: 2019.6</w:t>
    </w:r>
    <w:r>
      <w:rPr>
        <w:rFonts w:asciiTheme="minorHAnsi" w:hAnsiTheme="minorHAnsi"/>
      </w:rPr>
      <w:t>9f</w:t>
    </w:r>
  </w:p>
  <w:p w14:paraId="44864D7E" w14:textId="77777777" w:rsidR="00840350" w:rsidRDefault="00840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E0"/>
    <w:multiLevelType w:val="hybridMultilevel"/>
    <w:tmpl w:val="74B6DF22"/>
    <w:lvl w:ilvl="0" w:tplc="160E5F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1"/>
    <w:rsid w:val="000D0605"/>
    <w:rsid w:val="001B35EA"/>
    <w:rsid w:val="002166D4"/>
    <w:rsid w:val="00267F3C"/>
    <w:rsid w:val="00295E11"/>
    <w:rsid w:val="003C67FC"/>
    <w:rsid w:val="00461F47"/>
    <w:rsid w:val="004B232A"/>
    <w:rsid w:val="005B6EFC"/>
    <w:rsid w:val="005E6C1F"/>
    <w:rsid w:val="00697670"/>
    <w:rsid w:val="007158E3"/>
    <w:rsid w:val="00746AE9"/>
    <w:rsid w:val="007E295A"/>
    <w:rsid w:val="00840350"/>
    <w:rsid w:val="008A61F5"/>
    <w:rsid w:val="008C13BC"/>
    <w:rsid w:val="009A2338"/>
    <w:rsid w:val="009C318D"/>
    <w:rsid w:val="00A01FED"/>
    <w:rsid w:val="00B70676"/>
    <w:rsid w:val="00C23B94"/>
    <w:rsid w:val="00CA4404"/>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6E6"/>
  <w15:chartTrackingRefBased/>
  <w15:docId w15:val="{B32C32F2-5BEC-4325-A03C-F72261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3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31"/>
    <w:pPr>
      <w:ind w:left="720"/>
      <w:contextualSpacing/>
    </w:pPr>
  </w:style>
  <w:style w:type="table" w:styleId="TableGrid">
    <w:name w:val="Table Grid"/>
    <w:basedOn w:val="TableNormal"/>
    <w:uiPriority w:val="39"/>
    <w:rsid w:val="007E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0350"/>
    <w:pPr>
      <w:tabs>
        <w:tab w:val="center" w:pos="4680"/>
        <w:tab w:val="right" w:pos="9360"/>
      </w:tabs>
    </w:pPr>
  </w:style>
  <w:style w:type="character" w:customStyle="1" w:styleId="HeaderChar">
    <w:name w:val="Header Char"/>
    <w:basedOn w:val="DefaultParagraphFont"/>
    <w:link w:val="Header"/>
    <w:rsid w:val="00840350"/>
    <w:rPr>
      <w:rFonts w:ascii="Calibri" w:hAnsi="Calibri" w:cs="Calibri"/>
    </w:rPr>
  </w:style>
  <w:style w:type="paragraph" w:styleId="Footer">
    <w:name w:val="footer"/>
    <w:basedOn w:val="Normal"/>
    <w:link w:val="FooterChar"/>
    <w:uiPriority w:val="99"/>
    <w:unhideWhenUsed/>
    <w:rsid w:val="00840350"/>
    <w:pPr>
      <w:tabs>
        <w:tab w:val="center" w:pos="4680"/>
        <w:tab w:val="right" w:pos="9360"/>
      </w:tabs>
    </w:pPr>
  </w:style>
  <w:style w:type="character" w:customStyle="1" w:styleId="FooterChar">
    <w:name w:val="Footer Char"/>
    <w:basedOn w:val="DefaultParagraphFont"/>
    <w:link w:val="Footer"/>
    <w:uiPriority w:val="99"/>
    <w:rsid w:val="0084035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7773">
      <w:bodyDiv w:val="1"/>
      <w:marLeft w:val="0"/>
      <w:marRight w:val="0"/>
      <w:marTop w:val="0"/>
      <w:marBottom w:val="0"/>
      <w:divBdr>
        <w:top w:val="none" w:sz="0" w:space="0" w:color="auto"/>
        <w:left w:val="none" w:sz="0" w:space="0" w:color="auto"/>
        <w:bottom w:val="none" w:sz="0" w:space="0" w:color="auto"/>
        <w:right w:val="none" w:sz="0" w:space="0" w:color="auto"/>
      </w:divBdr>
    </w:div>
    <w:div w:id="11337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3</cp:revision>
  <dcterms:created xsi:type="dcterms:W3CDTF">2019-03-26T16:05:00Z</dcterms:created>
  <dcterms:modified xsi:type="dcterms:W3CDTF">2019-03-28T21:22:00Z</dcterms:modified>
</cp:coreProperties>
</file>