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7641A" w14:textId="512E41BB" w:rsidR="00FF52F9" w:rsidRPr="00713AEB" w:rsidRDefault="008165AF" w:rsidP="008165AF">
      <w:pPr>
        <w:spacing w:after="0" w:line="240" w:lineRule="auto"/>
        <w:jc w:val="center"/>
        <w:rPr>
          <w:rFonts w:ascii="Arial" w:hAnsi="Arial" w:cs="Arial"/>
          <w:b/>
          <w:sz w:val="20"/>
          <w:szCs w:val="20"/>
        </w:rPr>
      </w:pPr>
      <w:r w:rsidRPr="00713AEB">
        <w:rPr>
          <w:rFonts w:ascii="Arial" w:hAnsi="Arial" w:cs="Arial"/>
          <w:b/>
          <w:sz w:val="20"/>
          <w:szCs w:val="20"/>
        </w:rPr>
        <w:t>Responsive Technical Services for Non-Roman Materials</w:t>
      </w:r>
      <w:r w:rsidRPr="00713AEB">
        <w:rPr>
          <w:rFonts w:ascii="Arial" w:hAnsi="Arial" w:cs="Arial"/>
          <w:b/>
          <w:sz w:val="20"/>
          <w:szCs w:val="20"/>
        </w:rPr>
        <w:t xml:space="preserve"> </w:t>
      </w:r>
      <w:r w:rsidR="00FF52F9" w:rsidRPr="00713AEB">
        <w:rPr>
          <w:rFonts w:ascii="Arial" w:hAnsi="Arial" w:cs="Arial"/>
          <w:b/>
          <w:sz w:val="20"/>
          <w:szCs w:val="20"/>
        </w:rPr>
        <w:t>Roundtable Discussion</w:t>
      </w:r>
    </w:p>
    <w:p w14:paraId="237051B6" w14:textId="3E59F3ED" w:rsidR="00FF52F9" w:rsidRDefault="00FF52F9" w:rsidP="008165AF">
      <w:pPr>
        <w:spacing w:after="0" w:line="240" w:lineRule="auto"/>
        <w:jc w:val="center"/>
        <w:rPr>
          <w:rFonts w:ascii="Arial" w:hAnsi="Arial" w:cs="Arial"/>
          <w:sz w:val="20"/>
          <w:szCs w:val="20"/>
        </w:rPr>
      </w:pPr>
      <w:r>
        <w:rPr>
          <w:rFonts w:ascii="Arial" w:hAnsi="Arial" w:cs="Arial"/>
          <w:sz w:val="20"/>
          <w:szCs w:val="20"/>
        </w:rPr>
        <w:t>ALA Annual 2019: Washington, D.C.</w:t>
      </w:r>
    </w:p>
    <w:p w14:paraId="547792C5" w14:textId="0A4680C9" w:rsidR="00FF52F9" w:rsidRDefault="00FF52F9" w:rsidP="008165AF">
      <w:pPr>
        <w:spacing w:after="0" w:line="240" w:lineRule="auto"/>
        <w:jc w:val="center"/>
        <w:rPr>
          <w:rFonts w:ascii="Arial" w:hAnsi="Arial" w:cs="Arial"/>
          <w:sz w:val="20"/>
          <w:szCs w:val="20"/>
        </w:rPr>
      </w:pPr>
      <w:r>
        <w:rPr>
          <w:rFonts w:ascii="Arial" w:hAnsi="Arial" w:cs="Arial"/>
          <w:sz w:val="20"/>
          <w:szCs w:val="20"/>
        </w:rPr>
        <w:t>Creative Ideas in Technical Services Interest Group</w:t>
      </w:r>
    </w:p>
    <w:p w14:paraId="1747F3A0" w14:textId="1BEFAAC9" w:rsidR="00FF52F9" w:rsidRDefault="00FF52F9" w:rsidP="008165AF">
      <w:pPr>
        <w:spacing w:after="0" w:line="240" w:lineRule="auto"/>
        <w:jc w:val="center"/>
        <w:rPr>
          <w:rFonts w:ascii="Arial" w:hAnsi="Arial" w:cs="Arial"/>
          <w:sz w:val="20"/>
          <w:szCs w:val="20"/>
        </w:rPr>
      </w:pPr>
      <w:r>
        <w:rPr>
          <w:rFonts w:ascii="Arial" w:hAnsi="Arial" w:cs="Arial"/>
          <w:sz w:val="20"/>
          <w:szCs w:val="20"/>
        </w:rPr>
        <w:t>June 22, 2019</w:t>
      </w:r>
    </w:p>
    <w:p w14:paraId="79D9E0E1" w14:textId="36950848" w:rsidR="00713AEB" w:rsidRDefault="00713AEB" w:rsidP="008165AF">
      <w:pPr>
        <w:spacing w:after="0" w:line="240" w:lineRule="auto"/>
        <w:jc w:val="center"/>
        <w:rPr>
          <w:rFonts w:ascii="Arial" w:hAnsi="Arial" w:cs="Arial"/>
          <w:sz w:val="20"/>
          <w:szCs w:val="20"/>
        </w:rPr>
      </w:pPr>
      <w:r>
        <w:rPr>
          <w:rFonts w:ascii="Arial" w:hAnsi="Arial" w:cs="Arial"/>
          <w:sz w:val="20"/>
          <w:szCs w:val="20"/>
        </w:rPr>
        <w:t>Facilitator: Erin Grant, University of Washington, egrant2@uw.edu</w:t>
      </w:r>
    </w:p>
    <w:p w14:paraId="26FB71C2" w14:textId="77777777" w:rsidR="00FF52F9" w:rsidRDefault="00FF52F9" w:rsidP="003B6F22">
      <w:pPr>
        <w:spacing w:after="0" w:line="240" w:lineRule="auto"/>
        <w:rPr>
          <w:rFonts w:ascii="Arial" w:hAnsi="Arial" w:cs="Arial"/>
          <w:sz w:val="20"/>
          <w:szCs w:val="20"/>
        </w:rPr>
      </w:pPr>
    </w:p>
    <w:p w14:paraId="08E614B2" w14:textId="1706BF5F" w:rsidR="00DF1CD3" w:rsidRDefault="00DF1CD3" w:rsidP="003B6F22">
      <w:pPr>
        <w:spacing w:after="0" w:line="240" w:lineRule="auto"/>
        <w:rPr>
          <w:rFonts w:ascii="Arial" w:hAnsi="Arial" w:cs="Arial"/>
          <w:b/>
          <w:sz w:val="20"/>
          <w:szCs w:val="20"/>
        </w:rPr>
      </w:pPr>
      <w:r w:rsidRPr="00783BE6">
        <w:rPr>
          <w:rFonts w:ascii="Arial" w:hAnsi="Arial" w:cs="Arial"/>
          <w:b/>
          <w:sz w:val="20"/>
          <w:szCs w:val="20"/>
        </w:rPr>
        <w:t>Agenda</w:t>
      </w:r>
    </w:p>
    <w:p w14:paraId="08F6A45F" w14:textId="77777777" w:rsidR="00783BE6" w:rsidRPr="00783BE6" w:rsidRDefault="00783BE6" w:rsidP="003B6F22">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582"/>
        <w:gridCol w:w="1171"/>
      </w:tblGrid>
      <w:tr w:rsidR="00DF1CD3" w14:paraId="0BBB90A8" w14:textId="77777777" w:rsidTr="00783BE6">
        <w:trPr>
          <w:trHeight w:val="233"/>
        </w:trPr>
        <w:tc>
          <w:tcPr>
            <w:tcW w:w="4582" w:type="dxa"/>
          </w:tcPr>
          <w:p w14:paraId="4AFD8956" w14:textId="6568C921" w:rsidR="00DF1CD3" w:rsidRDefault="00DF1CD3" w:rsidP="00DF1CD3">
            <w:pPr>
              <w:spacing w:line="240" w:lineRule="auto"/>
              <w:rPr>
                <w:rFonts w:ascii="Arial" w:hAnsi="Arial" w:cs="Arial"/>
                <w:sz w:val="20"/>
                <w:szCs w:val="20"/>
              </w:rPr>
            </w:pPr>
            <w:r w:rsidRPr="00DF1CD3">
              <w:rPr>
                <w:rFonts w:ascii="Arial" w:hAnsi="Arial" w:cs="Arial"/>
                <w:sz w:val="20"/>
                <w:szCs w:val="20"/>
              </w:rPr>
              <w:t>Introductions</w:t>
            </w:r>
            <w:r w:rsidR="00783BE6">
              <w:rPr>
                <w:rFonts w:ascii="Arial" w:hAnsi="Arial" w:cs="Arial"/>
                <w:sz w:val="20"/>
                <w:szCs w:val="20"/>
              </w:rPr>
              <w:t>, volunteer for discussion recorder</w:t>
            </w:r>
          </w:p>
        </w:tc>
        <w:tc>
          <w:tcPr>
            <w:tcW w:w="1171" w:type="dxa"/>
          </w:tcPr>
          <w:p w14:paraId="7B8A8274" w14:textId="3ECF8273" w:rsidR="00DF1CD3" w:rsidRDefault="00DF1CD3" w:rsidP="00DF1CD3">
            <w:pPr>
              <w:spacing w:line="240" w:lineRule="auto"/>
              <w:rPr>
                <w:rFonts w:ascii="Arial" w:hAnsi="Arial" w:cs="Arial"/>
                <w:sz w:val="20"/>
                <w:szCs w:val="20"/>
              </w:rPr>
            </w:pPr>
            <w:r>
              <w:rPr>
                <w:rFonts w:ascii="Arial" w:hAnsi="Arial" w:cs="Arial"/>
                <w:sz w:val="20"/>
                <w:szCs w:val="20"/>
              </w:rPr>
              <w:t>4:00-4:05</w:t>
            </w:r>
          </w:p>
        </w:tc>
      </w:tr>
      <w:tr w:rsidR="00DF1CD3" w14:paraId="0B499395" w14:textId="77777777" w:rsidTr="00783BE6">
        <w:trPr>
          <w:trHeight w:val="233"/>
        </w:trPr>
        <w:tc>
          <w:tcPr>
            <w:tcW w:w="4582" w:type="dxa"/>
          </w:tcPr>
          <w:p w14:paraId="35A941E4" w14:textId="39CC3F95" w:rsidR="00DF1CD3" w:rsidRDefault="00DF1CD3" w:rsidP="00DF1CD3">
            <w:pPr>
              <w:spacing w:line="240" w:lineRule="auto"/>
              <w:rPr>
                <w:rFonts w:ascii="Arial" w:hAnsi="Arial" w:cs="Arial"/>
                <w:sz w:val="20"/>
                <w:szCs w:val="20"/>
              </w:rPr>
            </w:pPr>
            <w:r>
              <w:rPr>
                <w:rFonts w:ascii="Arial" w:hAnsi="Arial" w:cs="Arial"/>
                <w:sz w:val="20"/>
                <w:szCs w:val="20"/>
              </w:rPr>
              <w:t>Overview of topic</w:t>
            </w:r>
          </w:p>
        </w:tc>
        <w:tc>
          <w:tcPr>
            <w:tcW w:w="1171" w:type="dxa"/>
          </w:tcPr>
          <w:p w14:paraId="39519EE5" w14:textId="5C0C3153" w:rsidR="00DF1CD3" w:rsidRDefault="00DF1CD3" w:rsidP="00DF1CD3">
            <w:pPr>
              <w:spacing w:line="240" w:lineRule="auto"/>
              <w:rPr>
                <w:rFonts w:ascii="Arial" w:hAnsi="Arial" w:cs="Arial"/>
                <w:sz w:val="20"/>
                <w:szCs w:val="20"/>
              </w:rPr>
            </w:pPr>
            <w:r>
              <w:rPr>
                <w:rFonts w:ascii="Arial" w:hAnsi="Arial" w:cs="Arial"/>
                <w:sz w:val="20"/>
                <w:szCs w:val="20"/>
              </w:rPr>
              <w:t>4:05-4:10</w:t>
            </w:r>
          </w:p>
        </w:tc>
      </w:tr>
      <w:tr w:rsidR="00DF1CD3" w14:paraId="61A5F7A6" w14:textId="77777777" w:rsidTr="00783BE6">
        <w:trPr>
          <w:trHeight w:val="233"/>
        </w:trPr>
        <w:tc>
          <w:tcPr>
            <w:tcW w:w="4582" w:type="dxa"/>
          </w:tcPr>
          <w:p w14:paraId="20AF6D2F" w14:textId="5ACD2E5E" w:rsidR="00DF1CD3" w:rsidRDefault="00DF1CD3" w:rsidP="00DF1CD3">
            <w:pPr>
              <w:spacing w:line="240" w:lineRule="auto"/>
              <w:rPr>
                <w:rFonts w:ascii="Arial" w:hAnsi="Arial" w:cs="Arial"/>
                <w:sz w:val="20"/>
                <w:szCs w:val="20"/>
              </w:rPr>
            </w:pPr>
            <w:r>
              <w:rPr>
                <w:rFonts w:ascii="Arial" w:hAnsi="Arial" w:cs="Arial"/>
                <w:sz w:val="20"/>
                <w:szCs w:val="20"/>
              </w:rPr>
              <w:t>Discussion</w:t>
            </w:r>
          </w:p>
        </w:tc>
        <w:tc>
          <w:tcPr>
            <w:tcW w:w="1171" w:type="dxa"/>
          </w:tcPr>
          <w:p w14:paraId="04FC6471" w14:textId="0C78B799" w:rsidR="00DF1CD3" w:rsidRDefault="00DF1CD3" w:rsidP="00DF1CD3">
            <w:pPr>
              <w:spacing w:line="240" w:lineRule="auto"/>
              <w:rPr>
                <w:rFonts w:ascii="Arial" w:hAnsi="Arial" w:cs="Arial"/>
                <w:sz w:val="20"/>
                <w:szCs w:val="20"/>
              </w:rPr>
            </w:pPr>
            <w:r>
              <w:rPr>
                <w:rFonts w:ascii="Arial" w:hAnsi="Arial" w:cs="Arial"/>
                <w:sz w:val="20"/>
                <w:szCs w:val="20"/>
              </w:rPr>
              <w:t>4:10-4:45</w:t>
            </w:r>
          </w:p>
        </w:tc>
      </w:tr>
      <w:tr w:rsidR="00DF1CD3" w14:paraId="07C8D73F" w14:textId="77777777" w:rsidTr="00783BE6">
        <w:trPr>
          <w:trHeight w:val="233"/>
        </w:trPr>
        <w:tc>
          <w:tcPr>
            <w:tcW w:w="4582" w:type="dxa"/>
          </w:tcPr>
          <w:p w14:paraId="08CAC132" w14:textId="3EC2D400" w:rsidR="00DF1CD3" w:rsidRDefault="00783BE6" w:rsidP="00DF1CD3">
            <w:pPr>
              <w:spacing w:line="240" w:lineRule="auto"/>
              <w:rPr>
                <w:rFonts w:ascii="Arial" w:hAnsi="Arial" w:cs="Arial"/>
                <w:sz w:val="20"/>
                <w:szCs w:val="20"/>
              </w:rPr>
            </w:pPr>
            <w:r>
              <w:rPr>
                <w:rFonts w:ascii="Arial" w:hAnsi="Arial" w:cs="Arial"/>
                <w:sz w:val="20"/>
                <w:szCs w:val="20"/>
              </w:rPr>
              <w:t>Report out</w:t>
            </w:r>
            <w:r w:rsidR="00DF1CD3">
              <w:rPr>
                <w:rFonts w:ascii="Arial" w:hAnsi="Arial" w:cs="Arial"/>
                <w:sz w:val="20"/>
                <w:szCs w:val="20"/>
              </w:rPr>
              <w:t>s (no more than 2 minutes per topic)</w:t>
            </w:r>
          </w:p>
        </w:tc>
        <w:tc>
          <w:tcPr>
            <w:tcW w:w="1171" w:type="dxa"/>
          </w:tcPr>
          <w:p w14:paraId="656250F6" w14:textId="05F29B18" w:rsidR="00DF1CD3" w:rsidRDefault="00DF1CD3" w:rsidP="00DF1CD3">
            <w:pPr>
              <w:spacing w:line="240" w:lineRule="auto"/>
              <w:rPr>
                <w:rFonts w:ascii="Arial" w:hAnsi="Arial" w:cs="Arial"/>
                <w:sz w:val="20"/>
                <w:szCs w:val="20"/>
              </w:rPr>
            </w:pPr>
            <w:r>
              <w:rPr>
                <w:rFonts w:ascii="Arial" w:hAnsi="Arial" w:cs="Arial"/>
                <w:sz w:val="20"/>
                <w:szCs w:val="20"/>
              </w:rPr>
              <w:t>4:45-5:00</w:t>
            </w:r>
          </w:p>
        </w:tc>
      </w:tr>
    </w:tbl>
    <w:p w14:paraId="256DF335" w14:textId="77777777" w:rsidR="00DF1CD3" w:rsidRDefault="00DF1CD3" w:rsidP="00DF1CD3">
      <w:pPr>
        <w:spacing w:after="0" w:line="240" w:lineRule="auto"/>
        <w:rPr>
          <w:rFonts w:ascii="Arial" w:hAnsi="Arial" w:cs="Arial"/>
          <w:sz w:val="20"/>
          <w:szCs w:val="20"/>
        </w:rPr>
      </w:pPr>
    </w:p>
    <w:p w14:paraId="7FF8EB80" w14:textId="166BD68F" w:rsidR="00783BE6" w:rsidRDefault="00AD5896" w:rsidP="00DF1CD3">
      <w:pPr>
        <w:spacing w:after="0" w:line="240" w:lineRule="auto"/>
        <w:rPr>
          <w:rFonts w:ascii="Arial" w:hAnsi="Arial" w:cs="Arial"/>
          <w:b/>
          <w:sz w:val="20"/>
          <w:szCs w:val="20"/>
        </w:rPr>
      </w:pPr>
      <w:r>
        <w:rPr>
          <w:rFonts w:ascii="Arial" w:hAnsi="Arial" w:cs="Arial"/>
          <w:b/>
          <w:sz w:val="20"/>
          <w:szCs w:val="20"/>
        </w:rPr>
        <w:t>Overview</w:t>
      </w:r>
    </w:p>
    <w:p w14:paraId="7263B93B" w14:textId="77777777" w:rsidR="00783BE6" w:rsidRPr="00783BE6" w:rsidRDefault="00783BE6" w:rsidP="00DF1CD3">
      <w:pPr>
        <w:spacing w:after="0" w:line="240" w:lineRule="auto"/>
        <w:rPr>
          <w:rFonts w:ascii="Arial" w:hAnsi="Arial" w:cs="Arial"/>
          <w:b/>
          <w:sz w:val="20"/>
          <w:szCs w:val="20"/>
        </w:rPr>
      </w:pPr>
    </w:p>
    <w:p w14:paraId="108FA95F" w14:textId="77777777" w:rsidR="00713AEB" w:rsidRDefault="00DF1CD3" w:rsidP="003B6F22">
      <w:pPr>
        <w:spacing w:after="0" w:line="240" w:lineRule="auto"/>
        <w:rPr>
          <w:rFonts w:ascii="Arial" w:hAnsi="Arial" w:cs="Arial"/>
          <w:sz w:val="20"/>
          <w:szCs w:val="20"/>
        </w:rPr>
      </w:pPr>
      <w:r>
        <w:rPr>
          <w:rFonts w:ascii="Arial" w:hAnsi="Arial" w:cs="Arial"/>
          <w:sz w:val="20"/>
          <w:szCs w:val="20"/>
        </w:rPr>
        <w:t>N</w:t>
      </w:r>
      <w:r w:rsidRPr="00471591">
        <w:rPr>
          <w:rFonts w:ascii="Arial" w:hAnsi="Arial" w:cs="Arial"/>
          <w:sz w:val="20"/>
          <w:szCs w:val="20"/>
        </w:rPr>
        <w:t xml:space="preserve">on-Roman language programs </w:t>
      </w:r>
      <w:r>
        <w:rPr>
          <w:rFonts w:ascii="Arial" w:hAnsi="Arial" w:cs="Arial"/>
          <w:sz w:val="20"/>
          <w:szCs w:val="20"/>
        </w:rPr>
        <w:t xml:space="preserve">outside of the mainstream </w:t>
      </w:r>
      <w:r w:rsidRPr="00471591">
        <w:rPr>
          <w:rFonts w:ascii="Arial" w:hAnsi="Arial" w:cs="Arial"/>
          <w:sz w:val="20"/>
          <w:szCs w:val="20"/>
        </w:rPr>
        <w:t xml:space="preserve">in academic institutions can be subject to </w:t>
      </w:r>
      <w:r>
        <w:rPr>
          <w:rFonts w:ascii="Arial" w:hAnsi="Arial" w:cs="Arial"/>
          <w:sz w:val="20"/>
          <w:szCs w:val="20"/>
        </w:rPr>
        <w:t>rapid</w:t>
      </w:r>
      <w:r w:rsidRPr="00471591">
        <w:rPr>
          <w:rFonts w:ascii="Arial" w:hAnsi="Arial" w:cs="Arial"/>
          <w:sz w:val="20"/>
          <w:szCs w:val="20"/>
        </w:rPr>
        <w:t xml:space="preserve"> disruption as federal funding sources</w:t>
      </w:r>
      <w:r>
        <w:rPr>
          <w:rFonts w:ascii="Arial" w:hAnsi="Arial" w:cs="Arial"/>
          <w:sz w:val="20"/>
          <w:szCs w:val="20"/>
        </w:rPr>
        <w:t>, student</w:t>
      </w:r>
      <w:r w:rsidRPr="00471591">
        <w:rPr>
          <w:rFonts w:ascii="Arial" w:hAnsi="Arial" w:cs="Arial"/>
          <w:sz w:val="20"/>
          <w:szCs w:val="20"/>
        </w:rPr>
        <w:t xml:space="preserve"> and faculty</w:t>
      </w:r>
      <w:r>
        <w:rPr>
          <w:rFonts w:ascii="Arial" w:hAnsi="Arial" w:cs="Arial"/>
          <w:sz w:val="20"/>
          <w:szCs w:val="20"/>
        </w:rPr>
        <w:t xml:space="preserve"> numbers</w:t>
      </w:r>
      <w:r w:rsidRPr="00471591">
        <w:rPr>
          <w:rFonts w:ascii="Arial" w:hAnsi="Arial" w:cs="Arial"/>
          <w:sz w:val="20"/>
          <w:szCs w:val="20"/>
        </w:rPr>
        <w:t xml:space="preserve">, and institutional support fluctuate. </w:t>
      </w:r>
    </w:p>
    <w:p w14:paraId="1AC142B0" w14:textId="77777777" w:rsidR="00713AEB" w:rsidRDefault="00713AEB" w:rsidP="003B6F22">
      <w:pPr>
        <w:spacing w:after="0" w:line="240" w:lineRule="auto"/>
        <w:rPr>
          <w:rFonts w:ascii="Arial" w:hAnsi="Arial" w:cs="Arial"/>
          <w:sz w:val="20"/>
          <w:szCs w:val="20"/>
        </w:rPr>
      </w:pPr>
    </w:p>
    <w:p w14:paraId="0328234C" w14:textId="22E60913" w:rsidR="00713AEB" w:rsidRDefault="00713AEB" w:rsidP="003B6F22">
      <w:pPr>
        <w:spacing w:after="0" w:line="240" w:lineRule="auto"/>
        <w:rPr>
          <w:rFonts w:ascii="Arial" w:hAnsi="Arial" w:cs="Arial"/>
          <w:sz w:val="20"/>
          <w:szCs w:val="20"/>
        </w:rPr>
      </w:pPr>
      <w:r>
        <w:rPr>
          <w:rFonts w:ascii="Arial" w:hAnsi="Arial" w:cs="Arial"/>
          <w:sz w:val="20"/>
          <w:szCs w:val="20"/>
        </w:rPr>
        <w:t xml:space="preserve">For example, </w:t>
      </w:r>
      <w:r w:rsidR="008E4EA2">
        <w:rPr>
          <w:rFonts w:ascii="Arial" w:hAnsi="Arial" w:cs="Arial"/>
          <w:sz w:val="20"/>
          <w:szCs w:val="20"/>
        </w:rPr>
        <w:t>less-mainstream</w:t>
      </w:r>
      <w:r w:rsidR="00C617A6">
        <w:rPr>
          <w:rFonts w:ascii="Arial" w:hAnsi="Arial" w:cs="Arial"/>
          <w:sz w:val="20"/>
          <w:szCs w:val="20"/>
        </w:rPr>
        <w:t>/smaller department Non-Roman</w:t>
      </w:r>
      <w:r w:rsidR="008E4EA2">
        <w:rPr>
          <w:rFonts w:ascii="Arial" w:hAnsi="Arial" w:cs="Arial"/>
          <w:sz w:val="20"/>
          <w:szCs w:val="20"/>
        </w:rPr>
        <w:t xml:space="preserve"> </w:t>
      </w:r>
      <w:r w:rsidR="008414F3">
        <w:rPr>
          <w:rFonts w:ascii="Arial" w:hAnsi="Arial" w:cs="Arial"/>
          <w:sz w:val="20"/>
          <w:szCs w:val="20"/>
        </w:rPr>
        <w:t xml:space="preserve">UW language programs are heavily </w:t>
      </w:r>
      <w:r w:rsidR="00483F7B">
        <w:rPr>
          <w:rFonts w:ascii="Arial" w:hAnsi="Arial" w:cs="Arial"/>
          <w:sz w:val="20"/>
          <w:szCs w:val="20"/>
        </w:rPr>
        <w:t xml:space="preserve">affected by </w:t>
      </w:r>
      <w:hyperlink r:id="rId5" w:history="1">
        <w:r w:rsidR="00674B63" w:rsidRPr="00674B63">
          <w:rPr>
            <w:rStyle w:val="Hyperlink"/>
            <w:rFonts w:ascii="Arial" w:hAnsi="Arial" w:cs="Arial"/>
            <w:sz w:val="20"/>
            <w:szCs w:val="20"/>
          </w:rPr>
          <w:t>Title VI grants</w:t>
        </w:r>
      </w:hyperlink>
      <w:r w:rsidR="008E4EA2">
        <w:rPr>
          <w:rFonts w:ascii="Arial" w:hAnsi="Arial" w:cs="Arial"/>
          <w:sz w:val="20"/>
          <w:szCs w:val="20"/>
        </w:rPr>
        <w:t xml:space="preserve"> – a</w:t>
      </w:r>
      <w:r w:rsidR="00106882">
        <w:rPr>
          <w:rFonts w:ascii="Arial" w:hAnsi="Arial" w:cs="Arial"/>
          <w:sz w:val="20"/>
          <w:szCs w:val="20"/>
        </w:rPr>
        <w:t xml:space="preserve"> </w:t>
      </w:r>
      <w:r w:rsidR="008E4EA2" w:rsidRPr="008E4EA2">
        <w:rPr>
          <w:rFonts w:ascii="Arial" w:hAnsi="Arial" w:cs="Arial"/>
          <w:sz w:val="20"/>
          <w:szCs w:val="20"/>
        </w:rPr>
        <w:t>U.S. Department of Education program providing grants to universities to “establish, strengthen, and operate language and area or international studies centers that will be national resources for teaching any modern foreign language</w:t>
      </w:r>
      <w:r w:rsidR="008E4EA2">
        <w:rPr>
          <w:rFonts w:ascii="Arial" w:hAnsi="Arial" w:cs="Arial"/>
          <w:sz w:val="20"/>
          <w:szCs w:val="20"/>
        </w:rPr>
        <w:t>.</w:t>
      </w:r>
      <w:r w:rsidR="008E4EA2" w:rsidRPr="008E4EA2">
        <w:rPr>
          <w:rFonts w:ascii="Arial" w:hAnsi="Arial" w:cs="Arial"/>
          <w:sz w:val="20"/>
          <w:szCs w:val="20"/>
        </w:rPr>
        <w:t>”</w:t>
      </w:r>
      <w:r w:rsidR="008E4EA2">
        <w:rPr>
          <w:rFonts w:ascii="Arial" w:hAnsi="Arial" w:cs="Arial"/>
          <w:sz w:val="20"/>
          <w:szCs w:val="20"/>
        </w:rPr>
        <w:t xml:space="preserve"> These grants are distributed on a 4 year cycle and are largely used to fund student </w:t>
      </w:r>
      <w:r w:rsidR="00106882">
        <w:rPr>
          <w:rFonts w:ascii="Arial" w:hAnsi="Arial" w:cs="Arial"/>
          <w:sz w:val="20"/>
          <w:szCs w:val="20"/>
        </w:rPr>
        <w:t>fellowships</w:t>
      </w:r>
      <w:r w:rsidR="008E4EA2">
        <w:rPr>
          <w:rFonts w:ascii="Arial" w:hAnsi="Arial" w:cs="Arial"/>
          <w:sz w:val="20"/>
          <w:szCs w:val="20"/>
        </w:rPr>
        <w:t xml:space="preserve">, which </w:t>
      </w:r>
      <w:r w:rsidR="00C617A6">
        <w:rPr>
          <w:rFonts w:ascii="Arial" w:hAnsi="Arial" w:cs="Arial"/>
          <w:sz w:val="20"/>
          <w:szCs w:val="20"/>
        </w:rPr>
        <w:t>drives</w:t>
      </w:r>
      <w:r w:rsidR="008E4EA2">
        <w:rPr>
          <w:rFonts w:ascii="Arial" w:hAnsi="Arial" w:cs="Arial"/>
          <w:sz w:val="20"/>
          <w:szCs w:val="20"/>
        </w:rPr>
        <w:t xml:space="preserve"> the need for a specific language program. </w:t>
      </w:r>
      <w:r w:rsidR="00C617A6">
        <w:rPr>
          <w:rFonts w:ascii="Arial" w:hAnsi="Arial" w:cs="Arial"/>
          <w:sz w:val="20"/>
          <w:szCs w:val="20"/>
        </w:rPr>
        <w:t>Some language programs</w:t>
      </w:r>
      <w:r w:rsidR="00C617A6" w:rsidRPr="00C617A6">
        <w:rPr>
          <w:rFonts w:ascii="Arial" w:hAnsi="Arial" w:cs="Arial"/>
          <w:sz w:val="20"/>
          <w:szCs w:val="20"/>
        </w:rPr>
        <w:t xml:space="preserve"> will get dropped if Title VI funding </w:t>
      </w:r>
      <w:r w:rsidR="00C617A6">
        <w:rPr>
          <w:rFonts w:ascii="Arial" w:hAnsi="Arial" w:cs="Arial"/>
          <w:sz w:val="20"/>
          <w:szCs w:val="20"/>
        </w:rPr>
        <w:t xml:space="preserve">is </w:t>
      </w:r>
      <w:r w:rsidR="00C617A6" w:rsidRPr="00C617A6">
        <w:rPr>
          <w:rFonts w:ascii="Arial" w:hAnsi="Arial" w:cs="Arial"/>
          <w:sz w:val="20"/>
          <w:szCs w:val="20"/>
        </w:rPr>
        <w:t xml:space="preserve">not granted, but </w:t>
      </w:r>
      <w:r w:rsidR="00C617A6">
        <w:rPr>
          <w:rFonts w:ascii="Arial" w:hAnsi="Arial" w:cs="Arial"/>
          <w:sz w:val="20"/>
          <w:szCs w:val="20"/>
        </w:rPr>
        <w:t>then may return in</w:t>
      </w:r>
      <w:r w:rsidR="00C617A6" w:rsidRPr="00C617A6">
        <w:rPr>
          <w:rFonts w:ascii="Arial" w:hAnsi="Arial" w:cs="Arial"/>
          <w:sz w:val="20"/>
          <w:szCs w:val="20"/>
        </w:rPr>
        <w:t xml:space="preserve"> later years if funding </w:t>
      </w:r>
      <w:r w:rsidR="00C617A6">
        <w:rPr>
          <w:rFonts w:ascii="Arial" w:hAnsi="Arial" w:cs="Arial"/>
          <w:sz w:val="20"/>
          <w:szCs w:val="20"/>
        </w:rPr>
        <w:t xml:space="preserve">is </w:t>
      </w:r>
      <w:r w:rsidR="00C617A6" w:rsidRPr="00C617A6">
        <w:rPr>
          <w:rFonts w:ascii="Arial" w:hAnsi="Arial" w:cs="Arial"/>
          <w:sz w:val="20"/>
          <w:szCs w:val="20"/>
        </w:rPr>
        <w:t>granted again</w:t>
      </w:r>
      <w:r w:rsidR="00C617A6">
        <w:rPr>
          <w:rFonts w:ascii="Arial" w:hAnsi="Arial" w:cs="Arial"/>
          <w:sz w:val="20"/>
          <w:szCs w:val="20"/>
        </w:rPr>
        <w:t>, leading to an un</w:t>
      </w:r>
      <w:bookmarkStart w:id="0" w:name="_GoBack"/>
      <w:bookmarkEnd w:id="0"/>
      <w:r w:rsidR="00C617A6">
        <w:rPr>
          <w:rFonts w:ascii="Arial" w:hAnsi="Arial" w:cs="Arial"/>
          <w:sz w:val="20"/>
          <w:szCs w:val="20"/>
        </w:rPr>
        <w:t>stable situation.</w:t>
      </w:r>
    </w:p>
    <w:p w14:paraId="35DEC76B" w14:textId="77777777" w:rsidR="00713AEB" w:rsidRDefault="00713AEB" w:rsidP="003B6F22">
      <w:pPr>
        <w:spacing w:after="0" w:line="240" w:lineRule="auto"/>
        <w:rPr>
          <w:rFonts w:ascii="Arial" w:hAnsi="Arial" w:cs="Arial"/>
          <w:sz w:val="20"/>
          <w:szCs w:val="20"/>
        </w:rPr>
      </w:pPr>
    </w:p>
    <w:p w14:paraId="65093B0C" w14:textId="72615330" w:rsidR="00DF1CD3" w:rsidRDefault="00DF1CD3" w:rsidP="003B6F22">
      <w:pPr>
        <w:spacing w:after="0" w:line="240" w:lineRule="auto"/>
        <w:rPr>
          <w:rFonts w:ascii="Arial" w:hAnsi="Arial" w:cs="Arial"/>
          <w:sz w:val="20"/>
          <w:szCs w:val="20"/>
        </w:rPr>
      </w:pPr>
      <w:r w:rsidRPr="00471591">
        <w:rPr>
          <w:rFonts w:ascii="Arial" w:hAnsi="Arial" w:cs="Arial"/>
          <w:sz w:val="20"/>
          <w:szCs w:val="20"/>
        </w:rPr>
        <w:t xml:space="preserve">How can technical services departments </w:t>
      </w:r>
      <w:r>
        <w:rPr>
          <w:rFonts w:ascii="Arial" w:hAnsi="Arial" w:cs="Arial"/>
          <w:sz w:val="20"/>
          <w:szCs w:val="20"/>
        </w:rPr>
        <w:t xml:space="preserve">better </w:t>
      </w:r>
      <w:r w:rsidRPr="00471591">
        <w:rPr>
          <w:rFonts w:ascii="Arial" w:hAnsi="Arial" w:cs="Arial"/>
          <w:sz w:val="20"/>
          <w:szCs w:val="20"/>
        </w:rPr>
        <w:t>position themselves to</w:t>
      </w:r>
      <w:r>
        <w:rPr>
          <w:rFonts w:ascii="Arial" w:hAnsi="Arial" w:cs="Arial"/>
          <w:sz w:val="20"/>
          <w:szCs w:val="20"/>
        </w:rPr>
        <w:t xml:space="preserve"> prepare for and respond to the</w:t>
      </w:r>
      <w:r w:rsidRPr="00471591">
        <w:rPr>
          <w:rFonts w:ascii="Arial" w:hAnsi="Arial" w:cs="Arial"/>
          <w:sz w:val="20"/>
          <w:szCs w:val="20"/>
        </w:rPr>
        <w:t xml:space="preserve"> cessation or addition of </w:t>
      </w:r>
      <w:r>
        <w:rPr>
          <w:rFonts w:ascii="Arial" w:hAnsi="Arial" w:cs="Arial"/>
          <w:sz w:val="20"/>
          <w:szCs w:val="20"/>
        </w:rPr>
        <w:t xml:space="preserve">non-Roman </w:t>
      </w:r>
      <w:r w:rsidRPr="00471591">
        <w:rPr>
          <w:rFonts w:ascii="Arial" w:hAnsi="Arial" w:cs="Arial"/>
          <w:sz w:val="20"/>
          <w:szCs w:val="20"/>
        </w:rPr>
        <w:t xml:space="preserve">language programs that result in </w:t>
      </w:r>
      <w:r>
        <w:rPr>
          <w:rFonts w:ascii="Arial" w:hAnsi="Arial" w:cs="Arial"/>
          <w:sz w:val="20"/>
          <w:szCs w:val="20"/>
        </w:rPr>
        <w:t>changes</w:t>
      </w:r>
      <w:r w:rsidRPr="00471591">
        <w:rPr>
          <w:rFonts w:ascii="Arial" w:hAnsi="Arial" w:cs="Arial"/>
          <w:sz w:val="20"/>
          <w:szCs w:val="20"/>
        </w:rPr>
        <w:t xml:space="preserve"> </w:t>
      </w:r>
      <w:r>
        <w:rPr>
          <w:rFonts w:ascii="Arial" w:hAnsi="Arial" w:cs="Arial"/>
          <w:sz w:val="20"/>
          <w:szCs w:val="20"/>
        </w:rPr>
        <w:t>to materials being collected</w:t>
      </w:r>
      <w:r w:rsidRPr="00471591">
        <w:rPr>
          <w:rFonts w:ascii="Arial" w:hAnsi="Arial" w:cs="Arial"/>
          <w:sz w:val="20"/>
          <w:szCs w:val="20"/>
        </w:rPr>
        <w:t>?</w:t>
      </w:r>
    </w:p>
    <w:p w14:paraId="2906ABBC" w14:textId="2F346AEC" w:rsidR="003B6F22" w:rsidRDefault="008165AF" w:rsidP="003B6F22">
      <w:pPr>
        <w:spacing w:after="0" w:line="240" w:lineRule="auto"/>
        <w:rPr>
          <w:rFonts w:ascii="Arial" w:hAnsi="Arial" w:cs="Arial"/>
          <w:b/>
          <w:sz w:val="20"/>
          <w:szCs w:val="20"/>
        </w:rPr>
      </w:pPr>
      <w:r>
        <w:rPr>
          <w:rFonts w:ascii="Arial" w:hAnsi="Arial" w:cs="Arial"/>
          <w:sz w:val="20"/>
          <w:szCs w:val="20"/>
        </w:rPr>
        <w:br/>
      </w:r>
      <w:r w:rsidRPr="00783BE6">
        <w:rPr>
          <w:rFonts w:ascii="Arial" w:hAnsi="Arial" w:cs="Arial"/>
          <w:b/>
          <w:sz w:val="20"/>
          <w:szCs w:val="20"/>
        </w:rPr>
        <w:t>D</w:t>
      </w:r>
      <w:r w:rsidR="003B6F22" w:rsidRPr="00783BE6">
        <w:rPr>
          <w:rFonts w:ascii="Arial" w:hAnsi="Arial" w:cs="Arial"/>
          <w:b/>
          <w:sz w:val="20"/>
          <w:szCs w:val="20"/>
        </w:rPr>
        <w:t>iscussi</w:t>
      </w:r>
      <w:r w:rsidR="00783BE6" w:rsidRPr="00783BE6">
        <w:rPr>
          <w:rFonts w:ascii="Arial" w:hAnsi="Arial" w:cs="Arial"/>
          <w:b/>
          <w:sz w:val="20"/>
          <w:szCs w:val="20"/>
        </w:rPr>
        <w:t>on Q</w:t>
      </w:r>
      <w:r w:rsidR="003B6F22" w:rsidRPr="00783BE6">
        <w:rPr>
          <w:rFonts w:ascii="Arial" w:hAnsi="Arial" w:cs="Arial"/>
          <w:b/>
          <w:sz w:val="20"/>
          <w:szCs w:val="20"/>
        </w:rPr>
        <w:t>uestions</w:t>
      </w:r>
    </w:p>
    <w:p w14:paraId="26839F1A" w14:textId="77777777" w:rsidR="00783BE6" w:rsidRPr="00783BE6" w:rsidRDefault="00783BE6" w:rsidP="003B6F22">
      <w:pPr>
        <w:spacing w:after="0" w:line="240" w:lineRule="auto"/>
        <w:rPr>
          <w:rFonts w:ascii="Arial" w:hAnsi="Arial" w:cs="Arial"/>
          <w:b/>
          <w:sz w:val="20"/>
          <w:szCs w:val="20"/>
        </w:rPr>
      </w:pPr>
    </w:p>
    <w:p w14:paraId="05305161" w14:textId="48D7A95D" w:rsidR="00201443" w:rsidRPr="00201443" w:rsidRDefault="00A13F2F" w:rsidP="00201443">
      <w:pPr>
        <w:pStyle w:val="ListParagraph"/>
        <w:numPr>
          <w:ilvl w:val="0"/>
          <w:numId w:val="1"/>
        </w:numPr>
        <w:spacing w:after="0" w:line="240" w:lineRule="auto"/>
        <w:rPr>
          <w:rFonts w:ascii="Arial" w:hAnsi="Arial" w:cs="Arial"/>
          <w:sz w:val="20"/>
          <w:szCs w:val="20"/>
        </w:rPr>
      </w:pPr>
      <w:r>
        <w:rPr>
          <w:rFonts w:ascii="Arial" w:hAnsi="Arial" w:cs="Arial"/>
          <w:sz w:val="20"/>
          <w:szCs w:val="20"/>
        </w:rPr>
        <w:t>How do you track the stability</w:t>
      </w:r>
      <w:r w:rsidR="008B3C3D">
        <w:rPr>
          <w:rFonts w:ascii="Arial" w:hAnsi="Arial" w:cs="Arial"/>
          <w:sz w:val="20"/>
          <w:szCs w:val="20"/>
        </w:rPr>
        <w:t xml:space="preserve"> and status</w:t>
      </w:r>
      <w:r>
        <w:rPr>
          <w:rFonts w:ascii="Arial" w:hAnsi="Arial" w:cs="Arial"/>
          <w:sz w:val="20"/>
          <w:szCs w:val="20"/>
        </w:rPr>
        <w:t xml:space="preserve"> of non-Roman language programs within your institution?</w:t>
      </w:r>
      <w:r w:rsidR="00201443">
        <w:rPr>
          <w:rFonts w:ascii="Arial" w:hAnsi="Arial" w:cs="Arial"/>
          <w:sz w:val="20"/>
          <w:szCs w:val="20"/>
        </w:rPr>
        <w:t xml:space="preserve"> </w:t>
      </w:r>
      <w:r w:rsidR="00201443" w:rsidRPr="00201443">
        <w:rPr>
          <w:rFonts w:ascii="Arial" w:hAnsi="Arial" w:cs="Arial"/>
          <w:sz w:val="20"/>
          <w:szCs w:val="20"/>
        </w:rPr>
        <w:t xml:space="preserve">Do you partner with language selectors or liaisons to </w:t>
      </w:r>
      <w:r w:rsidR="008B3C3D">
        <w:rPr>
          <w:rFonts w:ascii="Arial" w:hAnsi="Arial" w:cs="Arial"/>
          <w:sz w:val="20"/>
          <w:szCs w:val="20"/>
        </w:rPr>
        <w:t>develop priorities and strategies for the acquisition and description of material</w:t>
      </w:r>
      <w:r w:rsidR="0033179B">
        <w:rPr>
          <w:rFonts w:ascii="Arial" w:hAnsi="Arial" w:cs="Arial"/>
          <w:sz w:val="20"/>
          <w:szCs w:val="20"/>
        </w:rPr>
        <w:t>s</w:t>
      </w:r>
      <w:r w:rsidR="008B3C3D">
        <w:rPr>
          <w:rFonts w:ascii="Arial" w:hAnsi="Arial" w:cs="Arial"/>
          <w:sz w:val="20"/>
          <w:szCs w:val="20"/>
        </w:rPr>
        <w:t>?</w:t>
      </w:r>
    </w:p>
    <w:p w14:paraId="5B95B849" w14:textId="467D6253" w:rsidR="00A13F2F" w:rsidRDefault="00401071" w:rsidP="00C45788">
      <w:pPr>
        <w:pStyle w:val="ListParagraph"/>
        <w:numPr>
          <w:ilvl w:val="0"/>
          <w:numId w:val="1"/>
        </w:numPr>
        <w:spacing w:after="0" w:line="240" w:lineRule="auto"/>
        <w:rPr>
          <w:rFonts w:ascii="Arial" w:hAnsi="Arial" w:cs="Arial"/>
          <w:sz w:val="20"/>
          <w:szCs w:val="20"/>
        </w:rPr>
      </w:pPr>
      <w:r w:rsidRPr="00471591">
        <w:rPr>
          <w:rFonts w:ascii="Arial" w:hAnsi="Arial" w:cs="Arial"/>
          <w:sz w:val="20"/>
          <w:szCs w:val="20"/>
        </w:rPr>
        <w:t xml:space="preserve">Have you engaged in cooperative </w:t>
      </w:r>
      <w:r>
        <w:rPr>
          <w:rFonts w:ascii="Arial" w:hAnsi="Arial" w:cs="Arial"/>
          <w:sz w:val="20"/>
          <w:szCs w:val="20"/>
        </w:rPr>
        <w:t>technical services</w:t>
      </w:r>
      <w:r w:rsidRPr="00471591">
        <w:rPr>
          <w:rFonts w:ascii="Arial" w:hAnsi="Arial" w:cs="Arial"/>
          <w:sz w:val="20"/>
          <w:szCs w:val="20"/>
        </w:rPr>
        <w:t xml:space="preserve"> arrangements between institutions</w:t>
      </w:r>
      <w:r>
        <w:rPr>
          <w:rFonts w:ascii="Arial" w:hAnsi="Arial" w:cs="Arial"/>
          <w:sz w:val="20"/>
          <w:szCs w:val="20"/>
        </w:rPr>
        <w:t xml:space="preserve"> or within consortia</w:t>
      </w:r>
      <w:r w:rsidR="00817464">
        <w:rPr>
          <w:rFonts w:ascii="Arial" w:hAnsi="Arial" w:cs="Arial"/>
          <w:sz w:val="20"/>
          <w:szCs w:val="20"/>
        </w:rPr>
        <w:t xml:space="preserve"> for non-Roman materials </w:t>
      </w:r>
      <w:r>
        <w:rPr>
          <w:rFonts w:ascii="Arial" w:hAnsi="Arial" w:cs="Arial"/>
          <w:sz w:val="20"/>
          <w:szCs w:val="20"/>
        </w:rPr>
        <w:t>(</w:t>
      </w:r>
      <w:r w:rsidRPr="00471591">
        <w:rPr>
          <w:rFonts w:ascii="Arial" w:hAnsi="Arial" w:cs="Arial"/>
          <w:sz w:val="20"/>
          <w:szCs w:val="20"/>
        </w:rPr>
        <w:t xml:space="preserve">e.g. </w:t>
      </w:r>
      <w:r w:rsidR="008B3C3D">
        <w:rPr>
          <w:rFonts w:ascii="Arial" w:hAnsi="Arial" w:cs="Arial"/>
          <w:sz w:val="20"/>
          <w:szCs w:val="20"/>
        </w:rPr>
        <w:t xml:space="preserve">joint collection development, </w:t>
      </w:r>
      <w:r w:rsidRPr="00471591">
        <w:rPr>
          <w:rFonts w:ascii="Arial" w:hAnsi="Arial" w:cs="Arial"/>
          <w:sz w:val="20"/>
          <w:szCs w:val="20"/>
        </w:rPr>
        <w:t>establishing MOUs</w:t>
      </w:r>
      <w:r>
        <w:rPr>
          <w:rFonts w:ascii="Arial" w:hAnsi="Arial" w:cs="Arial"/>
          <w:sz w:val="20"/>
          <w:szCs w:val="20"/>
        </w:rPr>
        <w:t xml:space="preserve"> for exchanging cataloging services</w:t>
      </w:r>
      <w:r w:rsidRPr="00471591">
        <w:rPr>
          <w:rFonts w:ascii="Arial" w:hAnsi="Arial" w:cs="Arial"/>
          <w:sz w:val="20"/>
          <w:szCs w:val="20"/>
        </w:rPr>
        <w:t xml:space="preserve">, </w:t>
      </w:r>
      <w:r>
        <w:rPr>
          <w:rFonts w:ascii="Arial" w:hAnsi="Arial" w:cs="Arial"/>
          <w:sz w:val="20"/>
          <w:szCs w:val="20"/>
        </w:rPr>
        <w:t xml:space="preserve">the </w:t>
      </w:r>
      <w:r w:rsidRPr="008414F3">
        <w:rPr>
          <w:rStyle w:val="Hyperlink"/>
          <w:rFonts w:ascii="Arial" w:hAnsi="Arial" w:cs="Arial"/>
          <w:color w:val="auto"/>
          <w:sz w:val="20"/>
          <w:szCs w:val="20"/>
          <w:u w:val="none"/>
        </w:rPr>
        <w:t>Big Ten Academic Alliance Cooperative Cataloging Project</w:t>
      </w:r>
      <w:r>
        <w:rPr>
          <w:rFonts w:ascii="Arial" w:hAnsi="Arial" w:cs="Arial"/>
          <w:sz w:val="20"/>
          <w:szCs w:val="20"/>
        </w:rPr>
        <w:t>)</w:t>
      </w:r>
      <w:r w:rsidRPr="00471591">
        <w:rPr>
          <w:rFonts w:ascii="Arial" w:hAnsi="Arial" w:cs="Arial"/>
          <w:sz w:val="20"/>
          <w:szCs w:val="20"/>
        </w:rPr>
        <w:t>?</w:t>
      </w:r>
    </w:p>
    <w:p w14:paraId="155BDA6A" w14:textId="14C99EBD" w:rsidR="000C496A" w:rsidRPr="008B3C3D" w:rsidRDefault="008B3C3D" w:rsidP="00832A47">
      <w:pPr>
        <w:pStyle w:val="ListParagraph"/>
        <w:numPr>
          <w:ilvl w:val="0"/>
          <w:numId w:val="1"/>
        </w:numPr>
        <w:spacing w:after="0" w:line="240" w:lineRule="auto"/>
        <w:rPr>
          <w:rFonts w:ascii="Arial" w:hAnsi="Arial" w:cs="Arial"/>
          <w:sz w:val="20"/>
          <w:szCs w:val="20"/>
        </w:rPr>
      </w:pPr>
      <w:r w:rsidRPr="008B3C3D">
        <w:rPr>
          <w:rFonts w:ascii="Arial" w:hAnsi="Arial" w:cs="Arial"/>
          <w:sz w:val="20"/>
          <w:szCs w:val="20"/>
        </w:rPr>
        <w:t xml:space="preserve">How do you mitigate the difficulties of hiring staff with the necessary </w:t>
      </w:r>
      <w:r>
        <w:rPr>
          <w:rFonts w:ascii="Arial" w:hAnsi="Arial" w:cs="Arial"/>
          <w:sz w:val="20"/>
          <w:szCs w:val="20"/>
        </w:rPr>
        <w:t>c</w:t>
      </w:r>
      <w:r w:rsidR="000C496A" w:rsidRPr="008B3C3D">
        <w:rPr>
          <w:rFonts w:ascii="Arial" w:hAnsi="Arial" w:cs="Arial"/>
          <w:sz w:val="20"/>
          <w:szCs w:val="20"/>
        </w:rPr>
        <w:t>ombination of la</w:t>
      </w:r>
      <w:r>
        <w:rPr>
          <w:rFonts w:ascii="Arial" w:hAnsi="Arial" w:cs="Arial"/>
          <w:sz w:val="20"/>
          <w:szCs w:val="20"/>
        </w:rPr>
        <w:t>nguage and tech services skills?</w:t>
      </w:r>
      <w:r w:rsidR="000C496A" w:rsidRPr="008B3C3D">
        <w:rPr>
          <w:rFonts w:ascii="Arial" w:hAnsi="Arial" w:cs="Arial"/>
          <w:sz w:val="20"/>
          <w:szCs w:val="20"/>
        </w:rPr>
        <w:t xml:space="preserve"> </w:t>
      </w:r>
      <w:r>
        <w:rPr>
          <w:rFonts w:ascii="Arial" w:hAnsi="Arial" w:cs="Arial"/>
          <w:sz w:val="20"/>
          <w:szCs w:val="20"/>
        </w:rPr>
        <w:t xml:space="preserve">How do you </w:t>
      </w:r>
      <w:r w:rsidR="000C496A" w:rsidRPr="008B3C3D">
        <w:rPr>
          <w:rFonts w:ascii="Arial" w:hAnsi="Arial" w:cs="Arial"/>
          <w:sz w:val="20"/>
          <w:szCs w:val="20"/>
        </w:rPr>
        <w:t xml:space="preserve">attract remote candidates </w:t>
      </w:r>
      <w:r w:rsidR="006831E4">
        <w:rPr>
          <w:rFonts w:ascii="Arial" w:hAnsi="Arial" w:cs="Arial"/>
          <w:sz w:val="20"/>
          <w:szCs w:val="20"/>
        </w:rPr>
        <w:t>if</w:t>
      </w:r>
      <w:r w:rsidR="000C496A" w:rsidRPr="008B3C3D">
        <w:rPr>
          <w:rFonts w:ascii="Arial" w:hAnsi="Arial" w:cs="Arial"/>
          <w:sz w:val="20"/>
          <w:szCs w:val="20"/>
        </w:rPr>
        <w:t xml:space="preserve"> you are unable to offer professional position</w:t>
      </w:r>
      <w:r w:rsidR="006831E4">
        <w:rPr>
          <w:rFonts w:ascii="Arial" w:hAnsi="Arial" w:cs="Arial"/>
          <w:sz w:val="20"/>
          <w:szCs w:val="20"/>
        </w:rPr>
        <w:t>s or</w:t>
      </w:r>
      <w:r>
        <w:rPr>
          <w:rFonts w:ascii="Arial" w:hAnsi="Arial" w:cs="Arial"/>
          <w:sz w:val="20"/>
          <w:szCs w:val="20"/>
        </w:rPr>
        <w:t xml:space="preserve"> higher salaries</w:t>
      </w:r>
      <w:r w:rsidR="000C496A" w:rsidRPr="008B3C3D">
        <w:rPr>
          <w:rFonts w:ascii="Arial" w:hAnsi="Arial" w:cs="Arial"/>
          <w:sz w:val="20"/>
          <w:szCs w:val="20"/>
        </w:rPr>
        <w:t>?</w:t>
      </w:r>
      <w:r w:rsidR="00C45788" w:rsidRPr="008B3C3D">
        <w:rPr>
          <w:rFonts w:ascii="Arial" w:hAnsi="Arial" w:cs="Arial"/>
          <w:sz w:val="20"/>
          <w:szCs w:val="20"/>
        </w:rPr>
        <w:t xml:space="preserve"> </w:t>
      </w:r>
      <w:r w:rsidR="000C496A" w:rsidRPr="008B3C3D">
        <w:rPr>
          <w:rFonts w:ascii="Arial" w:hAnsi="Arial" w:cs="Arial"/>
          <w:sz w:val="20"/>
          <w:szCs w:val="20"/>
        </w:rPr>
        <w:t>How do you assess language skills in candidates when you don’t speak the language?</w:t>
      </w:r>
    </w:p>
    <w:p w14:paraId="03BC38A4" w14:textId="2D7A7965" w:rsidR="008B3C3D" w:rsidRDefault="00197591" w:rsidP="008B3C3D">
      <w:pPr>
        <w:pStyle w:val="ListParagraph"/>
        <w:numPr>
          <w:ilvl w:val="0"/>
          <w:numId w:val="1"/>
        </w:numPr>
        <w:spacing w:after="0" w:line="240" w:lineRule="auto"/>
        <w:rPr>
          <w:rFonts w:ascii="Arial" w:hAnsi="Arial" w:cs="Arial"/>
          <w:sz w:val="20"/>
          <w:szCs w:val="20"/>
        </w:rPr>
      </w:pPr>
      <w:r w:rsidRPr="00471591">
        <w:rPr>
          <w:rFonts w:ascii="Arial" w:hAnsi="Arial" w:cs="Arial"/>
          <w:sz w:val="20"/>
          <w:szCs w:val="20"/>
        </w:rPr>
        <w:t xml:space="preserve">Do you </w:t>
      </w:r>
      <w:r w:rsidR="0033179B">
        <w:rPr>
          <w:rFonts w:ascii="Arial" w:hAnsi="Arial" w:cs="Arial"/>
          <w:sz w:val="20"/>
          <w:szCs w:val="20"/>
        </w:rPr>
        <w:t>“</w:t>
      </w:r>
      <w:r w:rsidRPr="00471591">
        <w:rPr>
          <w:rFonts w:ascii="Arial" w:hAnsi="Arial" w:cs="Arial"/>
          <w:sz w:val="20"/>
          <w:szCs w:val="20"/>
        </w:rPr>
        <w:t>grow your own</w:t>
      </w:r>
      <w:r w:rsidR="0033179B">
        <w:rPr>
          <w:rFonts w:ascii="Arial" w:hAnsi="Arial" w:cs="Arial"/>
          <w:sz w:val="20"/>
          <w:szCs w:val="20"/>
        </w:rPr>
        <w:t>”</w:t>
      </w:r>
      <w:r w:rsidRPr="00471591">
        <w:rPr>
          <w:rFonts w:ascii="Arial" w:hAnsi="Arial" w:cs="Arial"/>
          <w:sz w:val="20"/>
          <w:szCs w:val="20"/>
        </w:rPr>
        <w:t xml:space="preserve"> </w:t>
      </w:r>
      <w:r w:rsidR="0033179B" w:rsidRPr="00471591">
        <w:rPr>
          <w:rFonts w:ascii="Arial" w:hAnsi="Arial" w:cs="Arial"/>
          <w:sz w:val="20"/>
          <w:szCs w:val="20"/>
        </w:rPr>
        <w:t>tech services</w:t>
      </w:r>
      <w:r w:rsidR="0033179B">
        <w:rPr>
          <w:rFonts w:ascii="Arial" w:hAnsi="Arial" w:cs="Arial"/>
          <w:sz w:val="20"/>
          <w:szCs w:val="20"/>
        </w:rPr>
        <w:t xml:space="preserve"> staff</w:t>
      </w:r>
      <w:r w:rsidRPr="00471591">
        <w:rPr>
          <w:rFonts w:ascii="Arial" w:hAnsi="Arial" w:cs="Arial"/>
          <w:sz w:val="20"/>
          <w:szCs w:val="20"/>
        </w:rPr>
        <w:t xml:space="preserve"> from in-house </w:t>
      </w:r>
      <w:proofErr w:type="spellStart"/>
      <w:r w:rsidRPr="00471591">
        <w:rPr>
          <w:rFonts w:ascii="Arial" w:hAnsi="Arial" w:cs="Arial"/>
          <w:sz w:val="20"/>
          <w:szCs w:val="20"/>
        </w:rPr>
        <w:t>iSchools</w:t>
      </w:r>
      <w:proofErr w:type="spellEnd"/>
      <w:r w:rsidRPr="00471591">
        <w:rPr>
          <w:rFonts w:ascii="Arial" w:hAnsi="Arial" w:cs="Arial"/>
          <w:sz w:val="20"/>
          <w:szCs w:val="20"/>
        </w:rPr>
        <w:t xml:space="preserve"> or language programs? Do you fund language training for existing staff</w:t>
      </w:r>
      <w:r w:rsidR="0033179B">
        <w:rPr>
          <w:rFonts w:ascii="Arial" w:hAnsi="Arial" w:cs="Arial"/>
          <w:sz w:val="20"/>
          <w:szCs w:val="20"/>
        </w:rPr>
        <w:t xml:space="preserve"> to meet emerging needs</w:t>
      </w:r>
      <w:r w:rsidRPr="00471591">
        <w:rPr>
          <w:rFonts w:ascii="Arial" w:hAnsi="Arial" w:cs="Arial"/>
          <w:sz w:val="20"/>
          <w:szCs w:val="20"/>
        </w:rPr>
        <w:t>?</w:t>
      </w:r>
      <w:r w:rsidR="008B3C3D">
        <w:rPr>
          <w:rFonts w:ascii="Arial" w:hAnsi="Arial" w:cs="Arial"/>
          <w:sz w:val="20"/>
          <w:szCs w:val="20"/>
        </w:rPr>
        <w:t xml:space="preserve"> How do you reposition staff with language expertise when materials in that language are no longer collected?</w:t>
      </w:r>
    </w:p>
    <w:p w14:paraId="53FDF191" w14:textId="74D6136E" w:rsidR="000C496A" w:rsidRPr="00471591" w:rsidRDefault="008B3C3D" w:rsidP="003B6F22">
      <w:pPr>
        <w:pStyle w:val="ListParagraph"/>
        <w:numPr>
          <w:ilvl w:val="0"/>
          <w:numId w:val="1"/>
        </w:numPr>
        <w:spacing w:after="0" w:line="240" w:lineRule="auto"/>
        <w:rPr>
          <w:rFonts w:ascii="Arial" w:hAnsi="Arial" w:cs="Arial"/>
          <w:sz w:val="20"/>
          <w:szCs w:val="20"/>
        </w:rPr>
      </w:pPr>
      <w:r>
        <w:rPr>
          <w:rFonts w:ascii="Arial" w:hAnsi="Arial" w:cs="Arial"/>
          <w:sz w:val="20"/>
          <w:szCs w:val="20"/>
        </w:rPr>
        <w:t>How do you decide when outsourced cataloging for non-Roman materials</w:t>
      </w:r>
      <w:r w:rsidR="000C496A" w:rsidRPr="00471591">
        <w:rPr>
          <w:rFonts w:ascii="Arial" w:hAnsi="Arial" w:cs="Arial"/>
          <w:sz w:val="20"/>
          <w:szCs w:val="20"/>
        </w:rPr>
        <w:t xml:space="preserve"> is an </w:t>
      </w:r>
      <w:r>
        <w:rPr>
          <w:rFonts w:ascii="Arial" w:hAnsi="Arial" w:cs="Arial"/>
          <w:sz w:val="20"/>
          <w:szCs w:val="20"/>
        </w:rPr>
        <w:t>appropriate solution? What kind of data have you gathered to support that decision?</w:t>
      </w:r>
    </w:p>
    <w:p w14:paraId="4AB2B84C" w14:textId="595DBB07" w:rsidR="000C496A" w:rsidRDefault="008B3C3D" w:rsidP="008B3C3D">
      <w:pPr>
        <w:pStyle w:val="ListParagraph"/>
        <w:numPr>
          <w:ilvl w:val="0"/>
          <w:numId w:val="1"/>
        </w:numPr>
        <w:spacing w:after="0" w:line="240" w:lineRule="auto"/>
        <w:rPr>
          <w:rFonts w:ascii="Arial" w:hAnsi="Arial" w:cs="Arial"/>
          <w:sz w:val="20"/>
          <w:szCs w:val="20"/>
        </w:rPr>
      </w:pPr>
      <w:r>
        <w:rPr>
          <w:rFonts w:ascii="Arial" w:hAnsi="Arial" w:cs="Arial"/>
          <w:sz w:val="20"/>
          <w:szCs w:val="20"/>
        </w:rPr>
        <w:t>How do you evaluate cataloging quality of non-Roman materials</w:t>
      </w:r>
      <w:r w:rsidRPr="00471591">
        <w:rPr>
          <w:rFonts w:ascii="Arial" w:hAnsi="Arial" w:cs="Arial"/>
          <w:sz w:val="20"/>
          <w:szCs w:val="20"/>
        </w:rPr>
        <w:t>?</w:t>
      </w:r>
      <w:r w:rsidR="00896B26">
        <w:rPr>
          <w:rFonts w:ascii="Arial" w:hAnsi="Arial" w:cs="Arial"/>
          <w:sz w:val="20"/>
          <w:szCs w:val="20"/>
        </w:rPr>
        <w:t xml:space="preserve"> Do your cataloging</w:t>
      </w:r>
      <w:r>
        <w:rPr>
          <w:rFonts w:ascii="Arial" w:hAnsi="Arial" w:cs="Arial"/>
          <w:sz w:val="20"/>
          <w:szCs w:val="20"/>
        </w:rPr>
        <w:t xml:space="preserve"> quality s</w:t>
      </w:r>
      <w:r w:rsidR="00896B26">
        <w:rPr>
          <w:rFonts w:ascii="Arial" w:hAnsi="Arial" w:cs="Arial"/>
          <w:sz w:val="20"/>
          <w:szCs w:val="20"/>
        </w:rPr>
        <w:t>tandards differ from those of English or Roman languages?</w:t>
      </w:r>
    </w:p>
    <w:p w14:paraId="4946CBB1" w14:textId="77777777" w:rsidR="00674B63" w:rsidRDefault="00674B63" w:rsidP="00674B63">
      <w:pPr>
        <w:spacing w:after="0" w:line="240" w:lineRule="auto"/>
        <w:rPr>
          <w:rFonts w:ascii="Arial" w:hAnsi="Arial" w:cs="Arial"/>
          <w:sz w:val="20"/>
          <w:szCs w:val="20"/>
        </w:rPr>
      </w:pPr>
    </w:p>
    <w:p w14:paraId="77A76D4C" w14:textId="6FD329E6" w:rsidR="00674B63" w:rsidRDefault="00674B63" w:rsidP="00674B63">
      <w:pPr>
        <w:spacing w:after="0" w:line="240" w:lineRule="auto"/>
        <w:rPr>
          <w:rFonts w:ascii="Arial" w:hAnsi="Arial" w:cs="Arial"/>
          <w:b/>
          <w:sz w:val="20"/>
          <w:szCs w:val="20"/>
        </w:rPr>
      </w:pPr>
      <w:r w:rsidRPr="00642D90">
        <w:rPr>
          <w:rFonts w:ascii="Arial" w:hAnsi="Arial" w:cs="Arial"/>
          <w:b/>
          <w:sz w:val="20"/>
          <w:szCs w:val="20"/>
        </w:rPr>
        <w:t>Resources Consulted</w:t>
      </w:r>
    </w:p>
    <w:p w14:paraId="06950915" w14:textId="77777777" w:rsidR="00642D90" w:rsidRPr="00642D90" w:rsidRDefault="00642D90" w:rsidP="00674B63">
      <w:pPr>
        <w:spacing w:after="0" w:line="240" w:lineRule="auto"/>
        <w:rPr>
          <w:rFonts w:ascii="Arial" w:hAnsi="Arial" w:cs="Arial"/>
          <w:b/>
          <w:sz w:val="20"/>
          <w:szCs w:val="20"/>
        </w:rPr>
      </w:pPr>
    </w:p>
    <w:p w14:paraId="1993C98C" w14:textId="30EB3EB5" w:rsidR="00672E9F" w:rsidRDefault="00672E9F" w:rsidP="00674B63">
      <w:pPr>
        <w:pStyle w:val="ListParagraph"/>
        <w:numPr>
          <w:ilvl w:val="0"/>
          <w:numId w:val="3"/>
        </w:numPr>
        <w:spacing w:after="0" w:line="240" w:lineRule="auto"/>
        <w:rPr>
          <w:rFonts w:ascii="Arial" w:hAnsi="Arial" w:cs="Arial"/>
          <w:sz w:val="20"/>
          <w:szCs w:val="20"/>
        </w:rPr>
      </w:pPr>
      <w:r w:rsidRPr="00672E9F">
        <w:rPr>
          <w:rFonts w:ascii="Arial" w:hAnsi="Arial" w:cs="Arial"/>
          <w:sz w:val="20"/>
          <w:szCs w:val="20"/>
        </w:rPr>
        <w:t>“Foreign Language and Area Studies (FLAS) Fellowships.” </w:t>
      </w:r>
      <w:r w:rsidRPr="00672E9F">
        <w:rPr>
          <w:rFonts w:ascii="Arial" w:hAnsi="Arial" w:cs="Arial"/>
          <w:i/>
          <w:iCs/>
          <w:sz w:val="20"/>
          <w:szCs w:val="20"/>
        </w:rPr>
        <w:t>The Henry M. Jackson School of International Studies</w:t>
      </w:r>
      <w:r w:rsidRPr="00672E9F">
        <w:rPr>
          <w:rFonts w:ascii="Arial" w:hAnsi="Arial" w:cs="Arial"/>
          <w:sz w:val="20"/>
          <w:szCs w:val="20"/>
        </w:rPr>
        <w:t>, jsis.wash</w:t>
      </w:r>
      <w:r>
        <w:rPr>
          <w:rFonts w:ascii="Arial" w:hAnsi="Arial" w:cs="Arial"/>
          <w:sz w:val="20"/>
          <w:szCs w:val="20"/>
        </w:rPr>
        <w:t>ington.edu/advise/funding/</w:t>
      </w:r>
      <w:proofErr w:type="spellStart"/>
      <w:r>
        <w:rPr>
          <w:rFonts w:ascii="Arial" w:hAnsi="Arial" w:cs="Arial"/>
          <w:sz w:val="20"/>
          <w:szCs w:val="20"/>
        </w:rPr>
        <w:t>flas</w:t>
      </w:r>
      <w:proofErr w:type="spellEnd"/>
      <w:r>
        <w:rPr>
          <w:rFonts w:ascii="Arial" w:hAnsi="Arial" w:cs="Arial"/>
          <w:sz w:val="20"/>
          <w:szCs w:val="20"/>
        </w:rPr>
        <w:t>/</w:t>
      </w:r>
    </w:p>
    <w:p w14:paraId="6D18E9ED" w14:textId="3D2D9AAE" w:rsidR="00674B63" w:rsidRDefault="00642D90" w:rsidP="00674B63">
      <w:pPr>
        <w:pStyle w:val="ListParagraph"/>
        <w:numPr>
          <w:ilvl w:val="0"/>
          <w:numId w:val="3"/>
        </w:numPr>
        <w:spacing w:after="0" w:line="240" w:lineRule="auto"/>
        <w:rPr>
          <w:rFonts w:ascii="Arial" w:hAnsi="Arial" w:cs="Arial"/>
          <w:sz w:val="20"/>
          <w:szCs w:val="20"/>
        </w:rPr>
      </w:pPr>
      <w:r w:rsidRPr="00642D90">
        <w:rPr>
          <w:rFonts w:ascii="Arial" w:hAnsi="Arial" w:cs="Arial"/>
          <w:sz w:val="20"/>
          <w:szCs w:val="20"/>
        </w:rPr>
        <w:lastRenderedPageBreak/>
        <w:t>“National Resource Center.” </w:t>
      </w:r>
      <w:r w:rsidRPr="00642D90">
        <w:rPr>
          <w:rFonts w:ascii="Arial" w:hAnsi="Arial" w:cs="Arial"/>
          <w:i/>
          <w:iCs/>
          <w:sz w:val="20"/>
          <w:szCs w:val="20"/>
        </w:rPr>
        <w:t>Wikipedia</w:t>
      </w:r>
      <w:r w:rsidRPr="00642D90">
        <w:rPr>
          <w:rFonts w:ascii="Arial" w:hAnsi="Arial" w:cs="Arial"/>
          <w:sz w:val="20"/>
          <w:szCs w:val="20"/>
        </w:rPr>
        <w:t>, Wikimedia Foundation, 29 Aug. 2018, en.wikipedia.org/wiki/</w:t>
      </w:r>
      <w:proofErr w:type="spellStart"/>
      <w:r w:rsidRPr="00642D90">
        <w:rPr>
          <w:rFonts w:ascii="Arial" w:hAnsi="Arial" w:cs="Arial"/>
          <w:sz w:val="20"/>
          <w:szCs w:val="20"/>
        </w:rPr>
        <w:t>National_Resource_Center</w:t>
      </w:r>
      <w:proofErr w:type="spellEnd"/>
      <w:r w:rsidRPr="00642D90">
        <w:rPr>
          <w:rFonts w:ascii="Arial" w:hAnsi="Arial" w:cs="Arial"/>
          <w:sz w:val="20"/>
          <w:szCs w:val="20"/>
        </w:rPr>
        <w:t>.</w:t>
      </w:r>
    </w:p>
    <w:p w14:paraId="34A3AF9E" w14:textId="040E6705" w:rsidR="00642D90" w:rsidRDefault="00982DDC" w:rsidP="00674B63">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Cronin, Christopher, Mary S. </w:t>
      </w:r>
      <w:proofErr w:type="spellStart"/>
      <w:r>
        <w:rPr>
          <w:rFonts w:ascii="Arial" w:hAnsi="Arial" w:cs="Arial"/>
          <w:sz w:val="20"/>
          <w:szCs w:val="20"/>
        </w:rPr>
        <w:t>Laskowski</w:t>
      </w:r>
      <w:proofErr w:type="spellEnd"/>
      <w:r>
        <w:rPr>
          <w:rFonts w:ascii="Arial" w:hAnsi="Arial" w:cs="Arial"/>
          <w:sz w:val="20"/>
          <w:szCs w:val="20"/>
        </w:rPr>
        <w:t xml:space="preserve">, Ellen K. W. Mueller, </w:t>
      </w:r>
      <w:r w:rsidR="00357B6E">
        <w:rPr>
          <w:rFonts w:ascii="Arial" w:hAnsi="Arial" w:cs="Arial"/>
          <w:sz w:val="20"/>
          <w:szCs w:val="20"/>
        </w:rPr>
        <w:t xml:space="preserve">and </w:t>
      </w:r>
      <w:r>
        <w:rPr>
          <w:rFonts w:ascii="Arial" w:hAnsi="Arial" w:cs="Arial"/>
          <w:sz w:val="20"/>
          <w:szCs w:val="20"/>
        </w:rPr>
        <w:t xml:space="preserve">Beth E. Snyder. </w:t>
      </w:r>
      <w:r w:rsidRPr="00982DDC">
        <w:rPr>
          <w:rFonts w:ascii="Arial" w:hAnsi="Arial" w:cs="Arial"/>
          <w:sz w:val="20"/>
          <w:szCs w:val="20"/>
        </w:rPr>
        <w:t xml:space="preserve">“Strength in Numbers: Building a </w:t>
      </w:r>
      <w:proofErr w:type="spellStart"/>
      <w:r w:rsidRPr="00982DDC">
        <w:rPr>
          <w:rFonts w:ascii="Arial" w:hAnsi="Arial" w:cs="Arial"/>
          <w:sz w:val="20"/>
          <w:szCs w:val="20"/>
        </w:rPr>
        <w:t>Consortial</w:t>
      </w:r>
      <w:proofErr w:type="spellEnd"/>
      <w:r w:rsidRPr="00982DDC">
        <w:rPr>
          <w:rFonts w:ascii="Arial" w:hAnsi="Arial" w:cs="Arial"/>
          <w:sz w:val="20"/>
          <w:szCs w:val="20"/>
        </w:rPr>
        <w:t xml:space="preserve"> Cooperative Cataloging Partnership.” </w:t>
      </w:r>
      <w:r w:rsidRPr="00982DDC">
        <w:rPr>
          <w:rFonts w:ascii="Arial" w:hAnsi="Arial" w:cs="Arial"/>
          <w:i/>
          <w:iCs/>
          <w:sz w:val="20"/>
          <w:szCs w:val="20"/>
        </w:rPr>
        <w:t>Library Resources &amp; Technical Services</w:t>
      </w:r>
      <w:r w:rsidRPr="00982DDC">
        <w:rPr>
          <w:rFonts w:ascii="Arial" w:hAnsi="Arial" w:cs="Arial"/>
          <w:sz w:val="20"/>
          <w:szCs w:val="20"/>
        </w:rPr>
        <w:t>, vol. 61, no. 2, Apr. 2017, pp. 102–116. </w:t>
      </w:r>
      <w:r w:rsidRPr="00982DDC">
        <w:rPr>
          <w:rFonts w:ascii="Arial" w:hAnsi="Arial" w:cs="Arial"/>
          <w:i/>
          <w:iCs/>
          <w:sz w:val="20"/>
          <w:szCs w:val="20"/>
        </w:rPr>
        <w:t>EBSCOhost</w:t>
      </w:r>
      <w:r w:rsidRPr="00982DDC">
        <w:rPr>
          <w:rFonts w:ascii="Arial" w:hAnsi="Arial" w:cs="Arial"/>
          <w:sz w:val="20"/>
          <w:szCs w:val="20"/>
        </w:rPr>
        <w:t>, doi:10.5860/lrts.61n2.102</w:t>
      </w:r>
    </w:p>
    <w:p w14:paraId="6F595CE0" w14:textId="724E680E" w:rsidR="008414F3" w:rsidRPr="00674B63" w:rsidRDefault="008414F3" w:rsidP="00674B63">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Mueller, Ellen. “Collective Cataloging: Sharing the Load across a Consortium.” 2018 ALCTS Heads of Cataloging presentation, ALA Annual. </w:t>
      </w:r>
      <w:hyperlink r:id="rId6" w:history="1">
        <w:r w:rsidR="00672E9F" w:rsidRPr="00D70873">
          <w:rPr>
            <w:rStyle w:val="Hyperlink"/>
            <w:rFonts w:ascii="Arial" w:hAnsi="Arial" w:cs="Arial"/>
            <w:sz w:val="20"/>
            <w:szCs w:val="20"/>
          </w:rPr>
          <w:t>https://docs.google.com/presentation/d/1mqeCQaQI4k0p8Cz3Sv0d5paJjSqtOhLofVeUN0oPviY/edit#slide=id.p</w:t>
        </w:r>
      </w:hyperlink>
    </w:p>
    <w:sectPr w:rsidR="008414F3" w:rsidRPr="0067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B4BC6"/>
    <w:multiLevelType w:val="hybridMultilevel"/>
    <w:tmpl w:val="596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04FCC"/>
    <w:multiLevelType w:val="hybridMultilevel"/>
    <w:tmpl w:val="1692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706DD"/>
    <w:multiLevelType w:val="hybridMultilevel"/>
    <w:tmpl w:val="125E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22"/>
    <w:rsid w:val="000563E6"/>
    <w:rsid w:val="000C496A"/>
    <w:rsid w:val="00106882"/>
    <w:rsid w:val="00197591"/>
    <w:rsid w:val="00201443"/>
    <w:rsid w:val="0033179B"/>
    <w:rsid w:val="00357B6E"/>
    <w:rsid w:val="003750AC"/>
    <w:rsid w:val="00380D9A"/>
    <w:rsid w:val="003B6F22"/>
    <w:rsid w:val="00401071"/>
    <w:rsid w:val="00471591"/>
    <w:rsid w:val="00483F7B"/>
    <w:rsid w:val="004B0D2D"/>
    <w:rsid w:val="00606B1B"/>
    <w:rsid w:val="00642D90"/>
    <w:rsid w:val="00672E9F"/>
    <w:rsid w:val="00674B63"/>
    <w:rsid w:val="006831E4"/>
    <w:rsid w:val="0071296A"/>
    <w:rsid w:val="00713AEB"/>
    <w:rsid w:val="00783BE6"/>
    <w:rsid w:val="007B7778"/>
    <w:rsid w:val="008165AF"/>
    <w:rsid w:val="00817464"/>
    <w:rsid w:val="008414F3"/>
    <w:rsid w:val="00896B26"/>
    <w:rsid w:val="008B3C3D"/>
    <w:rsid w:val="008E4EA2"/>
    <w:rsid w:val="00982DDC"/>
    <w:rsid w:val="00A13F2F"/>
    <w:rsid w:val="00A377CF"/>
    <w:rsid w:val="00A674CD"/>
    <w:rsid w:val="00AD5896"/>
    <w:rsid w:val="00B51144"/>
    <w:rsid w:val="00B753BF"/>
    <w:rsid w:val="00C45788"/>
    <w:rsid w:val="00C617A6"/>
    <w:rsid w:val="00DF1CD3"/>
    <w:rsid w:val="00EE4718"/>
    <w:rsid w:val="00FF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68EE"/>
  <w15:chartTrackingRefBased/>
  <w15:docId w15:val="{80986B82-3603-464D-917A-3B0FAA2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22"/>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F22"/>
    <w:pPr>
      <w:ind w:left="720"/>
      <w:contextualSpacing/>
    </w:pPr>
  </w:style>
  <w:style w:type="character" w:styleId="Hyperlink">
    <w:name w:val="Hyperlink"/>
    <w:basedOn w:val="DefaultParagraphFont"/>
    <w:uiPriority w:val="99"/>
    <w:unhideWhenUsed/>
    <w:rsid w:val="00C45788"/>
    <w:rPr>
      <w:color w:val="0563C1" w:themeColor="hyperlink"/>
      <w:u w:val="single"/>
    </w:rPr>
  </w:style>
  <w:style w:type="table" w:styleId="TableGrid">
    <w:name w:val="Table Grid"/>
    <w:basedOn w:val="TableNormal"/>
    <w:uiPriority w:val="39"/>
    <w:rsid w:val="00D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mqeCQaQI4k0p8Cz3Sv0d5paJjSqtOhLofVeUN0oPviY/edit#slide=id.p" TargetMode="External"/><Relationship Id="rId5" Type="http://schemas.openxmlformats.org/officeDocument/2006/relationships/hyperlink" Target="https://en.wikipedia.org/wiki/National_Resource_Cente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ant2\Documents\Custom%20Office%20Templates\eg%20basic%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 basic doc template.dotx</Template>
  <TotalTime>231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 Libraries</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InitialAdmin</dc:creator>
  <cp:keywords/>
  <dc:description/>
  <cp:lastModifiedBy>Erin Grant</cp:lastModifiedBy>
  <cp:revision>32</cp:revision>
  <dcterms:created xsi:type="dcterms:W3CDTF">2018-12-07T22:26:00Z</dcterms:created>
  <dcterms:modified xsi:type="dcterms:W3CDTF">2019-06-14T21:28:00Z</dcterms:modified>
</cp:coreProperties>
</file>