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7F44" w14:textId="77777777" w:rsidR="00BE7CEB" w:rsidRPr="00BB7F89" w:rsidRDefault="00BE7CEB" w:rsidP="001772DC">
      <w:pPr>
        <w:jc w:val="center"/>
        <w:rPr>
          <w:rFonts w:asciiTheme="minorHAnsi" w:hAnsiTheme="minorHAnsi" w:cstheme="minorHAnsi"/>
          <w:b/>
          <w:bCs/>
          <w:szCs w:val="22"/>
        </w:rPr>
      </w:pPr>
      <w:r w:rsidRPr="00BB7F89">
        <w:rPr>
          <w:rFonts w:asciiTheme="minorHAnsi" w:hAnsiTheme="minorHAnsi" w:cstheme="minorHAnsi"/>
          <w:b/>
          <w:bCs/>
          <w:noProof/>
          <w:szCs w:val="22"/>
        </w:rPr>
        <w:drawing>
          <wp:inline distT="0" distB="0" distL="0" distR="0" wp14:anchorId="3D77A9E5" wp14:editId="32BD914E">
            <wp:extent cx="3095625" cy="8942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47C22201" w14:textId="77777777" w:rsidR="00C6641E" w:rsidRPr="00BB7F89" w:rsidRDefault="00C6641E" w:rsidP="00C6641E">
      <w:pPr>
        <w:jc w:val="center"/>
        <w:rPr>
          <w:rFonts w:asciiTheme="minorHAnsi" w:hAnsiTheme="minorHAnsi" w:cstheme="minorHAnsi"/>
          <w:b/>
          <w:szCs w:val="22"/>
        </w:rPr>
      </w:pPr>
      <w:bookmarkStart w:id="0" w:name="_Hlk516068199"/>
      <w:r w:rsidRPr="00BB7F89">
        <w:rPr>
          <w:rFonts w:asciiTheme="minorHAnsi" w:hAnsiTheme="minorHAnsi" w:cstheme="minorHAnsi"/>
          <w:b/>
          <w:szCs w:val="22"/>
        </w:rPr>
        <w:t>Board of Directors—Annual Conference Meeting</w:t>
      </w:r>
    </w:p>
    <w:p w14:paraId="7D9F5315" w14:textId="77777777" w:rsidR="00C6641E" w:rsidRPr="00BB7F89" w:rsidRDefault="00C6641E" w:rsidP="00C6641E">
      <w:pPr>
        <w:jc w:val="center"/>
        <w:rPr>
          <w:rFonts w:asciiTheme="minorHAnsi" w:hAnsiTheme="minorHAnsi" w:cstheme="minorHAnsi"/>
          <w:b/>
          <w:szCs w:val="22"/>
        </w:rPr>
      </w:pPr>
      <w:r w:rsidRPr="00BB7F89">
        <w:rPr>
          <w:rFonts w:asciiTheme="minorHAnsi" w:hAnsiTheme="minorHAnsi" w:cstheme="minorHAnsi"/>
          <w:b/>
          <w:szCs w:val="22"/>
        </w:rPr>
        <w:t>June 23, 2018, 12:00 PM to 5:00 PM</w:t>
      </w:r>
    </w:p>
    <w:p w14:paraId="64433AD9" w14:textId="77777777" w:rsidR="00C6641E" w:rsidRPr="00BB7F89" w:rsidRDefault="00C6641E" w:rsidP="00C6641E">
      <w:pPr>
        <w:jc w:val="center"/>
        <w:rPr>
          <w:rFonts w:asciiTheme="minorHAnsi" w:hAnsiTheme="minorHAnsi" w:cstheme="minorHAnsi"/>
          <w:b/>
          <w:szCs w:val="22"/>
        </w:rPr>
      </w:pPr>
      <w:r w:rsidRPr="00BB7F89">
        <w:rPr>
          <w:rFonts w:asciiTheme="minorHAnsi" w:hAnsiTheme="minorHAnsi" w:cstheme="minorHAnsi"/>
          <w:b/>
          <w:szCs w:val="22"/>
        </w:rPr>
        <w:t>New Orleans, LA</w:t>
      </w:r>
    </w:p>
    <w:p w14:paraId="0235782B" w14:textId="77777777" w:rsidR="00C6641E" w:rsidRPr="00BB7F89" w:rsidRDefault="00C6641E" w:rsidP="00C6641E">
      <w:pPr>
        <w:jc w:val="center"/>
        <w:rPr>
          <w:rFonts w:asciiTheme="minorHAnsi" w:hAnsiTheme="minorHAnsi" w:cstheme="minorHAnsi"/>
          <w:color w:val="000000"/>
          <w:szCs w:val="22"/>
        </w:rPr>
      </w:pPr>
    </w:p>
    <w:p w14:paraId="584FBB39" w14:textId="77777777" w:rsidR="00C6641E" w:rsidRPr="00BB7F89" w:rsidRDefault="00C6641E" w:rsidP="00C6641E">
      <w:pPr>
        <w:jc w:val="center"/>
        <w:rPr>
          <w:rFonts w:asciiTheme="minorHAnsi" w:hAnsiTheme="minorHAnsi" w:cstheme="minorHAnsi"/>
          <w:b/>
          <w:szCs w:val="22"/>
        </w:rPr>
      </w:pPr>
      <w:r w:rsidRPr="00BB7F89">
        <w:rPr>
          <w:rFonts w:asciiTheme="minorHAnsi" w:hAnsiTheme="minorHAnsi" w:cstheme="minorHAnsi"/>
          <w:b/>
          <w:szCs w:val="22"/>
        </w:rPr>
        <w:t>DRAFT Board Actions</w:t>
      </w:r>
    </w:p>
    <w:p w14:paraId="05CE5CFE" w14:textId="77777777" w:rsidR="00C6641E" w:rsidRPr="00BB7F89" w:rsidRDefault="00C6641E" w:rsidP="00C6641E">
      <w:pPr>
        <w:jc w:val="center"/>
        <w:rPr>
          <w:rFonts w:asciiTheme="minorHAnsi" w:hAnsiTheme="minorHAnsi" w:cstheme="minorHAnsi"/>
          <w:b/>
          <w:szCs w:val="22"/>
        </w:rPr>
      </w:pPr>
    </w:p>
    <w:p w14:paraId="58D23A3D" w14:textId="257DF865" w:rsidR="00C6641E" w:rsidRPr="00BB7F89" w:rsidRDefault="00C6641E" w:rsidP="00C6641E">
      <w:pPr>
        <w:ind w:left="2160" w:hanging="2160"/>
        <w:rPr>
          <w:rFonts w:asciiTheme="minorHAnsi" w:hAnsiTheme="minorHAnsi" w:cstheme="minorHAnsi"/>
          <w:szCs w:val="22"/>
        </w:rPr>
      </w:pPr>
      <w:r w:rsidRPr="00BB7F89">
        <w:rPr>
          <w:rFonts w:asciiTheme="minorHAnsi" w:eastAsia="Calibri" w:hAnsiTheme="minorHAnsi" w:cstheme="minorHAnsi"/>
          <w:b/>
          <w:bCs/>
          <w:szCs w:val="22"/>
        </w:rPr>
        <w:t xml:space="preserve">Present:   </w:t>
      </w:r>
      <w:r w:rsidRPr="00BB7F89">
        <w:rPr>
          <w:rFonts w:asciiTheme="minorHAnsi" w:eastAsia="Calibri" w:hAnsiTheme="minorHAnsi" w:cstheme="minorHAnsi"/>
          <w:b/>
          <w:bCs/>
          <w:szCs w:val="22"/>
        </w:rPr>
        <w:tab/>
      </w:r>
      <w:r w:rsidRPr="00BB7F89">
        <w:rPr>
          <w:rFonts w:asciiTheme="minorHAnsi" w:hAnsiTheme="minorHAnsi" w:cstheme="minorHAnsi"/>
          <w:szCs w:val="22"/>
        </w:rPr>
        <w:t>Pam Sandlian Smith, President; Felton Thomas,</w:t>
      </w:r>
      <w:r w:rsidR="007C3B38">
        <w:rPr>
          <w:rFonts w:asciiTheme="minorHAnsi" w:hAnsiTheme="minorHAnsi" w:cstheme="minorHAnsi"/>
          <w:szCs w:val="22"/>
        </w:rPr>
        <w:t xml:space="preserve"> Jr</w:t>
      </w:r>
      <w:r w:rsidRPr="00BB7F89">
        <w:rPr>
          <w:rFonts w:asciiTheme="minorHAnsi" w:hAnsiTheme="minorHAnsi" w:cstheme="minorHAnsi"/>
          <w:szCs w:val="22"/>
        </w:rPr>
        <w:t xml:space="preserve"> Past President;</w:t>
      </w:r>
      <w:r w:rsidRPr="00BB7F89">
        <w:rPr>
          <w:rFonts w:asciiTheme="minorHAnsi" w:hAnsiTheme="minorHAnsi" w:cstheme="minorHAnsi"/>
          <w:color w:val="FF0000"/>
          <w:szCs w:val="22"/>
        </w:rPr>
        <w:t xml:space="preserve"> </w:t>
      </w:r>
      <w:r w:rsidRPr="00BB7F89">
        <w:rPr>
          <w:rFonts w:asciiTheme="minorHAnsi" w:hAnsiTheme="minorHAnsi" w:cstheme="minorHAnsi"/>
          <w:szCs w:val="22"/>
        </w:rPr>
        <w:t>Monique le Conge Ziesenhenne, President-elect; Directors at Large: Rhea Brown Lawson, Michelle Jeske, Richard Kong, Carrie Plymire, Tracy Strobel; Stephanie Chase, ALA Division Councilor</w:t>
      </w:r>
    </w:p>
    <w:p w14:paraId="14111852" w14:textId="77777777" w:rsidR="00C6641E" w:rsidRPr="00BB7F89" w:rsidRDefault="00C6641E" w:rsidP="00C6641E">
      <w:pPr>
        <w:ind w:left="2160" w:hanging="2160"/>
        <w:rPr>
          <w:rFonts w:asciiTheme="minorHAnsi" w:hAnsiTheme="minorHAnsi" w:cstheme="minorHAnsi"/>
          <w:szCs w:val="22"/>
        </w:rPr>
      </w:pPr>
    </w:p>
    <w:p w14:paraId="6EDEB350" w14:textId="3BFBA1DC" w:rsidR="00C6641E" w:rsidRPr="00BB7F89" w:rsidRDefault="00C6641E" w:rsidP="00C6641E">
      <w:pPr>
        <w:ind w:left="2160" w:hanging="2160"/>
        <w:rPr>
          <w:rFonts w:asciiTheme="minorHAnsi" w:hAnsiTheme="minorHAnsi" w:cstheme="minorHAnsi"/>
          <w:szCs w:val="22"/>
        </w:rPr>
      </w:pPr>
      <w:r w:rsidRPr="00BB7F89">
        <w:rPr>
          <w:rFonts w:asciiTheme="minorHAnsi" w:hAnsiTheme="minorHAnsi" w:cstheme="minorHAnsi"/>
          <w:b/>
          <w:szCs w:val="22"/>
        </w:rPr>
        <w:t>Approved Absences:</w:t>
      </w:r>
      <w:r w:rsidRPr="00BB7F89">
        <w:rPr>
          <w:rFonts w:asciiTheme="minorHAnsi" w:hAnsiTheme="minorHAnsi" w:cstheme="minorHAnsi"/>
          <w:szCs w:val="22"/>
        </w:rPr>
        <w:tab/>
        <w:t>none</w:t>
      </w:r>
    </w:p>
    <w:p w14:paraId="709206BC" w14:textId="77777777" w:rsidR="00C6641E" w:rsidRPr="00BB7F89" w:rsidRDefault="00C6641E" w:rsidP="00C6641E">
      <w:pPr>
        <w:rPr>
          <w:rFonts w:asciiTheme="minorHAnsi" w:hAnsiTheme="minorHAnsi" w:cstheme="minorHAnsi"/>
          <w:szCs w:val="22"/>
        </w:rPr>
      </w:pPr>
    </w:p>
    <w:p w14:paraId="2D19521C" w14:textId="5B0A5069" w:rsidR="00C6641E" w:rsidRPr="00BB7F89" w:rsidRDefault="00C6641E" w:rsidP="00C6641E">
      <w:pPr>
        <w:ind w:left="2160" w:hanging="2160"/>
        <w:rPr>
          <w:rFonts w:asciiTheme="minorHAnsi" w:hAnsiTheme="minorHAnsi" w:cstheme="minorHAnsi"/>
          <w:szCs w:val="22"/>
        </w:rPr>
      </w:pPr>
      <w:r w:rsidRPr="00BB7F89">
        <w:rPr>
          <w:rFonts w:asciiTheme="minorHAnsi" w:hAnsiTheme="minorHAnsi" w:cstheme="minorHAnsi"/>
          <w:b/>
          <w:szCs w:val="22"/>
        </w:rPr>
        <w:t>PLA Staff:</w:t>
      </w:r>
      <w:r w:rsidRPr="00BB7F89">
        <w:rPr>
          <w:rFonts w:asciiTheme="minorHAnsi" w:hAnsiTheme="minorHAnsi" w:cstheme="minorHAnsi"/>
          <w:b/>
          <w:szCs w:val="22"/>
        </w:rPr>
        <w:tab/>
      </w:r>
      <w:r w:rsidRPr="00BB7F89">
        <w:rPr>
          <w:rFonts w:asciiTheme="minorHAnsi" w:hAnsiTheme="minorHAnsi" w:cstheme="minorHAnsi"/>
          <w:szCs w:val="22"/>
        </w:rPr>
        <w:t xml:space="preserve">Barb Macikas, Executive Director; Scott Allen, Deputy Director; Nellie Barrett, Program Coordinator; Larra Clark, PLA/OITP Deputy Director; Laurence Deutsch, Manager, Communications; Lian Drago, Program Officer, Continuing Education; Mary Hirsh, Deputy Director; Steven Hofmann, Manager, Web Communications; Kathleen Hughes, Manager, Publications; Samantha Lopez, Project Coordinator; Angela Maycock, Manager, Continuing Education; Kara O’Keefe, Manager, Marketing and Membership; Emily Plagman, Project Manager; </w:t>
      </w:r>
      <w:r w:rsidR="00B922D4">
        <w:rPr>
          <w:rFonts w:asciiTheme="minorHAnsi" w:hAnsiTheme="minorHAnsi" w:cstheme="minorHAnsi"/>
          <w:szCs w:val="22"/>
        </w:rPr>
        <w:t xml:space="preserve">Megan Stewart, Program Coordinator; </w:t>
      </w:r>
      <w:r w:rsidRPr="00BB7F89">
        <w:rPr>
          <w:rFonts w:asciiTheme="minorHAnsi" w:hAnsiTheme="minorHAnsi" w:cstheme="minorHAnsi"/>
          <w:szCs w:val="22"/>
        </w:rPr>
        <w:t>Leighann Wood, Program Manager</w:t>
      </w:r>
    </w:p>
    <w:p w14:paraId="3F6FC0BB" w14:textId="77777777" w:rsidR="00C6641E" w:rsidRPr="00BB7F89" w:rsidRDefault="00C6641E" w:rsidP="00C6641E">
      <w:pPr>
        <w:ind w:left="2160" w:hanging="2160"/>
        <w:rPr>
          <w:rFonts w:asciiTheme="minorHAnsi" w:hAnsiTheme="minorHAnsi" w:cstheme="minorHAnsi"/>
          <w:b/>
          <w:szCs w:val="22"/>
        </w:rPr>
      </w:pPr>
    </w:p>
    <w:p w14:paraId="3D41A77E" w14:textId="7BB45B12" w:rsidR="00C6641E" w:rsidRPr="00D04FAA" w:rsidRDefault="00C6641E" w:rsidP="00D04FAA">
      <w:pPr>
        <w:ind w:left="2160" w:hanging="2160"/>
        <w:rPr>
          <w:rFonts w:asciiTheme="minorHAnsi" w:hAnsiTheme="minorHAnsi" w:cstheme="minorHAnsi"/>
          <w:color w:val="FF0000"/>
          <w:szCs w:val="22"/>
        </w:rPr>
      </w:pPr>
      <w:r w:rsidRPr="00BB7F89">
        <w:rPr>
          <w:rFonts w:asciiTheme="minorHAnsi" w:hAnsiTheme="minorHAnsi" w:cstheme="minorHAnsi"/>
          <w:b/>
          <w:szCs w:val="22"/>
        </w:rPr>
        <w:t>Guests:</w:t>
      </w:r>
      <w:r w:rsidRPr="00BB7F89">
        <w:rPr>
          <w:rFonts w:asciiTheme="minorHAnsi" w:hAnsiTheme="minorHAnsi" w:cstheme="minorHAnsi"/>
          <w:b/>
          <w:szCs w:val="22"/>
        </w:rPr>
        <w:tab/>
      </w:r>
      <w:r w:rsidRPr="00BB7F89">
        <w:rPr>
          <w:rFonts w:asciiTheme="minorHAnsi" w:hAnsiTheme="minorHAnsi" w:cstheme="minorHAnsi"/>
          <w:szCs w:val="22"/>
        </w:rPr>
        <w:t xml:space="preserve">Clara Bohrer, PLA Budget and Finance Committee; </w:t>
      </w:r>
      <w:r w:rsidR="00D04FAA" w:rsidRPr="00D04FAA">
        <w:rPr>
          <w:rFonts w:asciiTheme="minorHAnsi" w:hAnsiTheme="minorHAnsi" w:cstheme="minorHAnsi"/>
          <w:szCs w:val="22"/>
        </w:rPr>
        <w:t>Crystal Chen, 2018 Emerging Leader;</w:t>
      </w:r>
      <w:r w:rsidR="00D04FAA">
        <w:rPr>
          <w:rFonts w:asciiTheme="minorHAnsi" w:hAnsiTheme="minorHAnsi" w:cstheme="minorHAnsi"/>
          <w:szCs w:val="22"/>
        </w:rPr>
        <w:t xml:space="preserve"> </w:t>
      </w:r>
      <w:r w:rsidR="00D04FAA" w:rsidRPr="00D04FAA">
        <w:rPr>
          <w:rFonts w:asciiTheme="minorHAnsi" w:hAnsiTheme="minorHAnsi" w:cstheme="minorHAnsi"/>
          <w:szCs w:val="22"/>
        </w:rPr>
        <w:t xml:space="preserve">Tracy Drake, 2018 Emerging Leader; </w:t>
      </w:r>
      <w:r w:rsidR="00D04FAA">
        <w:rPr>
          <w:rFonts w:asciiTheme="minorHAnsi" w:hAnsiTheme="minorHAnsi" w:cstheme="minorHAnsi"/>
          <w:szCs w:val="22"/>
        </w:rPr>
        <w:t xml:space="preserve">Cindy Fesemeyer, Director at Large-elect; </w:t>
      </w:r>
      <w:r w:rsidRPr="00BB7F89">
        <w:rPr>
          <w:rFonts w:asciiTheme="minorHAnsi" w:hAnsiTheme="minorHAnsi" w:cstheme="minorHAnsi"/>
          <w:szCs w:val="22"/>
        </w:rPr>
        <w:t xml:space="preserve">Cindy Gibbon, PLA liaison to ALA Intellectual Freedom Committee; Mary Hastler, ALA Committee on Legislation; Deborah Jacobs, Director, Global Libraries Program, Bill &amp; Melinda Gates Foundation; Julius Jefferson, ALA Executive Board Liaison; Kathi Kromer, ALA Associate Executive Director, Washington Office; Gerald Leitner, IFLA Secretary General; </w:t>
      </w:r>
      <w:r w:rsidR="00D04FAA" w:rsidRPr="00D04FAA">
        <w:rPr>
          <w:rFonts w:asciiTheme="minorHAnsi" w:hAnsiTheme="minorHAnsi" w:cstheme="minorHAnsi"/>
          <w:szCs w:val="22"/>
        </w:rPr>
        <w:t>Aurelia Mandani, 2018 Emerging Leader; A.J. Muhammad, 2018 Emerging Leader; Claire Nickerson, 2018 Emerging Leader; Ramiro Salazar, PLA 201</w:t>
      </w:r>
      <w:r w:rsidR="007C3B38">
        <w:rPr>
          <w:rFonts w:asciiTheme="minorHAnsi" w:hAnsiTheme="minorHAnsi" w:cstheme="minorHAnsi"/>
          <w:szCs w:val="22"/>
        </w:rPr>
        <w:t>8-</w:t>
      </w:r>
      <w:r w:rsidR="00D04FAA" w:rsidRPr="00D04FAA">
        <w:rPr>
          <w:rFonts w:asciiTheme="minorHAnsi" w:hAnsiTheme="minorHAnsi" w:cstheme="minorHAnsi"/>
          <w:szCs w:val="22"/>
        </w:rPr>
        <w:t>20</w:t>
      </w:r>
      <w:r w:rsidR="007C3B38">
        <w:rPr>
          <w:rFonts w:asciiTheme="minorHAnsi" w:hAnsiTheme="minorHAnsi" w:cstheme="minorHAnsi"/>
          <w:szCs w:val="22"/>
        </w:rPr>
        <w:t>19</w:t>
      </w:r>
      <w:r w:rsidR="00D04FAA" w:rsidRPr="00D04FAA">
        <w:rPr>
          <w:rFonts w:asciiTheme="minorHAnsi" w:hAnsiTheme="minorHAnsi" w:cstheme="minorHAnsi"/>
          <w:szCs w:val="22"/>
        </w:rPr>
        <w:t xml:space="preserve"> President-elect;</w:t>
      </w:r>
      <w:r w:rsidR="00D04FAA">
        <w:rPr>
          <w:rFonts w:asciiTheme="minorHAnsi" w:hAnsiTheme="minorHAnsi" w:cstheme="minorHAnsi"/>
          <w:szCs w:val="22"/>
        </w:rPr>
        <w:t xml:space="preserve"> </w:t>
      </w:r>
      <w:r w:rsidRPr="00BB7F89">
        <w:rPr>
          <w:rFonts w:asciiTheme="minorHAnsi" w:hAnsiTheme="minorHAnsi" w:cstheme="minorHAnsi"/>
          <w:szCs w:val="22"/>
        </w:rPr>
        <w:t>Gloria Perez Salmeron, IFLA Presiden</w:t>
      </w:r>
      <w:r w:rsidR="00304D49">
        <w:rPr>
          <w:rFonts w:asciiTheme="minorHAnsi" w:hAnsiTheme="minorHAnsi" w:cstheme="minorHAnsi"/>
          <w:szCs w:val="22"/>
        </w:rPr>
        <w:t xml:space="preserve">t; Brooke Sheets, incoming </w:t>
      </w:r>
      <w:r w:rsidR="00304D49" w:rsidRPr="00BB7F89">
        <w:rPr>
          <w:rFonts w:asciiTheme="minorHAnsi" w:hAnsiTheme="minorHAnsi" w:cstheme="minorHAnsi"/>
          <w:szCs w:val="22"/>
        </w:rPr>
        <w:t>PLA liaison to ALA Intellectual Freedom Committee</w:t>
      </w:r>
      <w:r w:rsidR="00304D49">
        <w:rPr>
          <w:rFonts w:asciiTheme="minorHAnsi" w:hAnsiTheme="minorHAnsi" w:cstheme="minorHAnsi"/>
          <w:szCs w:val="22"/>
        </w:rPr>
        <w:t>.</w:t>
      </w:r>
    </w:p>
    <w:bookmarkEnd w:id="0"/>
    <w:p w14:paraId="5BABE779" w14:textId="183444C6" w:rsidR="009374D4" w:rsidRDefault="009374D4" w:rsidP="00AF3ADD">
      <w:pPr>
        <w:tabs>
          <w:tab w:val="left" w:pos="360"/>
          <w:tab w:val="left" w:pos="720"/>
          <w:tab w:val="left" w:pos="1080"/>
          <w:tab w:val="left" w:pos="1440"/>
          <w:tab w:val="left" w:pos="1800"/>
          <w:tab w:val="right" w:leader="dot" w:pos="9900"/>
        </w:tabs>
        <w:rPr>
          <w:rFonts w:asciiTheme="minorHAnsi" w:hAnsiTheme="minorHAnsi" w:cstheme="minorHAnsi"/>
          <w:szCs w:val="22"/>
        </w:rPr>
      </w:pPr>
    </w:p>
    <w:p w14:paraId="6CEEF5BA" w14:textId="77777777" w:rsidR="00C6641E" w:rsidRPr="00BB7F89" w:rsidRDefault="00C6641E" w:rsidP="00C6641E">
      <w:pPr>
        <w:numPr>
          <w:ilvl w:val="0"/>
          <w:numId w:val="13"/>
        </w:numPr>
        <w:rPr>
          <w:rFonts w:asciiTheme="minorHAnsi" w:hAnsiTheme="minorHAnsi" w:cstheme="minorHAnsi"/>
          <w:i/>
          <w:szCs w:val="22"/>
        </w:rPr>
      </w:pPr>
      <w:r w:rsidRPr="00BB7F89">
        <w:rPr>
          <w:rFonts w:asciiTheme="minorHAnsi" w:hAnsiTheme="minorHAnsi" w:cstheme="minorHAnsi"/>
          <w:b/>
          <w:szCs w:val="22"/>
        </w:rPr>
        <w:t>Welcome and Introductions</w:t>
      </w:r>
      <w:r w:rsidRPr="00BB7F89">
        <w:rPr>
          <w:rFonts w:asciiTheme="minorHAnsi" w:hAnsiTheme="minorHAnsi" w:cstheme="minorHAnsi"/>
          <w:szCs w:val="22"/>
        </w:rPr>
        <w:t xml:space="preserve">, </w:t>
      </w:r>
      <w:r w:rsidRPr="00BB7F89">
        <w:rPr>
          <w:rFonts w:asciiTheme="minorHAnsi" w:hAnsiTheme="minorHAnsi" w:cstheme="minorHAnsi"/>
          <w:i/>
          <w:szCs w:val="22"/>
        </w:rPr>
        <w:t>Pam Sandlian Smith</w:t>
      </w:r>
      <w:r w:rsidRPr="00BB7F89">
        <w:rPr>
          <w:rFonts w:asciiTheme="minorHAnsi" w:hAnsiTheme="minorHAnsi" w:cstheme="minorHAnsi"/>
          <w:szCs w:val="22"/>
        </w:rPr>
        <w:t>.</w:t>
      </w:r>
    </w:p>
    <w:p w14:paraId="2655C520" w14:textId="20B6093C" w:rsidR="00C6641E" w:rsidRPr="00BB7F89" w:rsidRDefault="00C6641E" w:rsidP="00C6641E">
      <w:pPr>
        <w:numPr>
          <w:ilvl w:val="0"/>
          <w:numId w:val="13"/>
        </w:numPr>
        <w:rPr>
          <w:rFonts w:asciiTheme="minorHAnsi" w:hAnsiTheme="minorHAnsi" w:cstheme="minorHAnsi"/>
          <w:szCs w:val="22"/>
        </w:rPr>
      </w:pPr>
      <w:r w:rsidRPr="00BB7F89">
        <w:rPr>
          <w:rFonts w:asciiTheme="minorHAnsi" w:hAnsiTheme="minorHAnsi" w:cstheme="minorHAnsi"/>
          <w:b/>
          <w:szCs w:val="22"/>
        </w:rPr>
        <w:t xml:space="preserve">By consent, approved </w:t>
      </w:r>
      <w:r w:rsidRPr="00BB7F89">
        <w:rPr>
          <w:rFonts w:asciiTheme="minorHAnsi" w:hAnsiTheme="minorHAnsi" w:cstheme="minorHAnsi"/>
          <w:szCs w:val="22"/>
        </w:rPr>
        <w:t>the 2018 Midwinter Board Meeting Draft Actions (2018.88)</w:t>
      </w:r>
      <w:r w:rsidR="00F40538">
        <w:rPr>
          <w:rFonts w:asciiTheme="minorHAnsi" w:hAnsiTheme="minorHAnsi" w:cstheme="minorHAnsi"/>
          <w:szCs w:val="22"/>
        </w:rPr>
        <w:t>.</w:t>
      </w:r>
    </w:p>
    <w:p w14:paraId="43782D79" w14:textId="77777777" w:rsidR="00C6641E" w:rsidRPr="00BB7F89" w:rsidRDefault="00C6641E" w:rsidP="00C6641E">
      <w:pPr>
        <w:numPr>
          <w:ilvl w:val="0"/>
          <w:numId w:val="13"/>
        </w:numPr>
        <w:rPr>
          <w:rFonts w:asciiTheme="minorHAnsi" w:hAnsiTheme="minorHAnsi" w:cstheme="minorHAnsi"/>
          <w:b/>
          <w:szCs w:val="22"/>
        </w:rPr>
      </w:pPr>
      <w:r w:rsidRPr="00BB7F89">
        <w:rPr>
          <w:rFonts w:asciiTheme="minorHAnsi" w:hAnsiTheme="minorHAnsi" w:cstheme="minorHAnsi"/>
          <w:b/>
          <w:szCs w:val="22"/>
        </w:rPr>
        <w:t xml:space="preserve">By consent, approved </w:t>
      </w:r>
      <w:r w:rsidRPr="00BB7F89">
        <w:rPr>
          <w:rFonts w:asciiTheme="minorHAnsi" w:hAnsiTheme="minorHAnsi" w:cstheme="minorHAnsi"/>
          <w:szCs w:val="22"/>
        </w:rPr>
        <w:t xml:space="preserve">the consent agenda as presented.  </w:t>
      </w:r>
    </w:p>
    <w:p w14:paraId="7475546B" w14:textId="77777777" w:rsidR="00585142" w:rsidRPr="00BB7F89" w:rsidRDefault="00C6641E" w:rsidP="00C6641E">
      <w:pPr>
        <w:tabs>
          <w:tab w:val="left" w:pos="720"/>
          <w:tab w:val="right" w:pos="9360"/>
        </w:tabs>
        <w:rPr>
          <w:rFonts w:asciiTheme="minorHAnsi" w:hAnsiTheme="minorHAnsi" w:cstheme="minorHAnsi"/>
          <w:b/>
          <w:szCs w:val="22"/>
        </w:rPr>
      </w:pPr>
      <w:r w:rsidRPr="00BB7F89">
        <w:rPr>
          <w:rFonts w:asciiTheme="minorHAnsi" w:hAnsiTheme="minorHAnsi" w:cstheme="minorHAnsi"/>
          <w:b/>
          <w:szCs w:val="22"/>
        </w:rPr>
        <w:tab/>
      </w:r>
      <w:r w:rsidRPr="00BB7F89">
        <w:rPr>
          <w:rFonts w:asciiTheme="minorHAnsi" w:hAnsiTheme="minorHAnsi" w:cstheme="minorHAnsi"/>
          <w:b/>
          <w:szCs w:val="22"/>
          <w:u w:val="single"/>
        </w:rPr>
        <w:t>Consent Items</w:t>
      </w:r>
      <w:r w:rsidRPr="00BB7F89">
        <w:rPr>
          <w:rFonts w:asciiTheme="minorHAnsi" w:hAnsiTheme="minorHAnsi" w:cstheme="minorHAnsi"/>
          <w:b/>
          <w:szCs w:val="22"/>
        </w:rPr>
        <w:tab/>
      </w:r>
      <w:r w:rsidRPr="00BB7F89">
        <w:rPr>
          <w:rFonts w:asciiTheme="minorHAnsi" w:hAnsiTheme="minorHAnsi" w:cstheme="minorHAnsi"/>
          <w:b/>
          <w:szCs w:val="22"/>
          <w:u w:val="single"/>
        </w:rPr>
        <w:t>Document Number</w:t>
      </w:r>
    </w:p>
    <w:p w14:paraId="5434886D" w14:textId="77777777" w:rsidR="001772DC" w:rsidRPr="00BB7F89" w:rsidRDefault="001772DC" w:rsidP="0022137B">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 xml:space="preserve">Draft </w:t>
      </w:r>
      <w:r w:rsidR="006115E9" w:rsidRPr="00BB7F89">
        <w:rPr>
          <w:rFonts w:asciiTheme="minorHAnsi" w:hAnsiTheme="minorHAnsi" w:cstheme="minorHAnsi"/>
          <w:szCs w:val="22"/>
        </w:rPr>
        <w:t>2018</w:t>
      </w:r>
      <w:r w:rsidRPr="00BB7F89">
        <w:rPr>
          <w:rFonts w:asciiTheme="minorHAnsi" w:hAnsiTheme="minorHAnsi" w:cstheme="minorHAnsi"/>
          <w:szCs w:val="22"/>
        </w:rPr>
        <w:t xml:space="preserve"> </w:t>
      </w:r>
      <w:r w:rsidR="007454B7" w:rsidRPr="00BB7F89">
        <w:rPr>
          <w:rFonts w:asciiTheme="minorHAnsi" w:hAnsiTheme="minorHAnsi" w:cstheme="minorHAnsi"/>
          <w:szCs w:val="22"/>
        </w:rPr>
        <w:t>Spring</w:t>
      </w:r>
      <w:r w:rsidRPr="00BB7F89">
        <w:rPr>
          <w:rFonts w:asciiTheme="minorHAnsi" w:hAnsiTheme="minorHAnsi" w:cstheme="minorHAnsi"/>
          <w:szCs w:val="22"/>
        </w:rPr>
        <w:t xml:space="preserve"> Board </w:t>
      </w:r>
      <w:r w:rsidR="006115E9" w:rsidRPr="00BB7F89">
        <w:rPr>
          <w:rFonts w:asciiTheme="minorHAnsi" w:hAnsiTheme="minorHAnsi" w:cstheme="minorHAnsi"/>
          <w:szCs w:val="22"/>
        </w:rPr>
        <w:t>Follow-Up</w:t>
      </w:r>
      <w:r w:rsidRPr="00BB7F89">
        <w:rPr>
          <w:rFonts w:asciiTheme="minorHAnsi" w:hAnsiTheme="minorHAnsi" w:cstheme="minorHAnsi"/>
          <w:szCs w:val="22"/>
        </w:rPr>
        <w:tab/>
      </w:r>
      <w:r w:rsidR="006115E9" w:rsidRPr="00BB7F89">
        <w:rPr>
          <w:rFonts w:asciiTheme="minorHAnsi" w:hAnsiTheme="minorHAnsi" w:cstheme="minorHAnsi"/>
          <w:szCs w:val="22"/>
        </w:rPr>
        <w:t>2018</w:t>
      </w:r>
      <w:r w:rsidRPr="00BB7F89">
        <w:rPr>
          <w:rFonts w:asciiTheme="minorHAnsi" w:hAnsiTheme="minorHAnsi" w:cstheme="minorHAnsi"/>
          <w:szCs w:val="22"/>
        </w:rPr>
        <w:t>.</w:t>
      </w:r>
      <w:r w:rsidR="00B872E8" w:rsidRPr="00BB7F89">
        <w:rPr>
          <w:rFonts w:asciiTheme="minorHAnsi" w:hAnsiTheme="minorHAnsi" w:cstheme="minorHAnsi"/>
          <w:szCs w:val="22"/>
        </w:rPr>
        <w:t>87</w:t>
      </w:r>
    </w:p>
    <w:p w14:paraId="7E62ABAA" w14:textId="77777777" w:rsidR="00C6012A" w:rsidRPr="00BB7F89" w:rsidRDefault="006115E9" w:rsidP="0059469E">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Draft Minutes Spring Meeting</w:t>
      </w:r>
      <w:r w:rsidR="00C6012A" w:rsidRPr="00BB7F89">
        <w:rPr>
          <w:rFonts w:asciiTheme="minorHAnsi" w:hAnsiTheme="minorHAnsi" w:cstheme="minorHAnsi"/>
          <w:szCs w:val="22"/>
        </w:rPr>
        <w:tab/>
      </w:r>
      <w:r w:rsidRPr="00BB7F89">
        <w:rPr>
          <w:rFonts w:asciiTheme="minorHAnsi" w:hAnsiTheme="minorHAnsi" w:cstheme="minorHAnsi"/>
          <w:szCs w:val="22"/>
        </w:rPr>
        <w:t>2018</w:t>
      </w:r>
      <w:r w:rsidR="00C6012A" w:rsidRPr="00BB7F89">
        <w:rPr>
          <w:rFonts w:asciiTheme="minorHAnsi" w:hAnsiTheme="minorHAnsi" w:cstheme="minorHAnsi"/>
          <w:szCs w:val="22"/>
        </w:rPr>
        <w:t>.</w:t>
      </w:r>
      <w:r w:rsidR="00B872E8" w:rsidRPr="00BB7F89">
        <w:rPr>
          <w:rFonts w:asciiTheme="minorHAnsi" w:hAnsiTheme="minorHAnsi" w:cstheme="minorHAnsi"/>
          <w:szCs w:val="22"/>
        </w:rPr>
        <w:t>88</w:t>
      </w:r>
    </w:p>
    <w:p w14:paraId="2A609271" w14:textId="77777777" w:rsidR="006D4BD2" w:rsidRPr="00BB7F89" w:rsidRDefault="006D4BD2" w:rsidP="0059469E">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PLA President’s Report to ALA Council and EB</w:t>
      </w:r>
      <w:r w:rsidRPr="00BB7F89">
        <w:rPr>
          <w:rFonts w:asciiTheme="minorHAnsi" w:hAnsiTheme="minorHAnsi" w:cstheme="minorHAnsi"/>
          <w:szCs w:val="22"/>
        </w:rPr>
        <w:tab/>
        <w:t>2018.</w:t>
      </w:r>
      <w:r w:rsidR="00B872E8" w:rsidRPr="00BB7F89">
        <w:rPr>
          <w:rFonts w:asciiTheme="minorHAnsi" w:hAnsiTheme="minorHAnsi" w:cstheme="minorHAnsi"/>
          <w:szCs w:val="22"/>
        </w:rPr>
        <w:t>89</w:t>
      </w:r>
    </w:p>
    <w:p w14:paraId="55DED24A" w14:textId="77777777" w:rsidR="002512BC" w:rsidRPr="00BB7F89" w:rsidRDefault="002512BC" w:rsidP="00E152EA">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Healthy Communities</w:t>
      </w:r>
      <w:r w:rsidRPr="00BB7F89">
        <w:rPr>
          <w:rFonts w:asciiTheme="minorHAnsi" w:hAnsiTheme="minorHAnsi" w:cstheme="minorHAnsi"/>
          <w:szCs w:val="22"/>
        </w:rPr>
        <w:tab/>
        <w:t>2018.</w:t>
      </w:r>
      <w:r w:rsidR="00B872E8" w:rsidRPr="00BB7F89">
        <w:rPr>
          <w:rFonts w:asciiTheme="minorHAnsi" w:hAnsiTheme="minorHAnsi" w:cstheme="minorHAnsi"/>
          <w:szCs w:val="22"/>
        </w:rPr>
        <w:t>90</w:t>
      </w:r>
    </w:p>
    <w:p w14:paraId="60364788" w14:textId="77777777" w:rsidR="005815FB" w:rsidRPr="00BB7F89" w:rsidRDefault="002512BC" w:rsidP="005815FB">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IMLS Opioid Proposal</w:t>
      </w:r>
      <w:r w:rsidR="005815FB" w:rsidRPr="00BB7F89">
        <w:rPr>
          <w:rFonts w:asciiTheme="minorHAnsi" w:hAnsiTheme="minorHAnsi" w:cstheme="minorHAnsi"/>
          <w:szCs w:val="22"/>
        </w:rPr>
        <w:tab/>
      </w:r>
      <w:r w:rsidR="006115E9" w:rsidRPr="00BB7F89">
        <w:rPr>
          <w:rFonts w:asciiTheme="minorHAnsi" w:hAnsiTheme="minorHAnsi" w:cstheme="minorHAnsi"/>
          <w:szCs w:val="22"/>
        </w:rPr>
        <w:t>2018</w:t>
      </w:r>
      <w:r w:rsidR="005815FB" w:rsidRPr="00BB7F89">
        <w:rPr>
          <w:rFonts w:asciiTheme="minorHAnsi" w:hAnsiTheme="minorHAnsi" w:cstheme="minorHAnsi"/>
          <w:szCs w:val="22"/>
        </w:rPr>
        <w:t>.</w:t>
      </w:r>
      <w:r w:rsidR="00B872E8" w:rsidRPr="00BB7F89">
        <w:rPr>
          <w:rFonts w:asciiTheme="minorHAnsi" w:hAnsiTheme="minorHAnsi" w:cstheme="minorHAnsi"/>
          <w:szCs w:val="22"/>
        </w:rPr>
        <w:t>91</w:t>
      </w:r>
    </w:p>
    <w:p w14:paraId="1D6326C4" w14:textId="08652127" w:rsidR="0076441E" w:rsidRPr="00BB7F89" w:rsidRDefault="0076441E" w:rsidP="0076441E">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2020 Census Library Outreach and Education TF Update</w:t>
      </w:r>
      <w:r w:rsidRPr="00BB7F89">
        <w:rPr>
          <w:rFonts w:asciiTheme="minorHAnsi" w:hAnsiTheme="minorHAnsi" w:cstheme="minorHAnsi"/>
          <w:szCs w:val="22"/>
        </w:rPr>
        <w:tab/>
        <w:t>2018.</w:t>
      </w:r>
      <w:r w:rsidR="00B872E8" w:rsidRPr="00BB7F89">
        <w:rPr>
          <w:rFonts w:asciiTheme="minorHAnsi" w:hAnsiTheme="minorHAnsi" w:cstheme="minorHAnsi"/>
          <w:szCs w:val="22"/>
        </w:rPr>
        <w:t>92</w:t>
      </w:r>
    </w:p>
    <w:p w14:paraId="7FD2F86D" w14:textId="77777777" w:rsidR="00E152EA" w:rsidRPr="00BB7F89" w:rsidRDefault="00E152EA" w:rsidP="00E152EA">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Public Libraries Magazine</w:t>
      </w:r>
      <w:r w:rsidRPr="00BB7F89">
        <w:rPr>
          <w:rFonts w:asciiTheme="minorHAnsi" w:hAnsiTheme="minorHAnsi" w:cstheme="minorHAnsi"/>
          <w:szCs w:val="22"/>
        </w:rPr>
        <w:tab/>
      </w:r>
      <w:r w:rsidR="006115E9" w:rsidRPr="00BB7F89">
        <w:rPr>
          <w:rFonts w:asciiTheme="minorHAnsi" w:hAnsiTheme="minorHAnsi" w:cstheme="minorHAnsi"/>
          <w:szCs w:val="22"/>
        </w:rPr>
        <w:t>2018</w:t>
      </w:r>
      <w:r w:rsidRPr="00BB7F89">
        <w:rPr>
          <w:rFonts w:asciiTheme="minorHAnsi" w:hAnsiTheme="minorHAnsi" w:cstheme="minorHAnsi"/>
          <w:szCs w:val="22"/>
        </w:rPr>
        <w:t>.</w:t>
      </w:r>
      <w:r w:rsidR="00B872E8" w:rsidRPr="00BB7F89">
        <w:rPr>
          <w:rFonts w:asciiTheme="minorHAnsi" w:hAnsiTheme="minorHAnsi" w:cstheme="minorHAnsi"/>
          <w:szCs w:val="22"/>
        </w:rPr>
        <w:t>93</w:t>
      </w:r>
    </w:p>
    <w:p w14:paraId="5B917BE3" w14:textId="77777777" w:rsidR="00E152EA" w:rsidRPr="00BB7F89" w:rsidRDefault="00E152EA" w:rsidP="00E152EA">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lastRenderedPageBreak/>
        <w:t>Publications</w:t>
      </w:r>
      <w:r w:rsidR="00615B9E" w:rsidRPr="00BB7F89">
        <w:rPr>
          <w:rFonts w:asciiTheme="minorHAnsi" w:hAnsiTheme="minorHAnsi" w:cstheme="minorHAnsi"/>
          <w:szCs w:val="22"/>
        </w:rPr>
        <w:t>/ Every Child Ready to Read</w:t>
      </w:r>
      <w:r w:rsidRPr="00BB7F89">
        <w:rPr>
          <w:rFonts w:asciiTheme="minorHAnsi" w:hAnsiTheme="minorHAnsi" w:cstheme="minorHAnsi"/>
          <w:szCs w:val="22"/>
        </w:rPr>
        <w:tab/>
      </w:r>
      <w:r w:rsidR="006115E9" w:rsidRPr="00BB7F89">
        <w:rPr>
          <w:rFonts w:asciiTheme="minorHAnsi" w:hAnsiTheme="minorHAnsi" w:cstheme="minorHAnsi"/>
          <w:szCs w:val="22"/>
        </w:rPr>
        <w:t>2018</w:t>
      </w:r>
      <w:r w:rsidRPr="00BB7F89">
        <w:rPr>
          <w:rFonts w:asciiTheme="minorHAnsi" w:hAnsiTheme="minorHAnsi" w:cstheme="minorHAnsi"/>
          <w:szCs w:val="22"/>
        </w:rPr>
        <w:t>.</w:t>
      </w:r>
      <w:r w:rsidR="00B872E8" w:rsidRPr="00BB7F89">
        <w:rPr>
          <w:rFonts w:asciiTheme="minorHAnsi" w:hAnsiTheme="minorHAnsi" w:cstheme="minorHAnsi"/>
          <w:szCs w:val="22"/>
        </w:rPr>
        <w:t>94</w:t>
      </w:r>
    </w:p>
    <w:p w14:paraId="774A8AE7" w14:textId="77777777" w:rsidR="00104D66" w:rsidRPr="00BB7F89" w:rsidRDefault="00104D66" w:rsidP="00104D66">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 xml:space="preserve">Update on </w:t>
      </w:r>
      <w:r w:rsidR="00E152EA" w:rsidRPr="00BB7F89">
        <w:rPr>
          <w:rFonts w:asciiTheme="minorHAnsi" w:hAnsiTheme="minorHAnsi" w:cstheme="minorHAnsi"/>
          <w:szCs w:val="22"/>
        </w:rPr>
        <w:t>PLA Continuing Education</w:t>
      </w:r>
      <w:r w:rsidR="002155AD" w:rsidRPr="00BB7F89">
        <w:rPr>
          <w:rFonts w:asciiTheme="minorHAnsi" w:hAnsiTheme="minorHAnsi" w:cstheme="minorHAnsi"/>
          <w:szCs w:val="22"/>
        </w:rPr>
        <w:t xml:space="preserve"> </w:t>
      </w:r>
      <w:r w:rsidRPr="00BB7F89">
        <w:rPr>
          <w:rFonts w:asciiTheme="minorHAnsi" w:hAnsiTheme="minorHAnsi" w:cstheme="minorHAnsi"/>
          <w:szCs w:val="22"/>
        </w:rPr>
        <w:tab/>
        <w:t>2018.</w:t>
      </w:r>
      <w:r w:rsidR="00B872E8" w:rsidRPr="00BB7F89">
        <w:rPr>
          <w:rFonts w:asciiTheme="minorHAnsi" w:hAnsiTheme="minorHAnsi" w:cstheme="minorHAnsi"/>
          <w:szCs w:val="22"/>
        </w:rPr>
        <w:t>95</w:t>
      </w:r>
    </w:p>
    <w:p w14:paraId="01BFBF26" w14:textId="77777777" w:rsidR="00E152EA" w:rsidRPr="00BB7F89" w:rsidRDefault="002155AD" w:rsidP="00E152EA">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PLA 2018</w:t>
      </w:r>
      <w:r w:rsidR="00104D66" w:rsidRPr="00BB7F89">
        <w:rPr>
          <w:rFonts w:asciiTheme="minorHAnsi" w:hAnsiTheme="minorHAnsi" w:cstheme="minorHAnsi"/>
          <w:szCs w:val="22"/>
        </w:rPr>
        <w:t xml:space="preserve"> Conference</w:t>
      </w:r>
      <w:r w:rsidR="00E152EA" w:rsidRPr="00BB7F89">
        <w:rPr>
          <w:rFonts w:asciiTheme="minorHAnsi" w:hAnsiTheme="minorHAnsi" w:cstheme="minorHAnsi"/>
          <w:szCs w:val="22"/>
        </w:rPr>
        <w:tab/>
      </w:r>
      <w:r w:rsidR="006115E9" w:rsidRPr="00BB7F89">
        <w:rPr>
          <w:rFonts w:asciiTheme="minorHAnsi" w:hAnsiTheme="minorHAnsi" w:cstheme="minorHAnsi"/>
          <w:szCs w:val="22"/>
        </w:rPr>
        <w:t>2018</w:t>
      </w:r>
      <w:r w:rsidR="00E152EA" w:rsidRPr="00BB7F89">
        <w:rPr>
          <w:rFonts w:asciiTheme="minorHAnsi" w:hAnsiTheme="minorHAnsi" w:cstheme="minorHAnsi"/>
          <w:szCs w:val="22"/>
        </w:rPr>
        <w:t>.</w:t>
      </w:r>
      <w:r w:rsidR="00B872E8" w:rsidRPr="00BB7F89">
        <w:rPr>
          <w:rFonts w:asciiTheme="minorHAnsi" w:hAnsiTheme="minorHAnsi" w:cstheme="minorHAnsi"/>
          <w:szCs w:val="22"/>
        </w:rPr>
        <w:t>96</w:t>
      </w:r>
    </w:p>
    <w:p w14:paraId="3414D8C4" w14:textId="77777777" w:rsidR="00E152EA" w:rsidRPr="00BB7F89" w:rsidRDefault="00C6641E" w:rsidP="00E152EA">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M</w:t>
      </w:r>
      <w:r w:rsidR="00E152EA" w:rsidRPr="00BB7F89">
        <w:rPr>
          <w:rFonts w:asciiTheme="minorHAnsi" w:hAnsiTheme="minorHAnsi" w:cstheme="minorHAnsi"/>
          <w:szCs w:val="22"/>
        </w:rPr>
        <w:t>embership</w:t>
      </w:r>
      <w:r w:rsidR="00E152EA" w:rsidRPr="00BB7F89">
        <w:rPr>
          <w:rFonts w:asciiTheme="minorHAnsi" w:hAnsiTheme="minorHAnsi" w:cstheme="minorHAnsi"/>
          <w:szCs w:val="22"/>
        </w:rPr>
        <w:tab/>
      </w:r>
      <w:r w:rsidR="006115E9" w:rsidRPr="00BB7F89">
        <w:rPr>
          <w:rFonts w:asciiTheme="minorHAnsi" w:hAnsiTheme="minorHAnsi" w:cstheme="minorHAnsi"/>
          <w:szCs w:val="22"/>
        </w:rPr>
        <w:t>2018</w:t>
      </w:r>
      <w:r w:rsidR="00E152EA" w:rsidRPr="00BB7F89">
        <w:rPr>
          <w:rFonts w:asciiTheme="minorHAnsi" w:hAnsiTheme="minorHAnsi" w:cstheme="minorHAnsi"/>
          <w:szCs w:val="22"/>
        </w:rPr>
        <w:t>.</w:t>
      </w:r>
      <w:r w:rsidR="00B872E8" w:rsidRPr="00BB7F89">
        <w:rPr>
          <w:rFonts w:asciiTheme="minorHAnsi" w:hAnsiTheme="minorHAnsi" w:cstheme="minorHAnsi"/>
          <w:szCs w:val="22"/>
        </w:rPr>
        <w:t>97</w:t>
      </w:r>
    </w:p>
    <w:p w14:paraId="1ECCA762" w14:textId="77777777" w:rsidR="00E152EA" w:rsidRPr="00BB7F89" w:rsidRDefault="00E152EA" w:rsidP="00E152EA">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Technology</w:t>
      </w:r>
      <w:bookmarkStart w:id="1" w:name="_Hlk485032178"/>
      <w:r w:rsidRPr="00BB7F89">
        <w:rPr>
          <w:rFonts w:asciiTheme="minorHAnsi" w:hAnsiTheme="minorHAnsi" w:cstheme="minorHAnsi"/>
          <w:szCs w:val="22"/>
        </w:rPr>
        <w:tab/>
      </w:r>
      <w:r w:rsidR="006115E9" w:rsidRPr="00BB7F89">
        <w:rPr>
          <w:rFonts w:asciiTheme="minorHAnsi" w:hAnsiTheme="minorHAnsi" w:cstheme="minorHAnsi"/>
          <w:szCs w:val="22"/>
        </w:rPr>
        <w:t>2018</w:t>
      </w:r>
      <w:r w:rsidRPr="00BB7F89">
        <w:rPr>
          <w:rFonts w:asciiTheme="minorHAnsi" w:hAnsiTheme="minorHAnsi" w:cstheme="minorHAnsi"/>
          <w:szCs w:val="22"/>
        </w:rPr>
        <w:t>.</w:t>
      </w:r>
      <w:bookmarkEnd w:id="1"/>
      <w:r w:rsidR="00B872E8" w:rsidRPr="00BB7F89">
        <w:rPr>
          <w:rFonts w:asciiTheme="minorHAnsi" w:hAnsiTheme="minorHAnsi" w:cstheme="minorHAnsi"/>
          <w:szCs w:val="22"/>
        </w:rPr>
        <w:t>98</w:t>
      </w:r>
      <w:r w:rsidR="00CC2090" w:rsidRPr="00BB7F89">
        <w:rPr>
          <w:rFonts w:asciiTheme="minorHAnsi" w:hAnsiTheme="minorHAnsi" w:cstheme="minorHAnsi"/>
          <w:szCs w:val="22"/>
        </w:rPr>
        <w:t>a-b</w:t>
      </w:r>
    </w:p>
    <w:p w14:paraId="2C3E0C5B" w14:textId="77777777" w:rsidR="001B3353" w:rsidRPr="00BB7F89" w:rsidRDefault="001B3353" w:rsidP="00E152EA">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Communications</w:t>
      </w:r>
      <w:r w:rsidRPr="00BB7F89">
        <w:rPr>
          <w:rFonts w:asciiTheme="minorHAnsi" w:hAnsiTheme="minorHAnsi" w:cstheme="minorHAnsi"/>
          <w:szCs w:val="22"/>
        </w:rPr>
        <w:tab/>
        <w:t>2018.99</w:t>
      </w:r>
    </w:p>
    <w:p w14:paraId="636CC9E9" w14:textId="77777777" w:rsidR="00F1687A" w:rsidRPr="00BB7F89" w:rsidRDefault="00E152EA" w:rsidP="00CC2090">
      <w:pPr>
        <w:pStyle w:val="ListParagraph"/>
        <w:numPr>
          <w:ilvl w:val="1"/>
          <w:numId w:val="6"/>
        </w:numPr>
        <w:tabs>
          <w:tab w:val="right" w:leader="dot" w:pos="9360"/>
        </w:tabs>
        <w:rPr>
          <w:rFonts w:asciiTheme="minorHAnsi" w:hAnsiTheme="minorHAnsi" w:cstheme="minorHAnsi"/>
          <w:szCs w:val="22"/>
        </w:rPr>
      </w:pPr>
      <w:r w:rsidRPr="00BB7F89">
        <w:rPr>
          <w:rFonts w:asciiTheme="minorHAnsi" w:hAnsiTheme="minorHAnsi" w:cstheme="minorHAnsi"/>
          <w:szCs w:val="22"/>
        </w:rPr>
        <w:t>ALA Emerging Leaders</w:t>
      </w:r>
      <w:r w:rsidRPr="00BB7F89">
        <w:rPr>
          <w:rFonts w:asciiTheme="minorHAnsi" w:hAnsiTheme="minorHAnsi" w:cstheme="minorHAnsi"/>
          <w:szCs w:val="22"/>
        </w:rPr>
        <w:tab/>
      </w:r>
      <w:r w:rsidR="006115E9" w:rsidRPr="00BB7F89">
        <w:rPr>
          <w:rFonts w:asciiTheme="minorHAnsi" w:hAnsiTheme="minorHAnsi" w:cstheme="minorHAnsi"/>
          <w:szCs w:val="22"/>
        </w:rPr>
        <w:t>2018</w:t>
      </w:r>
      <w:r w:rsidRPr="00BB7F89">
        <w:rPr>
          <w:rFonts w:asciiTheme="minorHAnsi" w:hAnsiTheme="minorHAnsi" w:cstheme="minorHAnsi"/>
          <w:szCs w:val="22"/>
        </w:rPr>
        <w:t>.</w:t>
      </w:r>
      <w:r w:rsidR="001B3353" w:rsidRPr="00BB7F89">
        <w:rPr>
          <w:rFonts w:asciiTheme="minorHAnsi" w:hAnsiTheme="minorHAnsi" w:cstheme="minorHAnsi"/>
          <w:szCs w:val="22"/>
        </w:rPr>
        <w:t>100</w:t>
      </w:r>
    </w:p>
    <w:p w14:paraId="5F8ADB17" w14:textId="77777777" w:rsidR="006115E9" w:rsidRPr="00BB7F89" w:rsidRDefault="006115E9" w:rsidP="00AF00BE">
      <w:pPr>
        <w:pStyle w:val="ListParagraph"/>
        <w:tabs>
          <w:tab w:val="right" w:leader="dot" w:pos="9360"/>
        </w:tabs>
        <w:ind w:left="1440"/>
        <w:rPr>
          <w:rFonts w:asciiTheme="minorHAnsi" w:hAnsiTheme="minorHAnsi" w:cstheme="minorHAnsi"/>
          <w:szCs w:val="22"/>
        </w:rPr>
      </w:pPr>
    </w:p>
    <w:p w14:paraId="6D03ED53" w14:textId="77777777" w:rsidR="001772DC" w:rsidRPr="00BB7F89" w:rsidRDefault="009010F4" w:rsidP="001772DC">
      <w:pPr>
        <w:tabs>
          <w:tab w:val="right" w:pos="9360"/>
        </w:tabs>
        <w:rPr>
          <w:rFonts w:asciiTheme="minorHAnsi" w:hAnsiTheme="minorHAnsi" w:cstheme="minorHAnsi"/>
          <w:b/>
          <w:szCs w:val="22"/>
        </w:rPr>
      </w:pPr>
      <w:r w:rsidRPr="00BB7F89">
        <w:rPr>
          <w:rFonts w:asciiTheme="minorHAnsi" w:hAnsiTheme="minorHAnsi" w:cstheme="minorHAnsi"/>
          <w:b/>
          <w:bCs/>
          <w:szCs w:val="22"/>
        </w:rPr>
        <w:t>Action/Discussion/Decision Items</w:t>
      </w:r>
    </w:p>
    <w:p w14:paraId="4AB47F8A" w14:textId="246E6D7C" w:rsidR="001772DC" w:rsidRDefault="001772DC" w:rsidP="001772DC">
      <w:pPr>
        <w:tabs>
          <w:tab w:val="left" w:pos="360"/>
          <w:tab w:val="left" w:pos="720"/>
          <w:tab w:val="left" w:pos="1080"/>
          <w:tab w:val="left" w:pos="1440"/>
          <w:tab w:val="left" w:pos="1800"/>
          <w:tab w:val="right" w:leader="dot" w:pos="9900"/>
        </w:tabs>
        <w:rPr>
          <w:rFonts w:asciiTheme="minorHAnsi" w:hAnsiTheme="minorHAnsi" w:cstheme="minorHAnsi"/>
          <w:szCs w:val="22"/>
        </w:rPr>
      </w:pPr>
    </w:p>
    <w:p w14:paraId="098DAAAD" w14:textId="749BFD2A" w:rsidR="001772DC" w:rsidRPr="00BB7F89" w:rsidRDefault="001772DC" w:rsidP="00C6641E">
      <w:pPr>
        <w:pStyle w:val="ListParagraph"/>
        <w:numPr>
          <w:ilvl w:val="0"/>
          <w:numId w:val="13"/>
        </w:numPr>
        <w:tabs>
          <w:tab w:val="right" w:leader="dot" w:pos="9360"/>
        </w:tabs>
        <w:rPr>
          <w:rFonts w:asciiTheme="minorHAnsi" w:hAnsiTheme="minorHAnsi" w:cstheme="minorHAnsi"/>
          <w:szCs w:val="22"/>
        </w:rPr>
      </w:pPr>
      <w:r w:rsidRPr="00BB7F89">
        <w:rPr>
          <w:rFonts w:asciiTheme="minorHAnsi" w:hAnsiTheme="minorHAnsi" w:cstheme="minorHAnsi"/>
          <w:b/>
          <w:szCs w:val="22"/>
        </w:rPr>
        <w:t>PLA President Update</w:t>
      </w:r>
      <w:r w:rsidRPr="00BB7F89">
        <w:rPr>
          <w:rFonts w:asciiTheme="minorHAnsi" w:hAnsiTheme="minorHAnsi" w:cstheme="minorHAnsi"/>
          <w:szCs w:val="22"/>
        </w:rPr>
        <w:t xml:space="preserve">, </w:t>
      </w:r>
      <w:r w:rsidR="006115E9" w:rsidRPr="00BB7F89">
        <w:rPr>
          <w:rFonts w:asciiTheme="minorHAnsi" w:hAnsiTheme="minorHAnsi" w:cstheme="minorHAnsi"/>
          <w:i/>
          <w:szCs w:val="22"/>
        </w:rPr>
        <w:t>Sm</w:t>
      </w:r>
      <w:r w:rsidR="00C6641E" w:rsidRPr="00BB7F89">
        <w:rPr>
          <w:rFonts w:asciiTheme="minorHAnsi" w:hAnsiTheme="minorHAnsi" w:cstheme="minorHAnsi"/>
          <w:i/>
          <w:szCs w:val="22"/>
        </w:rPr>
        <w:t>i</w:t>
      </w:r>
      <w:r w:rsidR="006115E9" w:rsidRPr="00BB7F89">
        <w:rPr>
          <w:rFonts w:asciiTheme="minorHAnsi" w:hAnsiTheme="minorHAnsi" w:cstheme="minorHAnsi"/>
          <w:i/>
          <w:szCs w:val="22"/>
        </w:rPr>
        <w:t>th</w:t>
      </w:r>
      <w:r w:rsidR="00C6641E" w:rsidRPr="00BB7F89">
        <w:rPr>
          <w:rFonts w:asciiTheme="minorHAnsi" w:hAnsiTheme="minorHAnsi" w:cstheme="minorHAnsi"/>
          <w:szCs w:val="22"/>
        </w:rPr>
        <w:t xml:space="preserve"> (</w:t>
      </w:r>
      <w:r w:rsidRPr="00BB7F89">
        <w:rPr>
          <w:rFonts w:asciiTheme="minorHAnsi" w:hAnsiTheme="minorHAnsi" w:cstheme="minorHAnsi"/>
          <w:szCs w:val="22"/>
        </w:rPr>
        <w:t>no document</w:t>
      </w:r>
      <w:r w:rsidR="00C6641E" w:rsidRPr="00BB7F89">
        <w:rPr>
          <w:rFonts w:asciiTheme="minorHAnsi" w:hAnsiTheme="minorHAnsi" w:cstheme="minorHAnsi"/>
          <w:szCs w:val="22"/>
        </w:rPr>
        <w:t>).</w:t>
      </w:r>
      <w:r w:rsidR="009374D4">
        <w:rPr>
          <w:rFonts w:asciiTheme="minorHAnsi" w:hAnsiTheme="minorHAnsi" w:cstheme="minorHAnsi"/>
          <w:szCs w:val="22"/>
        </w:rPr>
        <w:t xml:space="preserve"> </w:t>
      </w:r>
      <w:r w:rsidR="00F40538">
        <w:rPr>
          <w:rFonts w:asciiTheme="minorHAnsi" w:hAnsiTheme="minorHAnsi" w:cstheme="minorHAnsi"/>
          <w:szCs w:val="22"/>
        </w:rPr>
        <w:t>S</w:t>
      </w:r>
      <w:r w:rsidR="00CB76EF">
        <w:rPr>
          <w:rFonts w:asciiTheme="minorHAnsi" w:hAnsiTheme="minorHAnsi" w:cstheme="minorHAnsi"/>
          <w:szCs w:val="22"/>
        </w:rPr>
        <w:t xml:space="preserve">mith reported on attending the International Public </w:t>
      </w:r>
      <w:r w:rsidR="00F40538">
        <w:rPr>
          <w:rFonts w:asciiTheme="minorHAnsi" w:hAnsiTheme="minorHAnsi" w:cstheme="minorHAnsi"/>
          <w:szCs w:val="22"/>
        </w:rPr>
        <w:t xml:space="preserve">Library Fundraising Conferences </w:t>
      </w:r>
      <w:r w:rsidR="00CB76EF">
        <w:rPr>
          <w:rFonts w:asciiTheme="minorHAnsi" w:hAnsiTheme="minorHAnsi" w:cstheme="minorHAnsi"/>
          <w:szCs w:val="22"/>
        </w:rPr>
        <w:t xml:space="preserve">in </w:t>
      </w:r>
      <w:r w:rsidR="00F40538">
        <w:rPr>
          <w:rFonts w:asciiTheme="minorHAnsi" w:hAnsiTheme="minorHAnsi" w:cstheme="minorHAnsi"/>
          <w:szCs w:val="22"/>
        </w:rPr>
        <w:t xml:space="preserve">Denver (2017) and </w:t>
      </w:r>
      <w:r w:rsidR="00CB76EF">
        <w:rPr>
          <w:rFonts w:asciiTheme="minorHAnsi" w:hAnsiTheme="minorHAnsi" w:cstheme="minorHAnsi"/>
          <w:szCs w:val="22"/>
        </w:rPr>
        <w:t>Seattle</w:t>
      </w:r>
      <w:r w:rsidR="00F40538">
        <w:rPr>
          <w:rFonts w:asciiTheme="minorHAnsi" w:hAnsiTheme="minorHAnsi" w:cstheme="minorHAnsi"/>
          <w:szCs w:val="22"/>
        </w:rPr>
        <w:t xml:space="preserve"> (2018). </w:t>
      </w:r>
      <w:r w:rsidR="00CB76EF">
        <w:rPr>
          <w:rFonts w:asciiTheme="minorHAnsi" w:hAnsiTheme="minorHAnsi" w:cstheme="minorHAnsi"/>
          <w:szCs w:val="22"/>
        </w:rPr>
        <w:t>She recommended libraries with foundatio</w:t>
      </w:r>
      <w:r w:rsidR="00F40538">
        <w:rPr>
          <w:rFonts w:asciiTheme="minorHAnsi" w:hAnsiTheme="minorHAnsi" w:cstheme="minorHAnsi"/>
          <w:szCs w:val="22"/>
        </w:rPr>
        <w:t xml:space="preserve">ns send their development staff. </w:t>
      </w:r>
      <w:r w:rsidR="007C3B38">
        <w:rPr>
          <w:rFonts w:asciiTheme="minorHAnsi" w:hAnsiTheme="minorHAnsi" w:cstheme="minorHAnsi"/>
          <w:szCs w:val="22"/>
        </w:rPr>
        <w:t>A new fundraising</w:t>
      </w:r>
      <w:r w:rsidR="00F40538">
        <w:rPr>
          <w:rFonts w:asciiTheme="minorHAnsi" w:hAnsiTheme="minorHAnsi" w:cstheme="minorHAnsi"/>
          <w:szCs w:val="22"/>
        </w:rPr>
        <w:t xml:space="preserve"> campaign during National Library Week (April 2018</w:t>
      </w:r>
      <w:r w:rsidR="00777C6A">
        <w:rPr>
          <w:rFonts w:asciiTheme="minorHAnsi" w:hAnsiTheme="minorHAnsi" w:cstheme="minorHAnsi"/>
          <w:szCs w:val="22"/>
        </w:rPr>
        <w:t>) was</w:t>
      </w:r>
      <w:r w:rsidR="00F40538">
        <w:rPr>
          <w:rFonts w:asciiTheme="minorHAnsi" w:hAnsiTheme="minorHAnsi" w:cstheme="minorHAnsi"/>
          <w:szCs w:val="22"/>
        </w:rPr>
        <w:t xml:space="preserve"> </w:t>
      </w:r>
      <w:r w:rsidR="007C3B38">
        <w:rPr>
          <w:rFonts w:asciiTheme="minorHAnsi" w:hAnsiTheme="minorHAnsi" w:cstheme="minorHAnsi"/>
          <w:szCs w:val="22"/>
        </w:rPr>
        <w:t>suggested and will continue to be discussed by Smith and PLA/ALA staff.</w:t>
      </w:r>
      <w:r w:rsidR="00CB76EF">
        <w:rPr>
          <w:rFonts w:asciiTheme="minorHAnsi" w:hAnsiTheme="minorHAnsi" w:cstheme="minorHAnsi"/>
          <w:szCs w:val="22"/>
        </w:rPr>
        <w:t xml:space="preserve"> </w:t>
      </w:r>
      <w:r w:rsidR="007B63C2">
        <w:rPr>
          <w:rFonts w:asciiTheme="minorHAnsi" w:hAnsiTheme="minorHAnsi" w:cstheme="minorHAnsi"/>
          <w:szCs w:val="22"/>
        </w:rPr>
        <w:t xml:space="preserve">Smith also commented on the many media inquiries (Washington Post, Detroit Free Press, BBC, others) to which she responded during her term, which will be the topic of her upcoming </w:t>
      </w:r>
      <w:r w:rsidR="007B63C2">
        <w:rPr>
          <w:rFonts w:asciiTheme="minorHAnsi" w:hAnsiTheme="minorHAnsi" w:cstheme="minorHAnsi"/>
          <w:i/>
          <w:szCs w:val="22"/>
        </w:rPr>
        <w:t xml:space="preserve">Public Libraries </w:t>
      </w:r>
      <w:r w:rsidR="007B63C2">
        <w:rPr>
          <w:rFonts w:asciiTheme="minorHAnsi" w:hAnsiTheme="minorHAnsi" w:cstheme="minorHAnsi"/>
          <w:szCs w:val="22"/>
        </w:rPr>
        <w:t>article</w:t>
      </w:r>
      <w:r w:rsidR="00B6366F">
        <w:rPr>
          <w:rFonts w:asciiTheme="minorHAnsi" w:hAnsiTheme="minorHAnsi" w:cstheme="minorHAnsi"/>
          <w:szCs w:val="22"/>
        </w:rPr>
        <w:t>.</w:t>
      </w:r>
      <w:r w:rsidR="007C3B38">
        <w:rPr>
          <w:rFonts w:asciiTheme="minorHAnsi" w:hAnsiTheme="minorHAnsi" w:cstheme="minorHAnsi"/>
          <w:szCs w:val="22"/>
        </w:rPr>
        <w:t xml:space="preserve"> Representing PLA and public libraries in mainstream media is an important duty of the PLA president.</w:t>
      </w:r>
    </w:p>
    <w:p w14:paraId="1AD964A6" w14:textId="77777777" w:rsidR="001772DC" w:rsidRPr="00BB7F89" w:rsidRDefault="001772DC" w:rsidP="00E71B88">
      <w:pPr>
        <w:rPr>
          <w:rFonts w:asciiTheme="minorHAnsi" w:hAnsiTheme="minorHAnsi" w:cstheme="minorHAnsi"/>
          <w:szCs w:val="22"/>
        </w:rPr>
      </w:pPr>
    </w:p>
    <w:p w14:paraId="63CA7B4F" w14:textId="4B7FD5C5" w:rsidR="00241A03" w:rsidRDefault="00E14444" w:rsidP="000555C1">
      <w:pPr>
        <w:pStyle w:val="ListParagraph"/>
        <w:numPr>
          <w:ilvl w:val="0"/>
          <w:numId w:val="13"/>
        </w:numPr>
        <w:tabs>
          <w:tab w:val="right" w:leader="dot" w:pos="9360"/>
        </w:tabs>
        <w:rPr>
          <w:rFonts w:asciiTheme="minorHAnsi" w:hAnsiTheme="minorHAnsi" w:cstheme="minorHAnsi"/>
          <w:szCs w:val="22"/>
        </w:rPr>
      </w:pPr>
      <w:r w:rsidRPr="00BB7F89">
        <w:rPr>
          <w:rFonts w:asciiTheme="minorHAnsi" w:hAnsiTheme="minorHAnsi" w:cstheme="minorHAnsi"/>
          <w:b/>
          <w:szCs w:val="22"/>
        </w:rPr>
        <w:t>Financial Reports</w:t>
      </w:r>
      <w:r w:rsidRPr="00BB7F89">
        <w:rPr>
          <w:rFonts w:asciiTheme="minorHAnsi" w:hAnsiTheme="minorHAnsi" w:cstheme="minorHAnsi"/>
          <w:szCs w:val="22"/>
        </w:rPr>
        <w:t xml:space="preserve">, </w:t>
      </w:r>
      <w:r w:rsidRPr="00BB7F89">
        <w:rPr>
          <w:rFonts w:asciiTheme="minorHAnsi" w:hAnsiTheme="minorHAnsi" w:cstheme="minorHAnsi"/>
          <w:i/>
          <w:szCs w:val="22"/>
        </w:rPr>
        <w:t>Bohrer, Macikas</w:t>
      </w:r>
      <w:r w:rsidR="00C6641E" w:rsidRPr="00BB7F89">
        <w:rPr>
          <w:rFonts w:asciiTheme="minorHAnsi" w:hAnsiTheme="minorHAnsi" w:cstheme="minorHAnsi"/>
          <w:szCs w:val="22"/>
        </w:rPr>
        <w:t xml:space="preserve"> (2018.101a-b, 2018.102a-d, 2018.103)</w:t>
      </w:r>
      <w:r w:rsidR="00CB76EF">
        <w:rPr>
          <w:rFonts w:asciiTheme="minorHAnsi" w:hAnsiTheme="minorHAnsi" w:cstheme="minorHAnsi"/>
          <w:szCs w:val="22"/>
        </w:rPr>
        <w:t>.</w:t>
      </w:r>
      <w:r w:rsidR="00B6366F">
        <w:rPr>
          <w:rFonts w:asciiTheme="minorHAnsi" w:hAnsiTheme="minorHAnsi" w:cstheme="minorHAnsi"/>
          <w:szCs w:val="22"/>
        </w:rPr>
        <w:t xml:space="preserve"> </w:t>
      </w:r>
      <w:r w:rsidR="0041472F">
        <w:rPr>
          <w:rFonts w:asciiTheme="minorHAnsi" w:hAnsiTheme="minorHAnsi" w:cstheme="minorHAnsi"/>
          <w:b/>
          <w:szCs w:val="22"/>
        </w:rPr>
        <w:t>ACTION</w:t>
      </w:r>
      <w:r w:rsidR="00241A03">
        <w:rPr>
          <w:rFonts w:asciiTheme="minorHAnsi" w:hAnsiTheme="minorHAnsi" w:cstheme="minorHAnsi"/>
          <w:b/>
          <w:szCs w:val="22"/>
        </w:rPr>
        <w:t>S</w:t>
      </w:r>
      <w:r w:rsidR="0041472F">
        <w:rPr>
          <w:rFonts w:asciiTheme="minorHAnsi" w:hAnsiTheme="minorHAnsi" w:cstheme="minorHAnsi"/>
          <w:b/>
          <w:szCs w:val="22"/>
        </w:rPr>
        <w:t xml:space="preserve">. </w:t>
      </w:r>
      <w:r w:rsidR="007B63C2">
        <w:rPr>
          <w:rFonts w:asciiTheme="minorHAnsi" w:hAnsiTheme="minorHAnsi" w:cstheme="minorHAnsi"/>
          <w:szCs w:val="22"/>
        </w:rPr>
        <w:t>The n</w:t>
      </w:r>
      <w:r w:rsidR="00285B48">
        <w:rPr>
          <w:rFonts w:asciiTheme="minorHAnsi" w:hAnsiTheme="minorHAnsi" w:cstheme="minorHAnsi"/>
          <w:szCs w:val="22"/>
        </w:rPr>
        <w:t xml:space="preserve">et profit on </w:t>
      </w:r>
      <w:r w:rsidR="007B63C2">
        <w:rPr>
          <w:rFonts w:asciiTheme="minorHAnsi" w:hAnsiTheme="minorHAnsi" w:cstheme="minorHAnsi"/>
          <w:szCs w:val="22"/>
        </w:rPr>
        <w:t xml:space="preserve">the 2018 </w:t>
      </w:r>
      <w:r w:rsidR="00285B48">
        <w:rPr>
          <w:rFonts w:asciiTheme="minorHAnsi" w:hAnsiTheme="minorHAnsi" w:cstheme="minorHAnsi"/>
          <w:szCs w:val="22"/>
        </w:rPr>
        <w:t xml:space="preserve">conference </w:t>
      </w:r>
      <w:r w:rsidR="007B63C2">
        <w:rPr>
          <w:rFonts w:asciiTheme="minorHAnsi" w:hAnsiTheme="minorHAnsi" w:cstheme="minorHAnsi"/>
          <w:szCs w:val="22"/>
        </w:rPr>
        <w:t>will be</w:t>
      </w:r>
      <w:r w:rsidR="00285B48">
        <w:rPr>
          <w:rFonts w:asciiTheme="minorHAnsi" w:hAnsiTheme="minorHAnsi" w:cstheme="minorHAnsi"/>
          <w:szCs w:val="22"/>
        </w:rPr>
        <w:t xml:space="preserve"> close to</w:t>
      </w:r>
      <w:r w:rsidR="007B63C2">
        <w:rPr>
          <w:rFonts w:asciiTheme="minorHAnsi" w:hAnsiTheme="minorHAnsi" w:cstheme="minorHAnsi"/>
          <w:szCs w:val="22"/>
        </w:rPr>
        <w:t xml:space="preserve"> the</w:t>
      </w:r>
      <w:r w:rsidR="00285B48">
        <w:rPr>
          <w:rFonts w:asciiTheme="minorHAnsi" w:hAnsiTheme="minorHAnsi" w:cstheme="minorHAnsi"/>
          <w:szCs w:val="22"/>
        </w:rPr>
        <w:t xml:space="preserve"> budget of $800,000</w:t>
      </w:r>
      <w:r w:rsidR="007B63C2">
        <w:rPr>
          <w:rFonts w:asciiTheme="minorHAnsi" w:hAnsiTheme="minorHAnsi" w:cstheme="minorHAnsi"/>
          <w:szCs w:val="22"/>
        </w:rPr>
        <w:t>,</w:t>
      </w:r>
      <w:r w:rsidR="00285B48">
        <w:rPr>
          <w:rFonts w:asciiTheme="minorHAnsi" w:hAnsiTheme="minorHAnsi" w:cstheme="minorHAnsi"/>
          <w:szCs w:val="22"/>
        </w:rPr>
        <w:t xml:space="preserve"> which is </w:t>
      </w:r>
      <w:r w:rsidR="007B63C2">
        <w:rPr>
          <w:rFonts w:asciiTheme="minorHAnsi" w:hAnsiTheme="minorHAnsi" w:cstheme="minorHAnsi"/>
          <w:szCs w:val="22"/>
        </w:rPr>
        <w:t xml:space="preserve">lower than in the past but still </w:t>
      </w:r>
      <w:r w:rsidR="00285B48">
        <w:rPr>
          <w:rFonts w:asciiTheme="minorHAnsi" w:hAnsiTheme="minorHAnsi" w:cstheme="minorHAnsi"/>
          <w:szCs w:val="22"/>
        </w:rPr>
        <w:t xml:space="preserve">successful given the </w:t>
      </w:r>
      <w:r w:rsidR="007C3B38">
        <w:rPr>
          <w:rFonts w:asciiTheme="minorHAnsi" w:hAnsiTheme="minorHAnsi" w:cstheme="minorHAnsi"/>
          <w:szCs w:val="22"/>
        </w:rPr>
        <w:t>cost</w:t>
      </w:r>
      <w:r w:rsidR="00285B48">
        <w:rPr>
          <w:rFonts w:asciiTheme="minorHAnsi" w:hAnsiTheme="minorHAnsi" w:cstheme="minorHAnsi"/>
          <w:szCs w:val="22"/>
        </w:rPr>
        <w:t xml:space="preserve"> of</w:t>
      </w:r>
      <w:r w:rsidR="007C3B38">
        <w:rPr>
          <w:rFonts w:asciiTheme="minorHAnsi" w:hAnsiTheme="minorHAnsi" w:cstheme="minorHAnsi"/>
          <w:szCs w:val="22"/>
        </w:rPr>
        <w:t xml:space="preserve"> holding meetings in</w:t>
      </w:r>
      <w:r w:rsidR="00285B48">
        <w:rPr>
          <w:rFonts w:asciiTheme="minorHAnsi" w:hAnsiTheme="minorHAnsi" w:cstheme="minorHAnsi"/>
          <w:szCs w:val="22"/>
        </w:rPr>
        <w:t xml:space="preserve"> </w:t>
      </w:r>
      <w:r w:rsidR="007C3B38">
        <w:rPr>
          <w:rFonts w:asciiTheme="minorHAnsi" w:hAnsiTheme="minorHAnsi" w:cstheme="minorHAnsi"/>
          <w:szCs w:val="22"/>
        </w:rPr>
        <w:t xml:space="preserve">Philadelphia </w:t>
      </w:r>
      <w:r w:rsidR="00285B48">
        <w:rPr>
          <w:rFonts w:asciiTheme="minorHAnsi" w:hAnsiTheme="minorHAnsi" w:cstheme="minorHAnsi"/>
          <w:szCs w:val="22"/>
        </w:rPr>
        <w:t>and weather</w:t>
      </w:r>
      <w:r w:rsidR="007B63C2">
        <w:rPr>
          <w:rFonts w:asciiTheme="minorHAnsi" w:hAnsiTheme="minorHAnsi" w:cstheme="minorHAnsi"/>
          <w:szCs w:val="22"/>
        </w:rPr>
        <w:t>-</w:t>
      </w:r>
      <w:r w:rsidR="00285B48">
        <w:rPr>
          <w:rFonts w:asciiTheme="minorHAnsi" w:hAnsiTheme="minorHAnsi" w:cstheme="minorHAnsi"/>
          <w:szCs w:val="22"/>
        </w:rPr>
        <w:t xml:space="preserve">related issues. </w:t>
      </w:r>
      <w:r w:rsidR="007B63C2">
        <w:rPr>
          <w:rFonts w:asciiTheme="minorHAnsi" w:hAnsiTheme="minorHAnsi" w:cstheme="minorHAnsi"/>
          <w:szCs w:val="22"/>
        </w:rPr>
        <w:t>The board should make labor and other costs a primary consideration in selecting future conference locations. It was noted that the overhead PLA will pay to ALA for the 2018 conference will be higher than PLA’s net revenue ($917,000 versus $800,000). In terms of other FY18 year-end projections,</w:t>
      </w:r>
      <w:r w:rsidR="00285B48">
        <w:rPr>
          <w:rFonts w:asciiTheme="minorHAnsi" w:hAnsiTheme="minorHAnsi" w:cstheme="minorHAnsi"/>
          <w:szCs w:val="22"/>
        </w:rPr>
        <w:t xml:space="preserve"> membership is over budget, grants are on target, </w:t>
      </w:r>
      <w:r w:rsidR="007B63C2">
        <w:rPr>
          <w:rFonts w:asciiTheme="minorHAnsi" w:hAnsiTheme="minorHAnsi" w:cstheme="minorHAnsi"/>
          <w:szCs w:val="22"/>
        </w:rPr>
        <w:t>and other revenue is low because many projects are still in development.</w:t>
      </w:r>
      <w:r w:rsidR="00285B48">
        <w:rPr>
          <w:rFonts w:asciiTheme="minorHAnsi" w:hAnsiTheme="minorHAnsi" w:cstheme="minorHAnsi"/>
          <w:szCs w:val="22"/>
        </w:rPr>
        <w:t xml:space="preserve"> </w:t>
      </w:r>
      <w:r w:rsidR="007B63C2">
        <w:rPr>
          <w:rFonts w:asciiTheme="minorHAnsi" w:hAnsiTheme="minorHAnsi" w:cstheme="minorHAnsi"/>
          <w:szCs w:val="22"/>
        </w:rPr>
        <w:t>PLA’s</w:t>
      </w:r>
      <w:r w:rsidR="00457D26">
        <w:rPr>
          <w:rFonts w:asciiTheme="minorHAnsi" w:hAnsiTheme="minorHAnsi" w:cstheme="minorHAnsi"/>
          <w:szCs w:val="22"/>
        </w:rPr>
        <w:t xml:space="preserve"> fund balance </w:t>
      </w:r>
      <w:r w:rsidR="007B63C2">
        <w:rPr>
          <w:rFonts w:asciiTheme="minorHAnsi" w:hAnsiTheme="minorHAnsi" w:cstheme="minorHAnsi"/>
          <w:szCs w:val="22"/>
        </w:rPr>
        <w:t xml:space="preserve">will be </w:t>
      </w:r>
      <w:r w:rsidR="00457D26">
        <w:rPr>
          <w:rFonts w:asciiTheme="minorHAnsi" w:hAnsiTheme="minorHAnsi" w:cstheme="minorHAnsi"/>
          <w:szCs w:val="22"/>
        </w:rPr>
        <w:t>just under $4 million</w:t>
      </w:r>
      <w:r w:rsidR="007B63C2">
        <w:rPr>
          <w:rFonts w:asciiTheme="minorHAnsi" w:hAnsiTheme="minorHAnsi" w:cstheme="minorHAnsi"/>
          <w:szCs w:val="22"/>
        </w:rPr>
        <w:t xml:space="preserve"> at the close of FY18</w:t>
      </w:r>
      <w:r w:rsidR="00457D26">
        <w:rPr>
          <w:rFonts w:asciiTheme="minorHAnsi" w:hAnsiTheme="minorHAnsi" w:cstheme="minorHAnsi"/>
          <w:szCs w:val="22"/>
        </w:rPr>
        <w:t xml:space="preserve">. </w:t>
      </w:r>
      <w:r w:rsidR="007B63C2">
        <w:rPr>
          <w:rFonts w:asciiTheme="minorHAnsi" w:hAnsiTheme="minorHAnsi" w:cstheme="minorHAnsi"/>
          <w:szCs w:val="22"/>
        </w:rPr>
        <w:t xml:space="preserve">The second draft of the </w:t>
      </w:r>
      <w:r w:rsidR="00457D26">
        <w:rPr>
          <w:rFonts w:asciiTheme="minorHAnsi" w:hAnsiTheme="minorHAnsi" w:cstheme="minorHAnsi"/>
          <w:szCs w:val="22"/>
        </w:rPr>
        <w:t xml:space="preserve">FY19 budget </w:t>
      </w:r>
      <w:r w:rsidR="007B63C2">
        <w:rPr>
          <w:rFonts w:asciiTheme="minorHAnsi" w:hAnsiTheme="minorHAnsi" w:cstheme="minorHAnsi"/>
          <w:szCs w:val="22"/>
        </w:rPr>
        <w:t xml:space="preserve">was reviewed. PLA will end FY19 with a loss of $814,000, which is nearly double the spend down of FY17. </w:t>
      </w:r>
      <w:r w:rsidR="0041472F">
        <w:rPr>
          <w:rFonts w:asciiTheme="minorHAnsi" w:hAnsiTheme="minorHAnsi" w:cstheme="minorHAnsi"/>
          <w:szCs w:val="22"/>
        </w:rPr>
        <w:t>Eli</w:t>
      </w:r>
      <w:r w:rsidR="007C3B38">
        <w:rPr>
          <w:rFonts w:asciiTheme="minorHAnsi" w:hAnsiTheme="minorHAnsi" w:cstheme="minorHAnsi"/>
          <w:szCs w:val="22"/>
        </w:rPr>
        <w:t>mi</w:t>
      </w:r>
      <w:r w:rsidR="0041472F">
        <w:rPr>
          <w:rFonts w:asciiTheme="minorHAnsi" w:hAnsiTheme="minorHAnsi" w:cstheme="minorHAnsi"/>
          <w:szCs w:val="22"/>
        </w:rPr>
        <w:t>nating unique circumstances in both years (an unanticipated $140,000 in revenue in FY17, and cost share expenses for the Inclusive Internship Initiative in FY19</w:t>
      </w:r>
      <w:r w:rsidR="007C3B38">
        <w:rPr>
          <w:rFonts w:asciiTheme="minorHAnsi" w:hAnsiTheme="minorHAnsi" w:cstheme="minorHAnsi"/>
          <w:szCs w:val="22"/>
        </w:rPr>
        <w:t>)</w:t>
      </w:r>
      <w:r w:rsidR="0041472F">
        <w:rPr>
          <w:rFonts w:asciiTheme="minorHAnsi" w:hAnsiTheme="minorHAnsi" w:cstheme="minorHAnsi"/>
          <w:szCs w:val="22"/>
        </w:rPr>
        <w:t xml:space="preserve">, the variance between FY17 and FY19 is </w:t>
      </w:r>
      <w:proofErr w:type="gramStart"/>
      <w:r w:rsidR="0041472F">
        <w:rPr>
          <w:rFonts w:asciiTheme="minorHAnsi" w:hAnsiTheme="minorHAnsi" w:cstheme="minorHAnsi"/>
          <w:szCs w:val="22"/>
        </w:rPr>
        <w:t>actually closer</w:t>
      </w:r>
      <w:proofErr w:type="gramEnd"/>
      <w:r w:rsidR="0041472F">
        <w:rPr>
          <w:rFonts w:asciiTheme="minorHAnsi" w:hAnsiTheme="minorHAnsi" w:cstheme="minorHAnsi"/>
          <w:szCs w:val="22"/>
        </w:rPr>
        <w:t xml:space="preserve"> to $100,000. </w:t>
      </w:r>
      <w:r w:rsidR="007B63C2">
        <w:rPr>
          <w:rFonts w:asciiTheme="minorHAnsi" w:hAnsiTheme="minorHAnsi" w:cstheme="minorHAnsi"/>
          <w:szCs w:val="22"/>
        </w:rPr>
        <w:t xml:space="preserve">It was also noted that FY19 </w:t>
      </w:r>
      <w:r w:rsidR="00457D26">
        <w:rPr>
          <w:rFonts w:asciiTheme="minorHAnsi" w:hAnsiTheme="minorHAnsi" w:cstheme="minorHAnsi"/>
          <w:szCs w:val="22"/>
        </w:rPr>
        <w:t xml:space="preserve">revenue </w:t>
      </w:r>
      <w:r w:rsidR="007B63C2">
        <w:rPr>
          <w:rFonts w:asciiTheme="minorHAnsi" w:hAnsiTheme="minorHAnsi" w:cstheme="minorHAnsi"/>
          <w:szCs w:val="22"/>
        </w:rPr>
        <w:t xml:space="preserve">has been budgeted conservatively and may end up higher. </w:t>
      </w:r>
      <w:r w:rsidR="0041472F">
        <w:rPr>
          <w:rFonts w:asciiTheme="minorHAnsi" w:hAnsiTheme="minorHAnsi" w:cstheme="minorHAnsi"/>
          <w:szCs w:val="22"/>
        </w:rPr>
        <w:t>PLA’s fund balance w</w:t>
      </w:r>
      <w:r w:rsidR="00F477E0">
        <w:rPr>
          <w:rFonts w:asciiTheme="minorHAnsi" w:hAnsiTheme="minorHAnsi" w:cstheme="minorHAnsi"/>
          <w:szCs w:val="22"/>
        </w:rPr>
        <w:t xml:space="preserve">ill be </w:t>
      </w:r>
      <w:r w:rsidR="0041472F">
        <w:rPr>
          <w:rFonts w:asciiTheme="minorHAnsi" w:hAnsiTheme="minorHAnsi" w:cstheme="minorHAnsi"/>
          <w:szCs w:val="22"/>
        </w:rPr>
        <w:t xml:space="preserve">around </w:t>
      </w:r>
      <w:r w:rsidR="00F477E0">
        <w:rPr>
          <w:rFonts w:asciiTheme="minorHAnsi" w:hAnsiTheme="minorHAnsi" w:cstheme="minorHAnsi"/>
          <w:szCs w:val="22"/>
        </w:rPr>
        <w:t>$3.2 mill</w:t>
      </w:r>
      <w:r w:rsidR="0041472F">
        <w:rPr>
          <w:rFonts w:asciiTheme="minorHAnsi" w:hAnsiTheme="minorHAnsi" w:cstheme="minorHAnsi"/>
          <w:szCs w:val="22"/>
        </w:rPr>
        <w:t xml:space="preserve">ion at the </w:t>
      </w:r>
      <w:r w:rsidR="00F477E0">
        <w:rPr>
          <w:rFonts w:asciiTheme="minorHAnsi" w:hAnsiTheme="minorHAnsi" w:cstheme="minorHAnsi"/>
          <w:szCs w:val="22"/>
        </w:rPr>
        <w:t xml:space="preserve">end of FY19. </w:t>
      </w:r>
      <w:r w:rsidR="0041472F">
        <w:rPr>
          <w:rFonts w:asciiTheme="minorHAnsi" w:hAnsiTheme="minorHAnsi" w:cstheme="minorHAnsi"/>
          <w:szCs w:val="22"/>
        </w:rPr>
        <w:t xml:space="preserve">The board moved and </w:t>
      </w:r>
      <w:r w:rsidR="0041472F" w:rsidRPr="0041472F">
        <w:rPr>
          <w:rFonts w:asciiTheme="minorHAnsi" w:hAnsiTheme="minorHAnsi" w:cstheme="minorHAnsi"/>
          <w:b/>
          <w:szCs w:val="22"/>
        </w:rPr>
        <w:t>approved</w:t>
      </w:r>
      <w:r w:rsidR="0041472F">
        <w:rPr>
          <w:rFonts w:asciiTheme="minorHAnsi" w:hAnsiTheme="minorHAnsi" w:cstheme="minorHAnsi"/>
          <w:szCs w:val="22"/>
        </w:rPr>
        <w:t xml:space="preserve"> to approve the draft FY19 budget. The board discussed the need to analyze dues revenue to ensure that it is sufficient to cover the costs of </w:t>
      </w:r>
      <w:r w:rsidR="00241A03">
        <w:rPr>
          <w:rFonts w:asciiTheme="minorHAnsi" w:hAnsiTheme="minorHAnsi" w:cstheme="minorHAnsi"/>
          <w:szCs w:val="22"/>
        </w:rPr>
        <w:t xml:space="preserve">core </w:t>
      </w:r>
      <w:r w:rsidR="0041472F">
        <w:rPr>
          <w:rFonts w:asciiTheme="minorHAnsi" w:hAnsiTheme="minorHAnsi" w:cstheme="minorHAnsi"/>
          <w:szCs w:val="22"/>
        </w:rPr>
        <w:t>membership</w:t>
      </w:r>
      <w:r w:rsidR="00241A03">
        <w:rPr>
          <w:rFonts w:asciiTheme="minorHAnsi" w:hAnsiTheme="minorHAnsi" w:cstheme="minorHAnsi"/>
          <w:szCs w:val="22"/>
        </w:rPr>
        <w:t xml:space="preserve"> benefits, which include </w:t>
      </w:r>
      <w:r w:rsidR="00241A03">
        <w:rPr>
          <w:rFonts w:asciiTheme="minorHAnsi" w:hAnsiTheme="minorHAnsi" w:cstheme="minorHAnsi"/>
          <w:i/>
          <w:szCs w:val="22"/>
        </w:rPr>
        <w:t xml:space="preserve">Public Libraries </w:t>
      </w:r>
      <w:r w:rsidR="00241A03">
        <w:rPr>
          <w:rFonts w:asciiTheme="minorHAnsi" w:hAnsiTheme="minorHAnsi" w:cstheme="minorHAnsi"/>
          <w:szCs w:val="22"/>
        </w:rPr>
        <w:t xml:space="preserve">magazine. </w:t>
      </w:r>
      <w:r w:rsidR="0041472F">
        <w:rPr>
          <w:rFonts w:asciiTheme="minorHAnsi" w:hAnsiTheme="minorHAnsi" w:cstheme="minorHAnsi"/>
          <w:szCs w:val="22"/>
        </w:rPr>
        <w:t xml:space="preserve">The board also moved and </w:t>
      </w:r>
      <w:r w:rsidR="0041472F">
        <w:rPr>
          <w:rFonts w:asciiTheme="minorHAnsi" w:hAnsiTheme="minorHAnsi" w:cstheme="minorHAnsi"/>
          <w:b/>
          <w:szCs w:val="22"/>
        </w:rPr>
        <w:t>approved</w:t>
      </w:r>
      <w:r w:rsidR="0041472F">
        <w:rPr>
          <w:rFonts w:asciiTheme="minorHAnsi" w:hAnsiTheme="minorHAnsi" w:cstheme="minorHAnsi"/>
          <w:szCs w:val="22"/>
        </w:rPr>
        <w:t xml:space="preserve"> </w:t>
      </w:r>
      <w:r w:rsidR="007C3B38">
        <w:rPr>
          <w:rFonts w:asciiTheme="minorHAnsi" w:hAnsiTheme="minorHAnsi" w:cstheme="minorHAnsi"/>
          <w:szCs w:val="22"/>
        </w:rPr>
        <w:t>to use</w:t>
      </w:r>
      <w:r w:rsidR="0041472F">
        <w:rPr>
          <w:rFonts w:asciiTheme="minorHAnsi" w:hAnsiTheme="minorHAnsi" w:cstheme="minorHAnsi"/>
          <w:szCs w:val="22"/>
        </w:rPr>
        <w:t xml:space="preserve"> long term investment interest to support family engagement work in FY19</w:t>
      </w:r>
      <w:r w:rsidR="007F6C5E">
        <w:rPr>
          <w:rFonts w:asciiTheme="minorHAnsi" w:hAnsiTheme="minorHAnsi" w:cstheme="minorHAnsi"/>
          <w:szCs w:val="22"/>
        </w:rPr>
        <w:t>.</w:t>
      </w:r>
    </w:p>
    <w:p w14:paraId="3AC92E5F" w14:textId="77777777" w:rsidR="00241A03" w:rsidRDefault="00241A03" w:rsidP="00241A03">
      <w:pPr>
        <w:pStyle w:val="ListParagraph"/>
        <w:tabs>
          <w:tab w:val="right" w:leader="dot" w:pos="9360"/>
        </w:tabs>
        <w:rPr>
          <w:rFonts w:asciiTheme="minorHAnsi" w:hAnsiTheme="minorHAnsi" w:cstheme="minorHAnsi"/>
          <w:szCs w:val="22"/>
        </w:rPr>
      </w:pPr>
    </w:p>
    <w:p w14:paraId="42D5F491" w14:textId="0D52E0F1" w:rsidR="000555C1" w:rsidRPr="00241A03" w:rsidRDefault="00241A03" w:rsidP="000555C1">
      <w:pPr>
        <w:pStyle w:val="ListParagraph"/>
        <w:numPr>
          <w:ilvl w:val="0"/>
          <w:numId w:val="13"/>
        </w:numPr>
        <w:tabs>
          <w:tab w:val="right" w:leader="dot" w:pos="9360"/>
        </w:tabs>
        <w:rPr>
          <w:rFonts w:asciiTheme="minorHAnsi" w:hAnsiTheme="minorHAnsi" w:cstheme="minorHAnsi"/>
          <w:szCs w:val="22"/>
        </w:rPr>
      </w:pPr>
      <w:r w:rsidRPr="00241A03">
        <w:rPr>
          <w:rFonts w:asciiTheme="minorHAnsi" w:hAnsiTheme="minorHAnsi" w:cstheme="minorHAnsi"/>
          <w:b/>
          <w:szCs w:val="22"/>
        </w:rPr>
        <w:t xml:space="preserve">ALA </w:t>
      </w:r>
      <w:r w:rsidR="000555C1" w:rsidRPr="00241A03">
        <w:rPr>
          <w:rFonts w:asciiTheme="minorHAnsi" w:hAnsiTheme="minorHAnsi" w:cstheme="minorHAnsi"/>
          <w:b/>
          <w:szCs w:val="22"/>
        </w:rPr>
        <w:t>Conference Committe</w:t>
      </w:r>
      <w:r>
        <w:rPr>
          <w:rFonts w:asciiTheme="minorHAnsi" w:hAnsiTheme="minorHAnsi" w:cstheme="minorHAnsi"/>
          <w:b/>
          <w:szCs w:val="22"/>
        </w:rPr>
        <w:t>e Report</w:t>
      </w:r>
      <w:r>
        <w:rPr>
          <w:rFonts w:asciiTheme="minorHAnsi" w:hAnsiTheme="minorHAnsi" w:cstheme="minorHAnsi"/>
          <w:szCs w:val="22"/>
        </w:rPr>
        <w:t xml:space="preserve">, </w:t>
      </w:r>
      <w:r>
        <w:rPr>
          <w:rFonts w:asciiTheme="minorHAnsi" w:hAnsiTheme="minorHAnsi" w:cstheme="minorHAnsi"/>
          <w:i/>
          <w:szCs w:val="22"/>
        </w:rPr>
        <w:t xml:space="preserve">Bohrer </w:t>
      </w:r>
      <w:r>
        <w:rPr>
          <w:rFonts w:asciiTheme="minorHAnsi" w:hAnsiTheme="minorHAnsi" w:cstheme="minorHAnsi"/>
          <w:szCs w:val="22"/>
        </w:rPr>
        <w:t xml:space="preserve">(no document). The PLA board’s position that the Midwinter Meeting should be discontinued was communicated, and this recommendation was also supported by the Association of </w:t>
      </w:r>
      <w:r w:rsidR="00E8533C">
        <w:rPr>
          <w:rFonts w:asciiTheme="minorHAnsi" w:hAnsiTheme="minorHAnsi" w:cstheme="minorHAnsi"/>
          <w:szCs w:val="22"/>
        </w:rPr>
        <w:t>College</w:t>
      </w:r>
      <w:r>
        <w:rPr>
          <w:rFonts w:asciiTheme="minorHAnsi" w:hAnsiTheme="minorHAnsi" w:cstheme="minorHAnsi"/>
          <w:szCs w:val="22"/>
        </w:rPr>
        <w:t xml:space="preserve"> and Research Libraries (ACRL). However, </w:t>
      </w:r>
      <w:r w:rsidRPr="00304D49">
        <w:rPr>
          <w:rFonts w:asciiTheme="minorHAnsi" w:hAnsiTheme="minorHAnsi" w:cstheme="minorHAnsi"/>
          <w:szCs w:val="22"/>
        </w:rPr>
        <w:t xml:space="preserve">the ALA Conference Committee </w:t>
      </w:r>
      <w:r>
        <w:rPr>
          <w:rFonts w:asciiTheme="minorHAnsi" w:hAnsiTheme="minorHAnsi" w:cstheme="minorHAnsi"/>
          <w:szCs w:val="22"/>
        </w:rPr>
        <w:t xml:space="preserve">ultimately recommended that the Midwinter Meeting continue </w:t>
      </w:r>
      <w:r w:rsidR="00304D49">
        <w:rPr>
          <w:rFonts w:asciiTheme="minorHAnsi" w:hAnsiTheme="minorHAnsi" w:cstheme="minorHAnsi"/>
          <w:szCs w:val="22"/>
        </w:rPr>
        <w:t>as a smaller meeting with</w:t>
      </w:r>
      <w:r>
        <w:rPr>
          <w:rFonts w:asciiTheme="minorHAnsi" w:hAnsiTheme="minorHAnsi" w:cstheme="minorHAnsi"/>
          <w:szCs w:val="22"/>
        </w:rPr>
        <w:t xml:space="preserve"> changes, including fewer business meetings and </w:t>
      </w:r>
      <w:r w:rsidR="00C73A1A">
        <w:rPr>
          <w:rFonts w:asciiTheme="minorHAnsi" w:hAnsiTheme="minorHAnsi" w:cstheme="minorHAnsi"/>
          <w:szCs w:val="22"/>
        </w:rPr>
        <w:t>more</w:t>
      </w:r>
      <w:r>
        <w:rPr>
          <w:rFonts w:asciiTheme="minorHAnsi" w:hAnsiTheme="minorHAnsi" w:cstheme="minorHAnsi"/>
          <w:szCs w:val="22"/>
        </w:rPr>
        <w:t xml:space="preserve"> education and leadership sessions.</w:t>
      </w:r>
      <w:r w:rsidR="000555C1" w:rsidRPr="00241A03">
        <w:rPr>
          <w:rFonts w:asciiTheme="minorHAnsi" w:hAnsiTheme="minorHAnsi" w:cstheme="minorHAnsi"/>
          <w:szCs w:val="22"/>
        </w:rPr>
        <w:t xml:space="preserve"> </w:t>
      </w:r>
      <w:r>
        <w:rPr>
          <w:rFonts w:asciiTheme="minorHAnsi" w:hAnsiTheme="minorHAnsi" w:cstheme="minorHAnsi"/>
          <w:szCs w:val="22"/>
        </w:rPr>
        <w:t xml:space="preserve">This recommendation will move to the ALA Budget </w:t>
      </w:r>
      <w:r w:rsidR="00304D49">
        <w:rPr>
          <w:rFonts w:asciiTheme="minorHAnsi" w:hAnsiTheme="minorHAnsi" w:cstheme="minorHAnsi"/>
          <w:szCs w:val="22"/>
        </w:rPr>
        <w:t>Analysis and Review</w:t>
      </w:r>
      <w:r>
        <w:rPr>
          <w:rFonts w:asciiTheme="minorHAnsi" w:hAnsiTheme="minorHAnsi" w:cstheme="minorHAnsi"/>
          <w:szCs w:val="22"/>
        </w:rPr>
        <w:t xml:space="preserve"> Committee (BARC) and the </w:t>
      </w:r>
      <w:r w:rsidR="00304D49">
        <w:rPr>
          <w:rFonts w:asciiTheme="minorHAnsi" w:hAnsiTheme="minorHAnsi" w:cstheme="minorHAnsi"/>
          <w:szCs w:val="22"/>
        </w:rPr>
        <w:t xml:space="preserve">ALA </w:t>
      </w:r>
      <w:r>
        <w:rPr>
          <w:rFonts w:asciiTheme="minorHAnsi" w:hAnsiTheme="minorHAnsi" w:cstheme="minorHAnsi"/>
          <w:szCs w:val="22"/>
        </w:rPr>
        <w:t xml:space="preserve">Executive Board. The PLA board </w:t>
      </w:r>
      <w:r w:rsidR="00304D49">
        <w:rPr>
          <w:rFonts w:asciiTheme="minorHAnsi" w:hAnsiTheme="minorHAnsi" w:cstheme="minorHAnsi"/>
          <w:szCs w:val="22"/>
        </w:rPr>
        <w:t xml:space="preserve">noted that the decision to continue Midwinter, which seems motivated by revenue concerns, seems disconnected from concurrent discussions about organizational effectiveness. </w:t>
      </w:r>
      <w:r w:rsidR="00D87794">
        <w:rPr>
          <w:rFonts w:asciiTheme="minorHAnsi" w:hAnsiTheme="minorHAnsi" w:cstheme="minorHAnsi"/>
          <w:szCs w:val="22"/>
        </w:rPr>
        <w:t>They also e</w:t>
      </w:r>
      <w:r>
        <w:rPr>
          <w:rFonts w:asciiTheme="minorHAnsi" w:hAnsiTheme="minorHAnsi" w:cstheme="minorHAnsi"/>
          <w:szCs w:val="22"/>
        </w:rPr>
        <w:t xml:space="preserve">xpressed concern that </w:t>
      </w:r>
      <w:r w:rsidR="00304D49">
        <w:rPr>
          <w:rFonts w:asciiTheme="minorHAnsi" w:hAnsiTheme="minorHAnsi" w:cstheme="minorHAnsi"/>
          <w:szCs w:val="22"/>
        </w:rPr>
        <w:t xml:space="preserve">vendors who already dislike exhibiting at Midwinter will reject a smaller meeting </w:t>
      </w:r>
      <w:r>
        <w:rPr>
          <w:rFonts w:asciiTheme="minorHAnsi" w:hAnsiTheme="minorHAnsi" w:cstheme="minorHAnsi"/>
          <w:szCs w:val="22"/>
        </w:rPr>
        <w:t xml:space="preserve">and questioned how </w:t>
      </w:r>
      <w:r w:rsidR="00304D49">
        <w:rPr>
          <w:rFonts w:asciiTheme="minorHAnsi" w:hAnsiTheme="minorHAnsi" w:cstheme="minorHAnsi"/>
          <w:szCs w:val="22"/>
        </w:rPr>
        <w:t>the revamped Midwinter Meeting will be successful if divisions and their committee members are not required to participate.</w:t>
      </w:r>
      <w:r>
        <w:rPr>
          <w:rFonts w:asciiTheme="minorHAnsi" w:hAnsiTheme="minorHAnsi" w:cstheme="minorHAnsi"/>
          <w:szCs w:val="22"/>
        </w:rPr>
        <w:t xml:space="preserve"> </w:t>
      </w:r>
      <w:r w:rsidR="00D87794">
        <w:rPr>
          <w:rFonts w:asciiTheme="minorHAnsi" w:hAnsiTheme="minorHAnsi" w:cstheme="minorHAnsi"/>
          <w:szCs w:val="22"/>
        </w:rPr>
        <w:t xml:space="preserve">ALA divisions might increase their </w:t>
      </w:r>
      <w:r w:rsidR="00C73A1A">
        <w:rPr>
          <w:rFonts w:asciiTheme="minorHAnsi" w:hAnsiTheme="minorHAnsi" w:cstheme="minorHAnsi"/>
          <w:szCs w:val="22"/>
        </w:rPr>
        <w:t>independent</w:t>
      </w:r>
      <w:r w:rsidR="00D87794">
        <w:rPr>
          <w:rFonts w:asciiTheme="minorHAnsi" w:hAnsiTheme="minorHAnsi" w:cstheme="minorHAnsi"/>
          <w:szCs w:val="22"/>
        </w:rPr>
        <w:t xml:space="preserve"> meetings and conferences to accommodate for a smaller Midwinter Meeting, which could negatively </w:t>
      </w:r>
      <w:r w:rsidR="00304D49">
        <w:rPr>
          <w:rFonts w:asciiTheme="minorHAnsi" w:hAnsiTheme="minorHAnsi" w:cstheme="minorHAnsi"/>
          <w:szCs w:val="22"/>
        </w:rPr>
        <w:lastRenderedPageBreak/>
        <w:t xml:space="preserve">impact the </w:t>
      </w:r>
      <w:r w:rsidR="00D87794">
        <w:rPr>
          <w:rFonts w:asciiTheme="minorHAnsi" w:hAnsiTheme="minorHAnsi" w:cstheme="minorHAnsi"/>
          <w:szCs w:val="22"/>
        </w:rPr>
        <w:t xml:space="preserve">revised </w:t>
      </w:r>
      <w:r w:rsidR="00304D49">
        <w:rPr>
          <w:rFonts w:asciiTheme="minorHAnsi" w:hAnsiTheme="minorHAnsi" w:cstheme="minorHAnsi"/>
          <w:szCs w:val="22"/>
        </w:rPr>
        <w:t xml:space="preserve">Midwinter Meeting. </w:t>
      </w:r>
      <w:r w:rsidR="00D87794">
        <w:rPr>
          <w:rFonts w:asciiTheme="minorHAnsi" w:hAnsiTheme="minorHAnsi" w:cstheme="minorHAnsi"/>
          <w:szCs w:val="22"/>
        </w:rPr>
        <w:t>With fewer meetings</w:t>
      </w:r>
      <w:r w:rsidR="00C73A1A">
        <w:rPr>
          <w:rFonts w:asciiTheme="minorHAnsi" w:hAnsiTheme="minorHAnsi" w:cstheme="minorHAnsi"/>
          <w:szCs w:val="22"/>
        </w:rPr>
        <w:t xml:space="preserve"> during Midwinter</w:t>
      </w:r>
      <w:r w:rsidR="00D87794">
        <w:rPr>
          <w:rFonts w:asciiTheme="minorHAnsi" w:hAnsiTheme="minorHAnsi" w:cstheme="minorHAnsi"/>
          <w:szCs w:val="22"/>
        </w:rPr>
        <w:t>, t</w:t>
      </w:r>
      <w:r w:rsidR="00304D49">
        <w:rPr>
          <w:rFonts w:asciiTheme="minorHAnsi" w:hAnsiTheme="minorHAnsi" w:cstheme="minorHAnsi"/>
          <w:szCs w:val="22"/>
        </w:rPr>
        <w:t xml:space="preserve">he board </w:t>
      </w:r>
      <w:r w:rsidR="00D87794">
        <w:rPr>
          <w:rFonts w:asciiTheme="minorHAnsi" w:hAnsiTheme="minorHAnsi" w:cstheme="minorHAnsi"/>
          <w:szCs w:val="22"/>
        </w:rPr>
        <w:t>noted the potential</w:t>
      </w:r>
      <w:r w:rsidR="00304D49">
        <w:rPr>
          <w:rFonts w:asciiTheme="minorHAnsi" w:hAnsiTheme="minorHAnsi" w:cstheme="minorHAnsi"/>
          <w:szCs w:val="22"/>
        </w:rPr>
        <w:t xml:space="preserve"> to have division b</w:t>
      </w:r>
      <w:r w:rsidR="000555C1" w:rsidRPr="00241A03">
        <w:rPr>
          <w:rFonts w:asciiTheme="minorHAnsi" w:hAnsiTheme="minorHAnsi" w:cstheme="minorHAnsi"/>
          <w:szCs w:val="22"/>
        </w:rPr>
        <w:t xml:space="preserve">oards </w:t>
      </w:r>
      <w:r w:rsidR="00304D49">
        <w:rPr>
          <w:rFonts w:asciiTheme="minorHAnsi" w:hAnsiTheme="minorHAnsi" w:cstheme="minorHAnsi"/>
          <w:szCs w:val="22"/>
        </w:rPr>
        <w:t xml:space="preserve">assemble for sharing and learning, </w:t>
      </w:r>
      <w:r w:rsidR="00D87794">
        <w:rPr>
          <w:rFonts w:asciiTheme="minorHAnsi" w:hAnsiTheme="minorHAnsi" w:cstheme="minorHAnsi"/>
          <w:szCs w:val="22"/>
        </w:rPr>
        <w:t>which would be positive i</w:t>
      </w:r>
      <w:r w:rsidR="00304D49">
        <w:rPr>
          <w:rFonts w:asciiTheme="minorHAnsi" w:hAnsiTheme="minorHAnsi" w:cstheme="minorHAnsi"/>
          <w:szCs w:val="22"/>
        </w:rPr>
        <w:t>f there can be support to sustain those convenings and act upon the ideas generated</w:t>
      </w:r>
      <w:r w:rsidR="003C524F" w:rsidRPr="00241A03">
        <w:rPr>
          <w:rFonts w:asciiTheme="minorHAnsi" w:hAnsiTheme="minorHAnsi" w:cstheme="minorHAnsi"/>
          <w:szCs w:val="22"/>
        </w:rPr>
        <w:t xml:space="preserve">. </w:t>
      </w:r>
    </w:p>
    <w:p w14:paraId="16AD6E98" w14:textId="77777777" w:rsidR="000555C1" w:rsidRPr="000555C1" w:rsidRDefault="000555C1" w:rsidP="000555C1">
      <w:pPr>
        <w:tabs>
          <w:tab w:val="right" w:leader="dot" w:pos="9360"/>
        </w:tabs>
        <w:rPr>
          <w:rFonts w:asciiTheme="minorHAnsi" w:hAnsiTheme="minorHAnsi" w:cstheme="minorHAnsi"/>
          <w:szCs w:val="22"/>
        </w:rPr>
      </w:pPr>
    </w:p>
    <w:p w14:paraId="05E3B583" w14:textId="553D903C" w:rsidR="00D8399A" w:rsidRPr="00BB7F89" w:rsidRDefault="00D8399A" w:rsidP="00D87794">
      <w:pPr>
        <w:pStyle w:val="ListParagraph"/>
        <w:numPr>
          <w:ilvl w:val="0"/>
          <w:numId w:val="13"/>
        </w:numPr>
        <w:tabs>
          <w:tab w:val="right" w:leader="dot" w:pos="9360"/>
        </w:tabs>
        <w:rPr>
          <w:rFonts w:asciiTheme="minorHAnsi" w:hAnsiTheme="minorHAnsi" w:cstheme="minorHAnsi"/>
          <w:szCs w:val="22"/>
        </w:rPr>
      </w:pPr>
      <w:r w:rsidRPr="00BB7F89">
        <w:rPr>
          <w:rFonts w:asciiTheme="minorHAnsi" w:hAnsiTheme="minorHAnsi" w:cstheme="minorHAnsi"/>
          <w:b/>
          <w:szCs w:val="22"/>
        </w:rPr>
        <w:t>ALA Executive Board Liaison</w:t>
      </w:r>
      <w:r w:rsidR="0076441E" w:rsidRPr="00BB7F89">
        <w:rPr>
          <w:rFonts w:asciiTheme="minorHAnsi" w:hAnsiTheme="minorHAnsi" w:cstheme="minorHAnsi"/>
          <w:b/>
          <w:szCs w:val="22"/>
        </w:rPr>
        <w:t xml:space="preserve"> Report</w:t>
      </w:r>
      <w:r w:rsidR="0076441E" w:rsidRPr="00BB7F89">
        <w:rPr>
          <w:rFonts w:asciiTheme="minorHAnsi" w:hAnsiTheme="minorHAnsi" w:cstheme="minorHAnsi"/>
          <w:szCs w:val="22"/>
        </w:rPr>
        <w:t xml:space="preserve">, </w:t>
      </w:r>
      <w:r w:rsidR="0076441E" w:rsidRPr="00BB7F89">
        <w:rPr>
          <w:rFonts w:asciiTheme="minorHAnsi" w:hAnsiTheme="minorHAnsi" w:cstheme="minorHAnsi"/>
          <w:i/>
          <w:szCs w:val="22"/>
        </w:rPr>
        <w:t>Jefferson</w:t>
      </w:r>
      <w:r w:rsidR="00C6641E" w:rsidRPr="00BB7F89">
        <w:rPr>
          <w:rFonts w:asciiTheme="minorHAnsi" w:hAnsiTheme="minorHAnsi" w:cstheme="minorHAnsi"/>
          <w:szCs w:val="22"/>
        </w:rPr>
        <w:t xml:space="preserve"> (</w:t>
      </w:r>
      <w:r w:rsidR="00006E98" w:rsidRPr="00BB7F89">
        <w:rPr>
          <w:rFonts w:asciiTheme="minorHAnsi" w:hAnsiTheme="minorHAnsi" w:cstheme="minorHAnsi"/>
          <w:szCs w:val="22"/>
        </w:rPr>
        <w:t>onsite</w:t>
      </w:r>
      <w:r w:rsidR="00C6641E" w:rsidRPr="00BB7F89">
        <w:rPr>
          <w:rFonts w:asciiTheme="minorHAnsi" w:hAnsiTheme="minorHAnsi" w:cstheme="minorHAnsi"/>
          <w:szCs w:val="22"/>
        </w:rPr>
        <w:t>).</w:t>
      </w:r>
      <w:r w:rsidR="009F04C6">
        <w:rPr>
          <w:rFonts w:asciiTheme="minorHAnsi" w:hAnsiTheme="minorHAnsi" w:cstheme="minorHAnsi"/>
          <w:szCs w:val="22"/>
        </w:rPr>
        <w:t xml:space="preserve"> </w:t>
      </w:r>
      <w:r w:rsidR="00D87794">
        <w:rPr>
          <w:rFonts w:asciiTheme="minorHAnsi" w:hAnsiTheme="minorHAnsi" w:cstheme="minorHAnsi"/>
          <w:szCs w:val="22"/>
        </w:rPr>
        <w:t>Jefferson has served as l</w:t>
      </w:r>
      <w:r w:rsidR="0068553C">
        <w:rPr>
          <w:rFonts w:asciiTheme="minorHAnsi" w:hAnsiTheme="minorHAnsi" w:cstheme="minorHAnsi"/>
          <w:szCs w:val="22"/>
        </w:rPr>
        <w:t xml:space="preserve">iaison for </w:t>
      </w:r>
      <w:r w:rsidR="00D87794">
        <w:rPr>
          <w:rFonts w:asciiTheme="minorHAnsi" w:hAnsiTheme="minorHAnsi" w:cstheme="minorHAnsi"/>
          <w:szCs w:val="22"/>
        </w:rPr>
        <w:t>three</w:t>
      </w:r>
      <w:r w:rsidR="0068553C">
        <w:rPr>
          <w:rFonts w:asciiTheme="minorHAnsi" w:hAnsiTheme="minorHAnsi" w:cstheme="minorHAnsi"/>
          <w:szCs w:val="22"/>
        </w:rPr>
        <w:t xml:space="preserve"> years</w:t>
      </w:r>
      <w:r w:rsidR="00D87794">
        <w:rPr>
          <w:rFonts w:asciiTheme="minorHAnsi" w:hAnsiTheme="minorHAnsi" w:cstheme="minorHAnsi"/>
          <w:szCs w:val="22"/>
        </w:rPr>
        <w:t xml:space="preserve"> and will be</w:t>
      </w:r>
      <w:r w:rsidR="0068553C">
        <w:rPr>
          <w:rFonts w:asciiTheme="minorHAnsi" w:hAnsiTheme="minorHAnsi" w:cstheme="minorHAnsi"/>
          <w:szCs w:val="22"/>
        </w:rPr>
        <w:t xml:space="preserve"> rotating off</w:t>
      </w:r>
      <w:r w:rsidR="00D87794">
        <w:rPr>
          <w:rFonts w:asciiTheme="minorHAnsi" w:hAnsiTheme="minorHAnsi" w:cstheme="minorHAnsi"/>
          <w:szCs w:val="22"/>
        </w:rPr>
        <w:t xml:space="preserve"> after the 2018 Annual Conference</w:t>
      </w:r>
      <w:r w:rsidR="0068553C">
        <w:rPr>
          <w:rFonts w:asciiTheme="minorHAnsi" w:hAnsiTheme="minorHAnsi" w:cstheme="minorHAnsi"/>
          <w:szCs w:val="22"/>
        </w:rPr>
        <w:t xml:space="preserve">. </w:t>
      </w:r>
      <w:r w:rsidR="00D87794">
        <w:rPr>
          <w:rFonts w:asciiTheme="minorHAnsi" w:hAnsiTheme="minorHAnsi" w:cstheme="minorHAnsi"/>
          <w:szCs w:val="22"/>
        </w:rPr>
        <w:t xml:space="preserve">Incoming ALA Executive Board member </w:t>
      </w:r>
      <w:r w:rsidR="00D87794" w:rsidRPr="00D87794">
        <w:rPr>
          <w:rFonts w:asciiTheme="minorHAnsi" w:hAnsiTheme="minorHAnsi" w:cstheme="minorHAnsi"/>
          <w:szCs w:val="22"/>
        </w:rPr>
        <w:t xml:space="preserve">Maria Taesil Hudson McCauley </w:t>
      </w:r>
      <w:r w:rsidR="00D87794">
        <w:rPr>
          <w:rFonts w:asciiTheme="minorHAnsi" w:hAnsiTheme="minorHAnsi" w:cstheme="minorHAnsi"/>
          <w:szCs w:val="22"/>
        </w:rPr>
        <w:t>may become the PLA liaison</w:t>
      </w:r>
      <w:r w:rsidR="0068553C">
        <w:rPr>
          <w:rFonts w:asciiTheme="minorHAnsi" w:hAnsiTheme="minorHAnsi" w:cstheme="minorHAnsi"/>
          <w:szCs w:val="22"/>
        </w:rPr>
        <w:t>.</w:t>
      </w:r>
      <w:r w:rsidR="007F2369">
        <w:rPr>
          <w:rFonts w:asciiTheme="minorHAnsi" w:hAnsiTheme="minorHAnsi" w:cstheme="minorHAnsi"/>
          <w:szCs w:val="22"/>
        </w:rPr>
        <w:t xml:space="preserve"> </w:t>
      </w:r>
      <w:r w:rsidR="00D87794">
        <w:rPr>
          <w:rFonts w:asciiTheme="minorHAnsi" w:hAnsiTheme="minorHAnsi" w:cstheme="minorHAnsi"/>
          <w:szCs w:val="22"/>
        </w:rPr>
        <w:t>The composition of the S</w:t>
      </w:r>
      <w:r w:rsidR="00D87794" w:rsidRPr="00D87794">
        <w:rPr>
          <w:rFonts w:asciiTheme="minorHAnsi" w:hAnsiTheme="minorHAnsi" w:cstheme="minorHAnsi"/>
          <w:szCs w:val="22"/>
        </w:rPr>
        <w:t xml:space="preserve">teering Committee to </w:t>
      </w:r>
      <w:bookmarkStart w:id="2" w:name="_Hlk518641338"/>
      <w:r w:rsidR="00D87794" w:rsidRPr="00D87794">
        <w:rPr>
          <w:rFonts w:asciiTheme="minorHAnsi" w:hAnsiTheme="minorHAnsi" w:cstheme="minorHAnsi"/>
          <w:szCs w:val="22"/>
        </w:rPr>
        <w:t xml:space="preserve">guide the work of the ALA Organizational Effectiveness/Governance Review </w:t>
      </w:r>
      <w:bookmarkEnd w:id="2"/>
      <w:r w:rsidR="00D87794">
        <w:rPr>
          <w:rFonts w:asciiTheme="minorHAnsi" w:hAnsiTheme="minorHAnsi" w:cstheme="minorHAnsi"/>
          <w:szCs w:val="22"/>
        </w:rPr>
        <w:t xml:space="preserve">was questioned. The Steering Committee includes nearly three times as many academic librarians as public librarians, which doesn’t correspond to the composition of ALA generally. Jefferson noted that all ALA members will </w:t>
      </w:r>
      <w:r w:rsidR="00B66F3A">
        <w:rPr>
          <w:rFonts w:asciiTheme="minorHAnsi" w:hAnsiTheme="minorHAnsi" w:cstheme="minorHAnsi"/>
          <w:szCs w:val="22"/>
        </w:rPr>
        <w:t>have the opportunity to</w:t>
      </w:r>
      <w:r w:rsidR="00D87794">
        <w:rPr>
          <w:rFonts w:asciiTheme="minorHAnsi" w:hAnsiTheme="minorHAnsi" w:cstheme="minorHAnsi"/>
          <w:szCs w:val="22"/>
        </w:rPr>
        <w:t xml:space="preserve"> provide input</w:t>
      </w:r>
      <w:r w:rsidR="00B66F3A">
        <w:rPr>
          <w:rFonts w:asciiTheme="minorHAnsi" w:hAnsiTheme="minorHAnsi" w:cstheme="minorHAnsi"/>
          <w:szCs w:val="22"/>
        </w:rPr>
        <w:t>,</w:t>
      </w:r>
      <w:r w:rsidR="00D87794">
        <w:rPr>
          <w:rFonts w:asciiTheme="minorHAnsi" w:hAnsiTheme="minorHAnsi" w:cstheme="minorHAnsi"/>
          <w:szCs w:val="22"/>
        </w:rPr>
        <w:t xml:space="preserve"> but</w:t>
      </w:r>
      <w:r w:rsidR="00B66F3A">
        <w:rPr>
          <w:rFonts w:asciiTheme="minorHAnsi" w:hAnsiTheme="minorHAnsi" w:cstheme="minorHAnsi"/>
          <w:szCs w:val="22"/>
        </w:rPr>
        <w:t xml:space="preserve"> he</w:t>
      </w:r>
      <w:r w:rsidR="00D87794">
        <w:rPr>
          <w:rFonts w:asciiTheme="minorHAnsi" w:hAnsiTheme="minorHAnsi" w:cstheme="minorHAnsi"/>
          <w:szCs w:val="22"/>
        </w:rPr>
        <w:t xml:space="preserve"> also promised to raise the composition issue with the Executive Board.</w:t>
      </w:r>
      <w:r w:rsidR="007F2369">
        <w:rPr>
          <w:rFonts w:asciiTheme="minorHAnsi" w:hAnsiTheme="minorHAnsi" w:cstheme="minorHAnsi"/>
          <w:szCs w:val="22"/>
        </w:rPr>
        <w:t xml:space="preserve"> </w:t>
      </w:r>
      <w:r w:rsidR="00B66F3A">
        <w:rPr>
          <w:rFonts w:asciiTheme="minorHAnsi" w:hAnsiTheme="minorHAnsi" w:cstheme="minorHAnsi"/>
          <w:szCs w:val="22"/>
        </w:rPr>
        <w:t>Jefferson reiterated what is included in the proposed investment</w:t>
      </w:r>
      <w:r w:rsidR="00552D63">
        <w:rPr>
          <w:rFonts w:asciiTheme="minorHAnsi" w:hAnsiTheme="minorHAnsi" w:cstheme="minorHAnsi"/>
          <w:szCs w:val="22"/>
        </w:rPr>
        <w:t xml:space="preserve"> budget</w:t>
      </w:r>
      <w:r w:rsidR="00B66F3A">
        <w:rPr>
          <w:rFonts w:asciiTheme="minorHAnsi" w:hAnsiTheme="minorHAnsi" w:cstheme="minorHAnsi"/>
          <w:szCs w:val="22"/>
        </w:rPr>
        <w:t xml:space="preserve"> and reported on discussions to potentially lease or sell the ALA headquarters building, The PLA board suggested that the FY19 budget should include salary increases for staff, particularly given the stress of working under the current uncertainty and upheaval, and Jefferson promised to raise this issue</w:t>
      </w:r>
      <w:r w:rsidR="00C9095E">
        <w:rPr>
          <w:rFonts w:asciiTheme="minorHAnsi" w:hAnsiTheme="minorHAnsi" w:cstheme="minorHAnsi"/>
          <w:szCs w:val="22"/>
        </w:rPr>
        <w:t xml:space="preserve"> as well</w:t>
      </w:r>
      <w:r w:rsidR="00CE1E01">
        <w:rPr>
          <w:rFonts w:asciiTheme="minorHAnsi" w:hAnsiTheme="minorHAnsi" w:cstheme="minorHAnsi"/>
          <w:szCs w:val="22"/>
        </w:rPr>
        <w:t xml:space="preserve">. </w:t>
      </w:r>
      <w:r w:rsidR="00B66F3A">
        <w:rPr>
          <w:rFonts w:asciiTheme="minorHAnsi" w:hAnsiTheme="minorHAnsi" w:cstheme="minorHAnsi"/>
          <w:szCs w:val="22"/>
        </w:rPr>
        <w:t>Plans to reopen the ALA Executive Director search were noted. A resolution that the position should require the MLIS degree is expected to be considered at the membership meeting later during ALA Annual Conference, and if successful it will go to Council. Finally, Jefferson reported that ALA membership numbers have increased by 5%</w:t>
      </w:r>
      <w:r w:rsidR="00317D59">
        <w:rPr>
          <w:rFonts w:asciiTheme="minorHAnsi" w:hAnsiTheme="minorHAnsi" w:cstheme="minorHAnsi"/>
          <w:szCs w:val="22"/>
        </w:rPr>
        <w:t>.</w:t>
      </w:r>
    </w:p>
    <w:p w14:paraId="4A9ED4C5" w14:textId="77777777" w:rsidR="00937473" w:rsidRPr="0068553C" w:rsidRDefault="00937473" w:rsidP="0068553C">
      <w:pPr>
        <w:tabs>
          <w:tab w:val="right" w:leader="dot" w:pos="9360"/>
        </w:tabs>
        <w:rPr>
          <w:rFonts w:asciiTheme="minorHAnsi" w:hAnsiTheme="minorHAnsi" w:cstheme="minorHAnsi"/>
          <w:szCs w:val="22"/>
        </w:rPr>
      </w:pPr>
    </w:p>
    <w:p w14:paraId="089D09F3" w14:textId="7CEEEC7F" w:rsidR="00703F6D" w:rsidRPr="00BB7F89" w:rsidRDefault="00703F6D" w:rsidP="00002BC0">
      <w:pPr>
        <w:pStyle w:val="ListParagraph"/>
        <w:numPr>
          <w:ilvl w:val="0"/>
          <w:numId w:val="13"/>
        </w:numPr>
        <w:tabs>
          <w:tab w:val="right" w:leader="dot" w:pos="9360"/>
        </w:tabs>
        <w:rPr>
          <w:rFonts w:asciiTheme="minorHAnsi" w:hAnsiTheme="minorHAnsi" w:cstheme="minorHAnsi"/>
          <w:szCs w:val="22"/>
        </w:rPr>
      </w:pPr>
      <w:r w:rsidRPr="00BB7F89">
        <w:rPr>
          <w:rFonts w:asciiTheme="minorHAnsi" w:hAnsiTheme="minorHAnsi" w:cstheme="minorHAnsi"/>
          <w:b/>
          <w:szCs w:val="22"/>
        </w:rPr>
        <w:t>ALA Committee on Legislation</w:t>
      </w:r>
      <w:r w:rsidR="00E52678" w:rsidRPr="00BB7F89">
        <w:rPr>
          <w:rFonts w:asciiTheme="minorHAnsi" w:hAnsiTheme="minorHAnsi" w:cstheme="minorHAnsi"/>
          <w:szCs w:val="22"/>
        </w:rPr>
        <w:t xml:space="preserve">, </w:t>
      </w:r>
      <w:r w:rsidR="00E52678" w:rsidRPr="00BB7F89">
        <w:rPr>
          <w:rFonts w:asciiTheme="minorHAnsi" w:hAnsiTheme="minorHAnsi" w:cstheme="minorHAnsi"/>
          <w:i/>
          <w:szCs w:val="22"/>
        </w:rPr>
        <w:t>Hastler</w:t>
      </w:r>
      <w:r w:rsidRPr="00BB7F89">
        <w:rPr>
          <w:rFonts w:asciiTheme="minorHAnsi" w:hAnsiTheme="minorHAnsi" w:cstheme="minorHAnsi"/>
          <w:szCs w:val="22"/>
        </w:rPr>
        <w:t xml:space="preserve"> </w:t>
      </w:r>
      <w:r w:rsidR="00C6641E" w:rsidRPr="00BB7F89">
        <w:rPr>
          <w:rFonts w:asciiTheme="minorHAnsi" w:hAnsiTheme="minorHAnsi" w:cstheme="minorHAnsi"/>
          <w:szCs w:val="22"/>
        </w:rPr>
        <w:t>(</w:t>
      </w:r>
      <w:r w:rsidR="00CC2090" w:rsidRPr="00BB7F89">
        <w:rPr>
          <w:rFonts w:asciiTheme="minorHAnsi" w:hAnsiTheme="minorHAnsi" w:cstheme="minorHAnsi"/>
          <w:szCs w:val="22"/>
        </w:rPr>
        <w:t>onsite</w:t>
      </w:r>
      <w:r w:rsidR="00C6641E" w:rsidRPr="00BB7F89">
        <w:rPr>
          <w:rFonts w:asciiTheme="minorHAnsi" w:hAnsiTheme="minorHAnsi" w:cstheme="minorHAnsi"/>
          <w:szCs w:val="22"/>
        </w:rPr>
        <w:t>).</w:t>
      </w:r>
      <w:r w:rsidR="00937473">
        <w:rPr>
          <w:rFonts w:asciiTheme="minorHAnsi" w:hAnsiTheme="minorHAnsi" w:cstheme="minorHAnsi"/>
          <w:szCs w:val="22"/>
        </w:rPr>
        <w:t xml:space="preserve"> PLA </w:t>
      </w:r>
      <w:r w:rsidR="00B66F3A">
        <w:rPr>
          <w:rFonts w:asciiTheme="minorHAnsi" w:hAnsiTheme="minorHAnsi" w:cstheme="minorHAnsi"/>
          <w:szCs w:val="22"/>
        </w:rPr>
        <w:t>was</w:t>
      </w:r>
      <w:r w:rsidR="00937473">
        <w:rPr>
          <w:rFonts w:asciiTheme="minorHAnsi" w:hAnsiTheme="minorHAnsi" w:cstheme="minorHAnsi"/>
          <w:szCs w:val="22"/>
        </w:rPr>
        <w:t xml:space="preserve"> thanke</w:t>
      </w:r>
      <w:r w:rsidR="00B66F3A">
        <w:rPr>
          <w:rFonts w:asciiTheme="minorHAnsi" w:hAnsiTheme="minorHAnsi" w:cstheme="minorHAnsi"/>
          <w:szCs w:val="22"/>
        </w:rPr>
        <w:t xml:space="preserve">d for using its communications to </w:t>
      </w:r>
      <w:r w:rsidR="00777C6A">
        <w:rPr>
          <w:rFonts w:asciiTheme="minorHAnsi" w:hAnsiTheme="minorHAnsi" w:cstheme="minorHAnsi"/>
          <w:szCs w:val="22"/>
        </w:rPr>
        <w:t>motivate</w:t>
      </w:r>
      <w:r w:rsidR="00B66F3A">
        <w:rPr>
          <w:rFonts w:asciiTheme="minorHAnsi" w:hAnsiTheme="minorHAnsi" w:cstheme="minorHAnsi"/>
          <w:szCs w:val="22"/>
        </w:rPr>
        <w:t xml:space="preserve"> members to act when the ALA Washington Office puts out alerts</w:t>
      </w:r>
      <w:r w:rsidR="00937473">
        <w:rPr>
          <w:rFonts w:asciiTheme="minorHAnsi" w:hAnsiTheme="minorHAnsi" w:cstheme="minorHAnsi"/>
          <w:szCs w:val="22"/>
        </w:rPr>
        <w:t xml:space="preserve">. </w:t>
      </w:r>
      <w:r w:rsidR="00B66F3A">
        <w:rPr>
          <w:rFonts w:asciiTheme="minorHAnsi" w:hAnsiTheme="minorHAnsi" w:cstheme="minorHAnsi"/>
          <w:szCs w:val="22"/>
        </w:rPr>
        <w:t>Hastler reported that changes to National Library Legislative Day in May 2018 were well received and that improvements will continue to be made, primarily to engage younger members and to encourage long term relationships between advocates and their representatives</w:t>
      </w:r>
      <w:r w:rsidR="00937473">
        <w:rPr>
          <w:rFonts w:asciiTheme="minorHAnsi" w:hAnsiTheme="minorHAnsi" w:cstheme="minorHAnsi"/>
          <w:szCs w:val="22"/>
        </w:rPr>
        <w:t xml:space="preserve">. </w:t>
      </w:r>
      <w:r w:rsidR="00002BC0">
        <w:rPr>
          <w:rFonts w:asciiTheme="minorHAnsi" w:hAnsiTheme="minorHAnsi" w:cstheme="minorHAnsi"/>
          <w:szCs w:val="22"/>
        </w:rPr>
        <w:t xml:space="preserve">ALA’s efforts to train and support state level advocates is hampered by frequent turnover at state level associations, of both elected leaders and staff (when present). </w:t>
      </w:r>
      <w:r w:rsidR="00B66F3A">
        <w:rPr>
          <w:rFonts w:asciiTheme="minorHAnsi" w:hAnsiTheme="minorHAnsi" w:cstheme="minorHAnsi"/>
          <w:szCs w:val="22"/>
        </w:rPr>
        <w:t xml:space="preserve">Other current </w:t>
      </w:r>
      <w:r w:rsidR="009543DC">
        <w:rPr>
          <w:rFonts w:asciiTheme="minorHAnsi" w:hAnsiTheme="minorHAnsi" w:cstheme="minorHAnsi"/>
          <w:szCs w:val="22"/>
        </w:rPr>
        <w:t>issues and programs briefly discussed included N</w:t>
      </w:r>
      <w:r w:rsidR="00937473">
        <w:rPr>
          <w:rFonts w:asciiTheme="minorHAnsi" w:hAnsiTheme="minorHAnsi" w:cstheme="minorHAnsi"/>
          <w:szCs w:val="22"/>
        </w:rPr>
        <w:t>et neutralit</w:t>
      </w:r>
      <w:r w:rsidR="009543DC">
        <w:rPr>
          <w:rFonts w:asciiTheme="minorHAnsi" w:hAnsiTheme="minorHAnsi" w:cstheme="minorHAnsi"/>
          <w:szCs w:val="22"/>
        </w:rPr>
        <w:t>y, the L</w:t>
      </w:r>
      <w:r w:rsidR="00937473">
        <w:rPr>
          <w:rFonts w:asciiTheme="minorHAnsi" w:hAnsiTheme="minorHAnsi" w:cstheme="minorHAnsi"/>
          <w:szCs w:val="22"/>
        </w:rPr>
        <w:t>ibraries Ready to Code initiative</w:t>
      </w:r>
      <w:r w:rsidR="009543DC">
        <w:rPr>
          <w:rFonts w:asciiTheme="minorHAnsi" w:hAnsiTheme="minorHAnsi" w:cstheme="minorHAnsi"/>
          <w:szCs w:val="22"/>
        </w:rPr>
        <w:t>,</w:t>
      </w:r>
      <w:r w:rsidR="00002BC0">
        <w:rPr>
          <w:rFonts w:asciiTheme="minorHAnsi" w:hAnsiTheme="minorHAnsi" w:cstheme="minorHAnsi"/>
          <w:szCs w:val="22"/>
        </w:rPr>
        <w:t xml:space="preserve"> flat</w:t>
      </w:r>
      <w:r w:rsidR="009543DC">
        <w:rPr>
          <w:rFonts w:asciiTheme="minorHAnsi" w:hAnsiTheme="minorHAnsi" w:cstheme="minorHAnsi"/>
          <w:szCs w:val="22"/>
        </w:rPr>
        <w:t xml:space="preserve"> funding for the Institute of Museum and Library Services (</w:t>
      </w:r>
      <w:r w:rsidR="00937473">
        <w:rPr>
          <w:rFonts w:asciiTheme="minorHAnsi" w:hAnsiTheme="minorHAnsi" w:cstheme="minorHAnsi"/>
          <w:szCs w:val="22"/>
        </w:rPr>
        <w:t>IMLS</w:t>
      </w:r>
      <w:r w:rsidR="009543DC">
        <w:rPr>
          <w:rFonts w:asciiTheme="minorHAnsi" w:hAnsiTheme="minorHAnsi" w:cstheme="minorHAnsi"/>
          <w:szCs w:val="22"/>
        </w:rPr>
        <w:t xml:space="preserve">), the </w:t>
      </w:r>
      <w:r w:rsidR="00002BC0">
        <w:rPr>
          <w:rFonts w:asciiTheme="minorHAnsi" w:hAnsiTheme="minorHAnsi" w:cstheme="minorHAnsi"/>
          <w:szCs w:val="22"/>
        </w:rPr>
        <w:t xml:space="preserve">adopted </w:t>
      </w:r>
      <w:r w:rsidR="00002BC0" w:rsidRPr="00002BC0">
        <w:rPr>
          <w:rFonts w:asciiTheme="minorHAnsi" w:hAnsiTheme="minorHAnsi" w:cstheme="minorHAnsi"/>
          <w:szCs w:val="22"/>
        </w:rPr>
        <w:t>Marrakesh Treaty Implementation Act (S 2559)</w:t>
      </w:r>
      <w:r w:rsidR="00002BC0">
        <w:rPr>
          <w:rFonts w:asciiTheme="minorHAnsi" w:hAnsiTheme="minorHAnsi" w:cstheme="minorHAnsi"/>
          <w:szCs w:val="22"/>
        </w:rPr>
        <w:t xml:space="preserve">, and the </w:t>
      </w:r>
      <w:r w:rsidR="00937473">
        <w:rPr>
          <w:rFonts w:asciiTheme="minorHAnsi" w:hAnsiTheme="minorHAnsi" w:cstheme="minorHAnsi"/>
          <w:szCs w:val="22"/>
        </w:rPr>
        <w:t xml:space="preserve">Music </w:t>
      </w:r>
      <w:r w:rsidR="00002BC0">
        <w:rPr>
          <w:rFonts w:asciiTheme="minorHAnsi" w:hAnsiTheme="minorHAnsi" w:cstheme="minorHAnsi"/>
          <w:szCs w:val="22"/>
        </w:rPr>
        <w:t>Modernization Act (HR 5447)</w:t>
      </w:r>
      <w:r w:rsidR="00937473">
        <w:rPr>
          <w:rFonts w:asciiTheme="minorHAnsi" w:hAnsiTheme="minorHAnsi" w:cstheme="minorHAnsi"/>
          <w:szCs w:val="22"/>
        </w:rPr>
        <w:t xml:space="preserve">. </w:t>
      </w:r>
    </w:p>
    <w:p w14:paraId="0B935725" w14:textId="77777777" w:rsidR="00E14444" w:rsidRPr="00BB7F89" w:rsidRDefault="00E14444" w:rsidP="00E14444">
      <w:pPr>
        <w:tabs>
          <w:tab w:val="right" w:leader="dot" w:pos="9360"/>
        </w:tabs>
        <w:rPr>
          <w:rFonts w:asciiTheme="minorHAnsi" w:hAnsiTheme="minorHAnsi" w:cstheme="minorHAnsi"/>
          <w:szCs w:val="22"/>
        </w:rPr>
      </w:pPr>
    </w:p>
    <w:p w14:paraId="2E82CBD5" w14:textId="2E1539ED" w:rsidR="0076441E" w:rsidRPr="00BB7F89" w:rsidRDefault="00942777" w:rsidP="00DF39AC">
      <w:pPr>
        <w:pStyle w:val="ListParagraph"/>
        <w:numPr>
          <w:ilvl w:val="0"/>
          <w:numId w:val="13"/>
        </w:numPr>
        <w:rPr>
          <w:rFonts w:asciiTheme="minorHAnsi" w:hAnsiTheme="minorHAnsi" w:cstheme="minorHAnsi"/>
          <w:szCs w:val="22"/>
        </w:rPr>
      </w:pPr>
      <w:r w:rsidRPr="00BB7F89">
        <w:rPr>
          <w:rFonts w:asciiTheme="minorHAnsi" w:hAnsiTheme="minorHAnsi" w:cstheme="minorHAnsi"/>
          <w:b/>
          <w:szCs w:val="22"/>
        </w:rPr>
        <w:t xml:space="preserve">Legacy Update, </w:t>
      </w:r>
      <w:r w:rsidR="006115E9" w:rsidRPr="00BB7F89">
        <w:rPr>
          <w:rFonts w:asciiTheme="minorHAnsi" w:hAnsiTheme="minorHAnsi" w:cstheme="minorHAnsi"/>
          <w:b/>
          <w:szCs w:val="22"/>
        </w:rPr>
        <w:t>IFLA Update</w:t>
      </w:r>
      <w:r w:rsidR="006115E9" w:rsidRPr="00BB7F89">
        <w:rPr>
          <w:rFonts w:asciiTheme="minorHAnsi" w:hAnsiTheme="minorHAnsi" w:cstheme="minorHAnsi"/>
          <w:i/>
          <w:szCs w:val="22"/>
        </w:rPr>
        <w:t>, Leitner,</w:t>
      </w:r>
      <w:r w:rsidR="00AF00BE" w:rsidRPr="00BB7F89">
        <w:rPr>
          <w:rFonts w:asciiTheme="minorHAnsi" w:hAnsiTheme="minorHAnsi" w:cstheme="minorHAnsi"/>
          <w:i/>
          <w:szCs w:val="22"/>
        </w:rPr>
        <w:t xml:space="preserve"> </w:t>
      </w:r>
      <w:r w:rsidR="00AE3516" w:rsidRPr="00BB7F89">
        <w:rPr>
          <w:rFonts w:asciiTheme="minorHAnsi" w:hAnsiTheme="minorHAnsi" w:cstheme="minorHAnsi"/>
          <w:i/>
          <w:szCs w:val="22"/>
        </w:rPr>
        <w:t>Perez</w:t>
      </w:r>
      <w:r w:rsidR="00006E98" w:rsidRPr="00BB7F89">
        <w:rPr>
          <w:rFonts w:asciiTheme="minorHAnsi" w:hAnsiTheme="minorHAnsi" w:cstheme="minorHAnsi"/>
          <w:i/>
          <w:szCs w:val="22"/>
        </w:rPr>
        <w:t xml:space="preserve"> Salmeron, </w:t>
      </w:r>
      <w:r w:rsidR="00AF00BE" w:rsidRPr="00BB7F89">
        <w:rPr>
          <w:rFonts w:asciiTheme="minorHAnsi" w:hAnsiTheme="minorHAnsi" w:cstheme="minorHAnsi"/>
          <w:i/>
          <w:szCs w:val="22"/>
        </w:rPr>
        <w:t>Jacobs</w:t>
      </w:r>
      <w:r w:rsidR="00BB7F89">
        <w:rPr>
          <w:rFonts w:asciiTheme="minorHAnsi" w:hAnsiTheme="minorHAnsi" w:cstheme="minorHAnsi"/>
          <w:i/>
          <w:szCs w:val="22"/>
        </w:rPr>
        <w:t xml:space="preserve"> </w:t>
      </w:r>
      <w:r w:rsidR="00BB7F89">
        <w:rPr>
          <w:rFonts w:asciiTheme="minorHAnsi" w:hAnsiTheme="minorHAnsi" w:cstheme="minorHAnsi"/>
          <w:szCs w:val="22"/>
        </w:rPr>
        <w:t>(</w:t>
      </w:r>
      <w:r w:rsidR="00CC2090" w:rsidRPr="00BB7F89">
        <w:rPr>
          <w:rFonts w:asciiTheme="minorHAnsi" w:hAnsiTheme="minorHAnsi" w:cstheme="minorHAnsi"/>
          <w:szCs w:val="22"/>
        </w:rPr>
        <w:t>no document</w:t>
      </w:r>
      <w:r w:rsidR="00BB7F89">
        <w:rPr>
          <w:rFonts w:asciiTheme="minorHAnsi" w:hAnsiTheme="minorHAnsi" w:cstheme="minorHAnsi"/>
          <w:szCs w:val="22"/>
        </w:rPr>
        <w:t>).</w:t>
      </w:r>
      <w:r w:rsidR="00DF39AC">
        <w:rPr>
          <w:rFonts w:asciiTheme="minorHAnsi" w:hAnsiTheme="minorHAnsi" w:cstheme="minorHAnsi"/>
          <w:szCs w:val="22"/>
        </w:rPr>
        <w:t xml:space="preserve"> </w:t>
      </w:r>
      <w:r w:rsidR="00002BC0">
        <w:rPr>
          <w:rFonts w:asciiTheme="minorHAnsi" w:hAnsiTheme="minorHAnsi" w:cstheme="minorHAnsi"/>
          <w:szCs w:val="22"/>
        </w:rPr>
        <w:t xml:space="preserve">The Global Libraries program of the Bill &amp; Melinda Gates Foundation </w:t>
      </w:r>
      <w:r w:rsidR="00D823A7">
        <w:rPr>
          <w:rFonts w:asciiTheme="minorHAnsi" w:hAnsiTheme="minorHAnsi" w:cstheme="minorHAnsi"/>
          <w:szCs w:val="22"/>
        </w:rPr>
        <w:t xml:space="preserve">and its remaining staff (Deborah Jacobs, Jessica Dorr, and Darren Hoerner) </w:t>
      </w:r>
      <w:r w:rsidR="00002BC0">
        <w:rPr>
          <w:rFonts w:asciiTheme="minorHAnsi" w:hAnsiTheme="minorHAnsi" w:cstheme="minorHAnsi"/>
          <w:szCs w:val="22"/>
        </w:rPr>
        <w:t xml:space="preserve">will </w:t>
      </w:r>
      <w:r w:rsidR="00D823A7">
        <w:rPr>
          <w:rFonts w:asciiTheme="minorHAnsi" w:hAnsiTheme="minorHAnsi" w:cstheme="minorHAnsi"/>
          <w:szCs w:val="22"/>
        </w:rPr>
        <w:t>complete operations</w:t>
      </w:r>
      <w:r w:rsidR="00002BC0">
        <w:rPr>
          <w:rFonts w:asciiTheme="minorHAnsi" w:hAnsiTheme="minorHAnsi" w:cstheme="minorHAnsi"/>
          <w:szCs w:val="22"/>
        </w:rPr>
        <w:t xml:space="preserve"> at the end of 201</w:t>
      </w:r>
      <w:r w:rsidR="00D823A7">
        <w:rPr>
          <w:rFonts w:asciiTheme="minorHAnsi" w:hAnsiTheme="minorHAnsi" w:cstheme="minorHAnsi"/>
          <w:szCs w:val="22"/>
        </w:rPr>
        <w:t>8. Jacobs thanked PLA board and staff for their vision and work to date on the legacy grant, and</w:t>
      </w:r>
      <w:r w:rsidR="00777C6A">
        <w:rPr>
          <w:rFonts w:asciiTheme="minorHAnsi" w:hAnsiTheme="minorHAnsi" w:cstheme="minorHAnsi"/>
          <w:szCs w:val="22"/>
        </w:rPr>
        <w:t xml:space="preserve"> she</w:t>
      </w:r>
      <w:r w:rsidR="00D823A7">
        <w:rPr>
          <w:rFonts w:asciiTheme="minorHAnsi" w:hAnsiTheme="minorHAnsi" w:cstheme="minorHAnsi"/>
          <w:szCs w:val="22"/>
        </w:rPr>
        <w:t xml:space="preserve"> expressed appreciation for how PLA leaders have made sustainability a priority beginning with our first discussion of the legacy grant</w:t>
      </w:r>
      <w:r w:rsidR="00DF39AC">
        <w:rPr>
          <w:rFonts w:asciiTheme="minorHAnsi" w:hAnsiTheme="minorHAnsi" w:cstheme="minorHAnsi"/>
          <w:szCs w:val="22"/>
        </w:rPr>
        <w:t xml:space="preserve">. </w:t>
      </w:r>
      <w:r w:rsidR="00D823A7">
        <w:rPr>
          <w:rFonts w:asciiTheme="minorHAnsi" w:hAnsiTheme="minorHAnsi" w:cstheme="minorHAnsi"/>
          <w:szCs w:val="22"/>
        </w:rPr>
        <w:t xml:space="preserve">Perez Salmeron and Leitner reported briefly on Perez Salmeron’s term as president of the International Federation of Library Associations and Institutions (IFLA) and thanked PLA for its support of the Global Vision </w:t>
      </w:r>
      <w:r w:rsidR="001606C2">
        <w:rPr>
          <w:rFonts w:asciiTheme="minorHAnsi" w:hAnsiTheme="minorHAnsi" w:cstheme="minorHAnsi"/>
          <w:szCs w:val="22"/>
        </w:rPr>
        <w:t xml:space="preserve">project. </w:t>
      </w:r>
      <w:r w:rsidR="00D823A7">
        <w:rPr>
          <w:rFonts w:asciiTheme="minorHAnsi" w:hAnsiTheme="minorHAnsi" w:cstheme="minorHAnsi"/>
          <w:szCs w:val="22"/>
        </w:rPr>
        <w:t xml:space="preserve">Leitner reported on next steps for the visioning project, which include discussing the Global Vision report’s </w:t>
      </w:r>
      <w:r w:rsidR="001606C2">
        <w:rPr>
          <w:rFonts w:asciiTheme="minorHAnsi" w:hAnsiTheme="minorHAnsi" w:cstheme="minorHAnsi"/>
          <w:szCs w:val="22"/>
        </w:rPr>
        <w:t>10 highlights and 10 opportunities</w:t>
      </w:r>
      <w:r w:rsidR="00D823A7">
        <w:rPr>
          <w:rFonts w:asciiTheme="minorHAnsi" w:hAnsiTheme="minorHAnsi" w:cstheme="minorHAnsi"/>
          <w:szCs w:val="22"/>
        </w:rPr>
        <w:t xml:space="preserve"> at upcoming</w:t>
      </w:r>
      <w:r w:rsidR="001606C2">
        <w:rPr>
          <w:rFonts w:asciiTheme="minorHAnsi" w:hAnsiTheme="minorHAnsi" w:cstheme="minorHAnsi"/>
          <w:szCs w:val="22"/>
        </w:rPr>
        <w:t xml:space="preserve"> regional meetings</w:t>
      </w:r>
      <w:r w:rsidR="00372DCF">
        <w:rPr>
          <w:rFonts w:asciiTheme="minorHAnsi" w:hAnsiTheme="minorHAnsi" w:cstheme="minorHAnsi"/>
          <w:szCs w:val="22"/>
        </w:rPr>
        <w:t>.</w:t>
      </w:r>
    </w:p>
    <w:p w14:paraId="6AD2765B" w14:textId="77777777" w:rsidR="0076441E" w:rsidRPr="00BB7F89" w:rsidRDefault="0076441E" w:rsidP="0076441E">
      <w:pPr>
        <w:pStyle w:val="ListParagraph"/>
        <w:rPr>
          <w:rFonts w:asciiTheme="minorHAnsi" w:hAnsiTheme="minorHAnsi" w:cstheme="minorHAnsi"/>
          <w:szCs w:val="22"/>
        </w:rPr>
      </w:pPr>
    </w:p>
    <w:p w14:paraId="6338E9A0" w14:textId="34EED1B5" w:rsidR="003C6D49" w:rsidRDefault="0076441E" w:rsidP="004B1190">
      <w:pPr>
        <w:pStyle w:val="ListParagraph"/>
        <w:numPr>
          <w:ilvl w:val="0"/>
          <w:numId w:val="13"/>
        </w:numPr>
        <w:tabs>
          <w:tab w:val="right" w:leader="dot" w:pos="9360"/>
        </w:tabs>
        <w:rPr>
          <w:rFonts w:asciiTheme="minorHAnsi" w:hAnsiTheme="minorHAnsi" w:cstheme="minorHAnsi"/>
          <w:szCs w:val="22"/>
        </w:rPr>
      </w:pPr>
      <w:r w:rsidRPr="00AD101C">
        <w:rPr>
          <w:rFonts w:asciiTheme="minorHAnsi" w:hAnsiTheme="minorHAnsi" w:cstheme="minorHAnsi"/>
          <w:b/>
          <w:szCs w:val="22"/>
        </w:rPr>
        <w:t>PLA Advocacy &amp; Strategic Partnerships Committee</w:t>
      </w:r>
      <w:r w:rsidRPr="00AD101C">
        <w:rPr>
          <w:rFonts w:asciiTheme="minorHAnsi" w:hAnsiTheme="minorHAnsi" w:cstheme="minorHAnsi"/>
          <w:szCs w:val="22"/>
        </w:rPr>
        <w:t xml:space="preserve">, </w:t>
      </w:r>
      <w:r w:rsidRPr="00AD101C">
        <w:rPr>
          <w:rFonts w:asciiTheme="minorHAnsi" w:hAnsiTheme="minorHAnsi" w:cstheme="minorHAnsi"/>
          <w:i/>
          <w:szCs w:val="22"/>
        </w:rPr>
        <w:t>Macikas</w:t>
      </w:r>
      <w:r w:rsidR="00BB7F89" w:rsidRPr="00AD101C">
        <w:rPr>
          <w:rFonts w:asciiTheme="minorHAnsi" w:hAnsiTheme="minorHAnsi" w:cstheme="minorHAnsi"/>
          <w:szCs w:val="22"/>
        </w:rPr>
        <w:t xml:space="preserve"> (</w:t>
      </w:r>
      <w:r w:rsidRPr="00AD101C">
        <w:rPr>
          <w:rFonts w:asciiTheme="minorHAnsi" w:hAnsiTheme="minorHAnsi" w:cstheme="minorHAnsi"/>
          <w:szCs w:val="22"/>
        </w:rPr>
        <w:t>2018.</w:t>
      </w:r>
      <w:r w:rsidR="00B872E8" w:rsidRPr="00AD101C">
        <w:rPr>
          <w:rFonts w:asciiTheme="minorHAnsi" w:hAnsiTheme="minorHAnsi" w:cstheme="minorHAnsi"/>
          <w:szCs w:val="22"/>
        </w:rPr>
        <w:t>10</w:t>
      </w:r>
      <w:r w:rsidR="001B3353" w:rsidRPr="00AD101C">
        <w:rPr>
          <w:rFonts w:asciiTheme="minorHAnsi" w:hAnsiTheme="minorHAnsi" w:cstheme="minorHAnsi"/>
          <w:szCs w:val="22"/>
        </w:rPr>
        <w:t>4</w:t>
      </w:r>
      <w:r w:rsidR="00BB7F89" w:rsidRPr="00AD101C">
        <w:rPr>
          <w:rFonts w:asciiTheme="minorHAnsi" w:hAnsiTheme="minorHAnsi" w:cstheme="minorHAnsi"/>
          <w:szCs w:val="22"/>
        </w:rPr>
        <w:t>).</w:t>
      </w:r>
      <w:r w:rsidR="00C77BB0" w:rsidRPr="00AD101C">
        <w:rPr>
          <w:rFonts w:asciiTheme="minorHAnsi" w:hAnsiTheme="minorHAnsi" w:cstheme="minorHAnsi"/>
          <w:szCs w:val="22"/>
        </w:rPr>
        <w:t xml:space="preserve"> </w:t>
      </w:r>
      <w:r w:rsidR="00AD101C" w:rsidRPr="00AD101C">
        <w:rPr>
          <w:rFonts w:asciiTheme="minorHAnsi" w:hAnsiTheme="minorHAnsi" w:cstheme="minorHAnsi"/>
          <w:szCs w:val="22"/>
        </w:rPr>
        <w:t xml:space="preserve">The new name and charge of the committee were noted, and the board was asked to consider the priorities for partnership presented by the committee, which include the National Association of Counties (NACo), the National League of Cities, the Chamber of Commerce, and the </w:t>
      </w:r>
      <w:r w:rsidR="00AD101C">
        <w:rPr>
          <w:rFonts w:asciiTheme="minorHAnsi" w:hAnsiTheme="minorHAnsi" w:cstheme="minorHAnsi"/>
          <w:szCs w:val="22"/>
        </w:rPr>
        <w:t xml:space="preserve">International </w:t>
      </w:r>
      <w:r w:rsidR="00AD101C" w:rsidRPr="00AD101C">
        <w:rPr>
          <w:rFonts w:asciiTheme="minorHAnsi" w:hAnsiTheme="minorHAnsi" w:cstheme="minorHAnsi"/>
          <w:szCs w:val="22"/>
        </w:rPr>
        <w:t xml:space="preserve">City/County Management Association </w:t>
      </w:r>
      <w:r w:rsidR="00AD101C">
        <w:rPr>
          <w:rFonts w:asciiTheme="minorHAnsi" w:hAnsiTheme="minorHAnsi" w:cstheme="minorHAnsi"/>
          <w:szCs w:val="22"/>
        </w:rPr>
        <w:t xml:space="preserve">(ICMA). </w:t>
      </w:r>
      <w:r w:rsidR="00C9095E">
        <w:rPr>
          <w:rFonts w:asciiTheme="minorHAnsi" w:hAnsiTheme="minorHAnsi" w:cstheme="minorHAnsi"/>
          <w:szCs w:val="22"/>
        </w:rPr>
        <w:t xml:space="preserve">The board was supportive of these priorities. </w:t>
      </w:r>
      <w:r w:rsidR="00AD101C">
        <w:rPr>
          <w:rFonts w:asciiTheme="minorHAnsi" w:hAnsiTheme="minorHAnsi" w:cstheme="minorHAnsi"/>
          <w:szCs w:val="22"/>
        </w:rPr>
        <w:t xml:space="preserve">PLA’s strategies to collaborate may include presenting at their meetings, developing strong </w:t>
      </w:r>
      <w:r w:rsidR="00C77BB0" w:rsidRPr="00AD101C">
        <w:rPr>
          <w:rFonts w:asciiTheme="minorHAnsi" w:hAnsiTheme="minorHAnsi" w:cstheme="minorHAnsi"/>
          <w:szCs w:val="22"/>
        </w:rPr>
        <w:t>staff-to-staff relationships</w:t>
      </w:r>
      <w:r w:rsidR="00CB730D" w:rsidRPr="00AD101C">
        <w:rPr>
          <w:rFonts w:asciiTheme="minorHAnsi" w:hAnsiTheme="minorHAnsi" w:cstheme="minorHAnsi"/>
          <w:szCs w:val="22"/>
        </w:rPr>
        <w:t xml:space="preserve">, </w:t>
      </w:r>
      <w:r w:rsidR="00AD101C">
        <w:rPr>
          <w:rFonts w:asciiTheme="minorHAnsi" w:hAnsiTheme="minorHAnsi" w:cstheme="minorHAnsi"/>
          <w:szCs w:val="22"/>
        </w:rPr>
        <w:t xml:space="preserve">submitting </w:t>
      </w:r>
      <w:r w:rsidR="00CB730D" w:rsidRPr="00AD101C">
        <w:rPr>
          <w:rFonts w:asciiTheme="minorHAnsi" w:hAnsiTheme="minorHAnsi" w:cstheme="minorHAnsi"/>
          <w:szCs w:val="22"/>
        </w:rPr>
        <w:t xml:space="preserve">articles </w:t>
      </w:r>
      <w:r w:rsidR="00AD101C">
        <w:rPr>
          <w:rFonts w:asciiTheme="minorHAnsi" w:hAnsiTheme="minorHAnsi" w:cstheme="minorHAnsi"/>
          <w:szCs w:val="22"/>
        </w:rPr>
        <w:t>for</w:t>
      </w:r>
      <w:r w:rsidR="00CB730D" w:rsidRPr="00AD101C">
        <w:rPr>
          <w:rFonts w:asciiTheme="minorHAnsi" w:hAnsiTheme="minorHAnsi" w:cstheme="minorHAnsi"/>
          <w:szCs w:val="22"/>
        </w:rPr>
        <w:t xml:space="preserve"> their publications</w:t>
      </w:r>
      <w:r w:rsidR="00AD101C">
        <w:rPr>
          <w:rFonts w:asciiTheme="minorHAnsi" w:hAnsiTheme="minorHAnsi" w:cstheme="minorHAnsi"/>
          <w:szCs w:val="22"/>
        </w:rPr>
        <w:t xml:space="preserve">, and more. </w:t>
      </w:r>
      <w:r w:rsidR="003C6D49">
        <w:rPr>
          <w:rFonts w:asciiTheme="minorHAnsi" w:hAnsiTheme="minorHAnsi" w:cstheme="minorHAnsi"/>
          <w:szCs w:val="22"/>
        </w:rPr>
        <w:t xml:space="preserve">The strongest relationships will include links at staff and volunteer leadership levels. </w:t>
      </w:r>
      <w:r w:rsidR="00AD101C">
        <w:rPr>
          <w:rFonts w:asciiTheme="minorHAnsi" w:hAnsiTheme="minorHAnsi" w:cstheme="minorHAnsi"/>
          <w:szCs w:val="22"/>
        </w:rPr>
        <w:t xml:space="preserve">During discussion, it was suggested there should be a master list of groups </w:t>
      </w:r>
      <w:r w:rsidR="003C6D49">
        <w:rPr>
          <w:rFonts w:asciiTheme="minorHAnsi" w:hAnsiTheme="minorHAnsi" w:cstheme="minorHAnsi"/>
          <w:szCs w:val="22"/>
        </w:rPr>
        <w:t>with which</w:t>
      </w:r>
      <w:r w:rsidR="00AD101C">
        <w:rPr>
          <w:rFonts w:asciiTheme="minorHAnsi" w:hAnsiTheme="minorHAnsi" w:cstheme="minorHAnsi"/>
          <w:szCs w:val="22"/>
        </w:rPr>
        <w:t xml:space="preserve"> ALA and its various </w:t>
      </w:r>
      <w:r w:rsidR="00AD101C">
        <w:rPr>
          <w:rFonts w:asciiTheme="minorHAnsi" w:hAnsiTheme="minorHAnsi" w:cstheme="minorHAnsi"/>
          <w:szCs w:val="22"/>
        </w:rPr>
        <w:lastRenderedPageBreak/>
        <w:t>divisions have strong relationships</w:t>
      </w:r>
      <w:r w:rsidR="003C6D49">
        <w:rPr>
          <w:rFonts w:asciiTheme="minorHAnsi" w:hAnsiTheme="minorHAnsi" w:cstheme="minorHAnsi"/>
          <w:szCs w:val="22"/>
        </w:rPr>
        <w:t>. Many examples of library-city government relationships were noted, and the need to model and promote such relationships was suggested. The potential for PLA’s</w:t>
      </w:r>
      <w:r w:rsidR="00D46C94" w:rsidRPr="00AD101C">
        <w:rPr>
          <w:rFonts w:asciiTheme="minorHAnsi" w:hAnsiTheme="minorHAnsi" w:cstheme="minorHAnsi"/>
          <w:szCs w:val="22"/>
        </w:rPr>
        <w:t xml:space="preserve"> leadership program to </w:t>
      </w:r>
      <w:r w:rsidR="003C6D49">
        <w:rPr>
          <w:rFonts w:asciiTheme="minorHAnsi" w:hAnsiTheme="minorHAnsi" w:cstheme="minorHAnsi"/>
          <w:szCs w:val="22"/>
        </w:rPr>
        <w:t>target not only</w:t>
      </w:r>
      <w:r w:rsidR="00D46C94" w:rsidRPr="00AD101C">
        <w:rPr>
          <w:rFonts w:asciiTheme="minorHAnsi" w:hAnsiTheme="minorHAnsi" w:cstheme="minorHAnsi"/>
          <w:szCs w:val="22"/>
        </w:rPr>
        <w:t xml:space="preserve"> librar</w:t>
      </w:r>
      <w:r w:rsidR="003C6D49">
        <w:rPr>
          <w:rFonts w:asciiTheme="minorHAnsi" w:hAnsiTheme="minorHAnsi" w:cstheme="minorHAnsi"/>
          <w:szCs w:val="22"/>
        </w:rPr>
        <w:t>ies</w:t>
      </w:r>
      <w:r w:rsidR="00D46C94" w:rsidRPr="00AD101C">
        <w:rPr>
          <w:rFonts w:asciiTheme="minorHAnsi" w:hAnsiTheme="minorHAnsi" w:cstheme="minorHAnsi"/>
          <w:szCs w:val="22"/>
        </w:rPr>
        <w:t xml:space="preserve"> </w:t>
      </w:r>
      <w:r w:rsidR="003C6D49">
        <w:rPr>
          <w:rFonts w:asciiTheme="minorHAnsi" w:hAnsiTheme="minorHAnsi" w:cstheme="minorHAnsi"/>
          <w:szCs w:val="22"/>
        </w:rPr>
        <w:t>but also</w:t>
      </w:r>
      <w:r w:rsidR="00D46C94" w:rsidRPr="00AD101C">
        <w:rPr>
          <w:rFonts w:asciiTheme="minorHAnsi" w:hAnsiTheme="minorHAnsi" w:cstheme="minorHAnsi"/>
          <w:szCs w:val="22"/>
        </w:rPr>
        <w:t xml:space="preserve"> </w:t>
      </w:r>
      <w:r w:rsidR="003C6D49">
        <w:rPr>
          <w:rFonts w:asciiTheme="minorHAnsi" w:hAnsiTheme="minorHAnsi" w:cstheme="minorHAnsi"/>
          <w:szCs w:val="22"/>
        </w:rPr>
        <w:t>other c</w:t>
      </w:r>
      <w:r w:rsidR="00D46C94" w:rsidRPr="00AD101C">
        <w:rPr>
          <w:rFonts w:asciiTheme="minorHAnsi" w:hAnsiTheme="minorHAnsi" w:cstheme="minorHAnsi"/>
          <w:szCs w:val="22"/>
        </w:rPr>
        <w:t xml:space="preserve">ity </w:t>
      </w:r>
      <w:r w:rsidR="003C6D49">
        <w:rPr>
          <w:rFonts w:asciiTheme="minorHAnsi" w:hAnsiTheme="minorHAnsi" w:cstheme="minorHAnsi"/>
          <w:szCs w:val="22"/>
        </w:rPr>
        <w:t>agencies was suggested as a means of stimulating collaboration at the local level</w:t>
      </w:r>
      <w:r w:rsidR="00D46C94" w:rsidRPr="00AD101C">
        <w:rPr>
          <w:rFonts w:asciiTheme="minorHAnsi" w:hAnsiTheme="minorHAnsi" w:cstheme="minorHAnsi"/>
          <w:szCs w:val="22"/>
        </w:rPr>
        <w:t xml:space="preserve">. </w:t>
      </w:r>
      <w:r w:rsidR="003C6D49">
        <w:rPr>
          <w:rFonts w:asciiTheme="minorHAnsi" w:hAnsiTheme="minorHAnsi" w:cstheme="minorHAnsi"/>
          <w:szCs w:val="22"/>
        </w:rPr>
        <w:t xml:space="preserve">Such an approach could meet other strategic goals (for instance by including information on equity and social justice) and have administrative benefits (for instance, by reducing the need to pay trainers for each sector or agency). </w:t>
      </w:r>
    </w:p>
    <w:p w14:paraId="2DA12F25" w14:textId="77777777" w:rsidR="00E6310D" w:rsidRPr="00BB7F89" w:rsidRDefault="00E6310D" w:rsidP="00E6310D">
      <w:pPr>
        <w:pStyle w:val="ListParagraph"/>
        <w:rPr>
          <w:rFonts w:asciiTheme="minorHAnsi" w:hAnsiTheme="minorHAnsi" w:cstheme="minorHAnsi"/>
          <w:szCs w:val="22"/>
        </w:rPr>
      </w:pPr>
    </w:p>
    <w:p w14:paraId="35E358F8" w14:textId="2712E161" w:rsidR="003450D4" w:rsidRPr="00EA0B35" w:rsidRDefault="00E6310D" w:rsidP="00EA0B35">
      <w:pPr>
        <w:pStyle w:val="ListParagraph"/>
        <w:numPr>
          <w:ilvl w:val="0"/>
          <w:numId w:val="13"/>
        </w:numPr>
        <w:rPr>
          <w:rFonts w:asciiTheme="minorHAnsi" w:hAnsiTheme="minorHAnsi" w:cstheme="minorHAnsi"/>
          <w:szCs w:val="22"/>
        </w:rPr>
      </w:pPr>
      <w:r w:rsidRPr="00EA0B35">
        <w:rPr>
          <w:rFonts w:asciiTheme="minorHAnsi" w:hAnsiTheme="minorHAnsi" w:cstheme="minorHAnsi"/>
          <w:b/>
          <w:szCs w:val="22"/>
        </w:rPr>
        <w:t>ALA IFC-Library Bill of Rights</w:t>
      </w:r>
      <w:r w:rsidRPr="00EA0B35">
        <w:rPr>
          <w:rFonts w:asciiTheme="minorHAnsi" w:hAnsiTheme="minorHAnsi" w:cstheme="minorHAnsi"/>
          <w:szCs w:val="22"/>
        </w:rPr>
        <w:t xml:space="preserve">, </w:t>
      </w:r>
      <w:r w:rsidRPr="00EA0B35">
        <w:rPr>
          <w:rFonts w:asciiTheme="minorHAnsi" w:hAnsiTheme="minorHAnsi" w:cstheme="minorHAnsi"/>
          <w:i/>
          <w:szCs w:val="22"/>
        </w:rPr>
        <w:t>Gibbon</w:t>
      </w:r>
      <w:r w:rsidR="00BB7F89" w:rsidRPr="00EA0B35">
        <w:rPr>
          <w:rFonts w:asciiTheme="minorHAnsi" w:hAnsiTheme="minorHAnsi" w:cstheme="minorHAnsi"/>
          <w:szCs w:val="22"/>
        </w:rPr>
        <w:t xml:space="preserve"> (</w:t>
      </w:r>
      <w:r w:rsidRPr="00EA0B35">
        <w:rPr>
          <w:rFonts w:asciiTheme="minorHAnsi" w:hAnsiTheme="minorHAnsi" w:cstheme="minorHAnsi"/>
          <w:szCs w:val="22"/>
        </w:rPr>
        <w:t>2018.</w:t>
      </w:r>
      <w:r w:rsidR="00B872E8" w:rsidRPr="00EA0B35">
        <w:rPr>
          <w:rFonts w:asciiTheme="minorHAnsi" w:hAnsiTheme="minorHAnsi" w:cstheme="minorHAnsi"/>
          <w:szCs w:val="22"/>
        </w:rPr>
        <w:t>10</w:t>
      </w:r>
      <w:r w:rsidR="001B3353" w:rsidRPr="00EA0B35">
        <w:rPr>
          <w:rFonts w:asciiTheme="minorHAnsi" w:hAnsiTheme="minorHAnsi" w:cstheme="minorHAnsi"/>
          <w:szCs w:val="22"/>
        </w:rPr>
        <w:t>5</w:t>
      </w:r>
      <w:r w:rsidR="00CC2090" w:rsidRPr="00EA0B35">
        <w:rPr>
          <w:rFonts w:asciiTheme="minorHAnsi" w:hAnsiTheme="minorHAnsi" w:cstheme="minorHAnsi"/>
          <w:szCs w:val="22"/>
        </w:rPr>
        <w:t>a-c</w:t>
      </w:r>
      <w:r w:rsidR="00BB7F89" w:rsidRPr="00EA0B35">
        <w:rPr>
          <w:rFonts w:asciiTheme="minorHAnsi" w:hAnsiTheme="minorHAnsi" w:cstheme="minorHAnsi"/>
          <w:szCs w:val="22"/>
        </w:rPr>
        <w:t xml:space="preserve">). </w:t>
      </w:r>
      <w:r w:rsidR="003450D4" w:rsidRPr="00EA0B35">
        <w:rPr>
          <w:rFonts w:asciiTheme="minorHAnsi" w:hAnsiTheme="minorHAnsi" w:cstheme="minorHAnsi"/>
          <w:b/>
          <w:szCs w:val="22"/>
        </w:rPr>
        <w:t xml:space="preserve">ACTIONS. </w:t>
      </w:r>
      <w:r w:rsidR="003C6D49" w:rsidRPr="00EA0B35">
        <w:rPr>
          <w:rFonts w:asciiTheme="minorHAnsi" w:hAnsiTheme="minorHAnsi" w:cstheme="minorHAnsi"/>
          <w:szCs w:val="22"/>
        </w:rPr>
        <w:t xml:space="preserve">Gibbon introduced Sheets, noting that PLA’s current process requires an </w:t>
      </w:r>
      <w:r w:rsidR="00B6366F" w:rsidRPr="00EA0B35">
        <w:rPr>
          <w:rFonts w:asciiTheme="minorHAnsi" w:hAnsiTheme="minorHAnsi" w:cstheme="minorHAnsi"/>
          <w:szCs w:val="22"/>
        </w:rPr>
        <w:t xml:space="preserve">alternate </w:t>
      </w:r>
      <w:r w:rsidR="003C6D49" w:rsidRPr="00EA0B35">
        <w:rPr>
          <w:rFonts w:asciiTheme="minorHAnsi" w:hAnsiTheme="minorHAnsi" w:cstheme="minorHAnsi"/>
          <w:szCs w:val="22"/>
        </w:rPr>
        <w:t xml:space="preserve">(Sheets) to accompany the </w:t>
      </w:r>
      <w:r w:rsidR="00B6366F" w:rsidRPr="00EA0B35">
        <w:rPr>
          <w:rFonts w:asciiTheme="minorHAnsi" w:hAnsiTheme="minorHAnsi" w:cstheme="minorHAnsi"/>
          <w:szCs w:val="22"/>
        </w:rPr>
        <w:t xml:space="preserve">sitting representative to ALA </w:t>
      </w:r>
      <w:r w:rsidR="003C6D49" w:rsidRPr="00EA0B35">
        <w:rPr>
          <w:rFonts w:asciiTheme="minorHAnsi" w:hAnsiTheme="minorHAnsi" w:cstheme="minorHAnsi"/>
          <w:szCs w:val="22"/>
        </w:rPr>
        <w:t xml:space="preserve">Intellectual Freedom Committee (Gibbon) during the sitting representative’s final year. The IFC has been reviewing </w:t>
      </w:r>
      <w:r w:rsidR="003450D4" w:rsidRPr="00EA0B35">
        <w:rPr>
          <w:rFonts w:asciiTheme="minorHAnsi" w:hAnsiTheme="minorHAnsi" w:cstheme="minorHAnsi"/>
          <w:szCs w:val="22"/>
        </w:rPr>
        <w:t xml:space="preserve">guidance </w:t>
      </w:r>
      <w:r w:rsidR="003C6D49" w:rsidRPr="00EA0B35">
        <w:rPr>
          <w:rFonts w:asciiTheme="minorHAnsi" w:hAnsiTheme="minorHAnsi" w:cstheme="minorHAnsi"/>
          <w:szCs w:val="22"/>
        </w:rPr>
        <w:t>documents in anticipation of the</w:t>
      </w:r>
      <w:r w:rsidR="00C9095E" w:rsidRPr="00EA0B35">
        <w:rPr>
          <w:rFonts w:asciiTheme="minorHAnsi" w:hAnsiTheme="minorHAnsi" w:cstheme="minorHAnsi"/>
          <w:szCs w:val="22"/>
        </w:rPr>
        <w:t xml:space="preserve"> release of the</w:t>
      </w:r>
      <w:r w:rsidR="003C6D49" w:rsidRPr="00EA0B35">
        <w:rPr>
          <w:rFonts w:asciiTheme="minorHAnsi" w:hAnsiTheme="minorHAnsi" w:cstheme="minorHAnsi"/>
          <w:szCs w:val="22"/>
        </w:rPr>
        <w:t xml:space="preserve"> n</w:t>
      </w:r>
      <w:r w:rsidR="00B6366F" w:rsidRPr="00EA0B35">
        <w:rPr>
          <w:rFonts w:asciiTheme="minorHAnsi" w:hAnsiTheme="minorHAnsi" w:cstheme="minorHAnsi"/>
          <w:szCs w:val="22"/>
        </w:rPr>
        <w:t xml:space="preserve">ext manual </w:t>
      </w:r>
      <w:r w:rsidR="003C6D49" w:rsidRPr="00EA0B35">
        <w:rPr>
          <w:rFonts w:asciiTheme="minorHAnsi" w:hAnsiTheme="minorHAnsi" w:cstheme="minorHAnsi"/>
          <w:szCs w:val="22"/>
        </w:rPr>
        <w:t>on intellectual freedom. Three documents were discussed by the PLA board: Library-Initiated Programs as a Resource, Services to People with Disabilities</w:t>
      </w:r>
      <w:r w:rsidR="003450D4" w:rsidRPr="00EA0B35">
        <w:rPr>
          <w:rFonts w:asciiTheme="minorHAnsi" w:hAnsiTheme="minorHAnsi" w:cstheme="minorHAnsi"/>
          <w:szCs w:val="22"/>
        </w:rPr>
        <w:t xml:space="preserve"> (PWDs)</w:t>
      </w:r>
      <w:r w:rsidR="003C6D49" w:rsidRPr="00EA0B35">
        <w:rPr>
          <w:rFonts w:asciiTheme="minorHAnsi" w:hAnsiTheme="minorHAnsi" w:cstheme="minorHAnsi"/>
          <w:szCs w:val="22"/>
        </w:rPr>
        <w:t xml:space="preserve">, and Meeting Rooms. Gibbon reviewed changes to </w:t>
      </w:r>
      <w:r w:rsidR="003450D4" w:rsidRPr="00EA0B35">
        <w:rPr>
          <w:rFonts w:asciiTheme="minorHAnsi" w:hAnsiTheme="minorHAnsi" w:cstheme="minorHAnsi"/>
          <w:szCs w:val="22"/>
        </w:rPr>
        <w:t xml:space="preserve">each document. The statement on library programming was updated to include current program types, address inclusion of PWDs, address diversity, and make stronger suggestions about not canceling programs due to controversy. The statement on PWDs was updated to include equity and diversity concepts and a revised format. The PLA board moved and </w:t>
      </w:r>
      <w:r w:rsidR="003450D4" w:rsidRPr="00EA0B35">
        <w:rPr>
          <w:rFonts w:asciiTheme="minorHAnsi" w:hAnsiTheme="minorHAnsi" w:cstheme="minorHAnsi"/>
          <w:b/>
          <w:szCs w:val="22"/>
        </w:rPr>
        <w:t xml:space="preserve">approved </w:t>
      </w:r>
      <w:r w:rsidR="003450D4" w:rsidRPr="00EA0B35">
        <w:rPr>
          <w:rFonts w:asciiTheme="minorHAnsi" w:hAnsiTheme="minorHAnsi" w:cstheme="minorHAnsi"/>
          <w:szCs w:val="22"/>
        </w:rPr>
        <w:t>endorsing the two statements as reviewed, recognizing they may still undergo changes during Council discussions. The m</w:t>
      </w:r>
      <w:r w:rsidR="003C6D49" w:rsidRPr="00EA0B35">
        <w:rPr>
          <w:rFonts w:asciiTheme="minorHAnsi" w:hAnsiTheme="minorHAnsi" w:cstheme="minorHAnsi"/>
          <w:szCs w:val="22"/>
        </w:rPr>
        <w:t xml:space="preserve">eeting </w:t>
      </w:r>
      <w:r w:rsidR="003450D4" w:rsidRPr="00EA0B35">
        <w:rPr>
          <w:rFonts w:asciiTheme="minorHAnsi" w:hAnsiTheme="minorHAnsi" w:cstheme="minorHAnsi"/>
          <w:szCs w:val="22"/>
        </w:rPr>
        <w:t>r</w:t>
      </w:r>
      <w:r w:rsidR="003C6D49" w:rsidRPr="00EA0B35">
        <w:rPr>
          <w:rFonts w:asciiTheme="minorHAnsi" w:hAnsiTheme="minorHAnsi" w:cstheme="minorHAnsi"/>
          <w:szCs w:val="22"/>
        </w:rPr>
        <w:t>oom statement</w:t>
      </w:r>
      <w:r w:rsidR="003450D4" w:rsidRPr="00EA0B35">
        <w:rPr>
          <w:rFonts w:asciiTheme="minorHAnsi" w:hAnsiTheme="minorHAnsi" w:cstheme="minorHAnsi"/>
          <w:szCs w:val="22"/>
        </w:rPr>
        <w:t xml:space="preserve"> </w:t>
      </w:r>
      <w:r w:rsidR="00B6366F" w:rsidRPr="00EA0B35">
        <w:rPr>
          <w:rFonts w:asciiTheme="minorHAnsi" w:hAnsiTheme="minorHAnsi" w:cstheme="minorHAnsi"/>
          <w:szCs w:val="22"/>
        </w:rPr>
        <w:t>strengthened guidance on who can use public library meeting room</w:t>
      </w:r>
      <w:r w:rsidR="003450D4" w:rsidRPr="00EA0B35">
        <w:rPr>
          <w:rFonts w:asciiTheme="minorHAnsi" w:hAnsiTheme="minorHAnsi" w:cstheme="minorHAnsi"/>
          <w:szCs w:val="22"/>
        </w:rPr>
        <w:t>s,</w:t>
      </w:r>
      <w:r w:rsidR="00B6366F" w:rsidRPr="00EA0B35">
        <w:rPr>
          <w:rFonts w:asciiTheme="minorHAnsi" w:hAnsiTheme="minorHAnsi" w:cstheme="minorHAnsi"/>
          <w:szCs w:val="22"/>
        </w:rPr>
        <w:t xml:space="preserve"> added legal citations, expanded </w:t>
      </w:r>
      <w:r w:rsidR="003450D4" w:rsidRPr="00EA0B35">
        <w:rPr>
          <w:rFonts w:asciiTheme="minorHAnsi" w:hAnsiTheme="minorHAnsi" w:cstheme="minorHAnsi"/>
          <w:szCs w:val="22"/>
        </w:rPr>
        <w:t xml:space="preserve">the </w:t>
      </w:r>
      <w:r w:rsidR="00B6366F" w:rsidRPr="00EA0B35">
        <w:rPr>
          <w:rFonts w:asciiTheme="minorHAnsi" w:hAnsiTheme="minorHAnsi" w:cstheme="minorHAnsi"/>
          <w:szCs w:val="22"/>
        </w:rPr>
        <w:t xml:space="preserve">text about purposes, reworked </w:t>
      </w:r>
      <w:r w:rsidR="003450D4" w:rsidRPr="00EA0B35">
        <w:rPr>
          <w:rFonts w:asciiTheme="minorHAnsi" w:hAnsiTheme="minorHAnsi" w:cstheme="minorHAnsi"/>
          <w:szCs w:val="22"/>
        </w:rPr>
        <w:t xml:space="preserve">the section </w:t>
      </w:r>
      <w:r w:rsidR="00B6366F" w:rsidRPr="00EA0B35">
        <w:rPr>
          <w:rFonts w:asciiTheme="minorHAnsi" w:hAnsiTheme="minorHAnsi" w:cstheme="minorHAnsi"/>
          <w:szCs w:val="22"/>
        </w:rPr>
        <w:t xml:space="preserve">on fees, </w:t>
      </w:r>
      <w:r w:rsidR="003450D4" w:rsidRPr="00EA0B35">
        <w:rPr>
          <w:rFonts w:asciiTheme="minorHAnsi" w:hAnsiTheme="minorHAnsi" w:cstheme="minorHAnsi"/>
          <w:szCs w:val="22"/>
        </w:rPr>
        <w:t xml:space="preserve">and </w:t>
      </w:r>
      <w:r w:rsidR="00B6366F" w:rsidRPr="00EA0B35">
        <w:rPr>
          <w:rFonts w:asciiTheme="minorHAnsi" w:hAnsiTheme="minorHAnsi" w:cstheme="minorHAnsi"/>
          <w:szCs w:val="22"/>
        </w:rPr>
        <w:t xml:space="preserve">added </w:t>
      </w:r>
      <w:r w:rsidR="003450D4" w:rsidRPr="00EA0B35">
        <w:rPr>
          <w:rFonts w:asciiTheme="minorHAnsi" w:hAnsiTheme="minorHAnsi" w:cstheme="minorHAnsi"/>
          <w:szCs w:val="22"/>
        </w:rPr>
        <w:t xml:space="preserve">a </w:t>
      </w:r>
      <w:r w:rsidR="00B6366F" w:rsidRPr="00EA0B35">
        <w:rPr>
          <w:rFonts w:asciiTheme="minorHAnsi" w:hAnsiTheme="minorHAnsi" w:cstheme="minorHAnsi"/>
          <w:szCs w:val="22"/>
        </w:rPr>
        <w:t>Q&amp;A</w:t>
      </w:r>
      <w:r w:rsidR="003450D4" w:rsidRPr="00EA0B35">
        <w:rPr>
          <w:rFonts w:asciiTheme="minorHAnsi" w:hAnsiTheme="minorHAnsi" w:cstheme="minorHAnsi"/>
          <w:szCs w:val="22"/>
        </w:rPr>
        <w:t xml:space="preserve"> section. The PLA board </w:t>
      </w:r>
      <w:r w:rsidR="006E58F9" w:rsidRPr="00EA0B35">
        <w:rPr>
          <w:rFonts w:asciiTheme="minorHAnsi" w:hAnsiTheme="minorHAnsi" w:cstheme="minorHAnsi"/>
          <w:szCs w:val="22"/>
        </w:rPr>
        <w:t>provided feedback related to the perception of bias in the document.  Specifically, that</w:t>
      </w:r>
      <w:r w:rsidR="006E58F9" w:rsidRPr="00EA0B35">
        <w:rPr>
          <w:rFonts w:asciiTheme="minorHAnsi" w:hAnsiTheme="minorHAnsi"/>
          <w:sz w:val="24"/>
        </w:rPr>
        <w:t xml:space="preserve"> the connections between the KKK and conservative religious groups made </w:t>
      </w:r>
      <w:proofErr w:type="gramStart"/>
      <w:r w:rsidR="006E58F9" w:rsidRPr="00EA0B35">
        <w:rPr>
          <w:rFonts w:asciiTheme="minorHAnsi" w:hAnsiTheme="minorHAnsi"/>
          <w:sz w:val="24"/>
        </w:rPr>
        <w:t>it appear as though</w:t>
      </w:r>
      <w:proofErr w:type="gramEnd"/>
      <w:r w:rsidR="006E58F9" w:rsidRPr="00EA0B35">
        <w:rPr>
          <w:rFonts w:asciiTheme="minorHAnsi" w:hAnsiTheme="minorHAnsi"/>
          <w:sz w:val="24"/>
        </w:rPr>
        <w:t xml:space="preserve"> the organization equated these two groups, which was not only problematic to our core values, but also could be used by members of the community to dismiss librarians as liberals who were prejudicial in their treatment of conservative groups.  The board also </w:t>
      </w:r>
      <w:r w:rsidR="003450D4" w:rsidRPr="00EA0B35">
        <w:rPr>
          <w:rFonts w:asciiTheme="minorHAnsi" w:hAnsiTheme="minorHAnsi" w:cstheme="minorHAnsi"/>
          <w:szCs w:val="22"/>
        </w:rPr>
        <w:t xml:space="preserve">suggested removing or changing references to recent court decisions and moved and </w:t>
      </w:r>
      <w:r w:rsidR="003450D4" w:rsidRPr="00EA0B35">
        <w:rPr>
          <w:rFonts w:asciiTheme="minorHAnsi" w:hAnsiTheme="minorHAnsi" w:cstheme="minorHAnsi"/>
          <w:b/>
          <w:szCs w:val="22"/>
        </w:rPr>
        <w:t>approved</w:t>
      </w:r>
      <w:r w:rsidR="003450D4" w:rsidRPr="00EA0B35">
        <w:rPr>
          <w:rFonts w:asciiTheme="minorHAnsi" w:hAnsiTheme="minorHAnsi" w:cstheme="minorHAnsi"/>
          <w:szCs w:val="22"/>
        </w:rPr>
        <w:t xml:space="preserve"> a conditional endorsement of the document, pending Council’s discussion and consideration of PLA’s request. PLA board members also noted that more recent citations than 2001 are in order and questioned if PLA should do its own guidance or issue a “frequently asked questions” piece to accompany the statement.</w:t>
      </w:r>
    </w:p>
    <w:p w14:paraId="106F8F0C" w14:textId="77777777" w:rsidR="00AF00BE" w:rsidRPr="003450D4" w:rsidRDefault="00AF00BE" w:rsidP="003450D4">
      <w:pPr>
        <w:rPr>
          <w:rFonts w:asciiTheme="minorHAnsi" w:hAnsiTheme="minorHAnsi" w:cstheme="minorHAnsi"/>
          <w:szCs w:val="22"/>
        </w:rPr>
      </w:pPr>
    </w:p>
    <w:p w14:paraId="22CF735D" w14:textId="471C0B37" w:rsidR="00703F6D" w:rsidRPr="00BB7F89" w:rsidRDefault="00703F6D" w:rsidP="001E1799">
      <w:pPr>
        <w:pStyle w:val="ListParagraph"/>
        <w:numPr>
          <w:ilvl w:val="0"/>
          <w:numId w:val="13"/>
        </w:numPr>
        <w:rPr>
          <w:rFonts w:asciiTheme="minorHAnsi" w:hAnsiTheme="minorHAnsi" w:cstheme="minorHAnsi"/>
          <w:szCs w:val="22"/>
        </w:rPr>
      </w:pPr>
      <w:r w:rsidRPr="00BB7F89">
        <w:rPr>
          <w:rFonts w:asciiTheme="minorHAnsi" w:hAnsiTheme="minorHAnsi" w:cstheme="minorHAnsi"/>
          <w:b/>
          <w:szCs w:val="22"/>
        </w:rPr>
        <w:t>PLA Strategic Plan Review</w:t>
      </w:r>
      <w:r w:rsidR="00AF3ADD">
        <w:rPr>
          <w:rFonts w:asciiTheme="minorHAnsi" w:hAnsiTheme="minorHAnsi" w:cstheme="minorHAnsi"/>
          <w:szCs w:val="22"/>
        </w:rPr>
        <w:t xml:space="preserve">, </w:t>
      </w:r>
      <w:r w:rsidR="00AF3ADD">
        <w:rPr>
          <w:rFonts w:asciiTheme="minorHAnsi" w:hAnsiTheme="minorHAnsi" w:cstheme="minorHAnsi"/>
          <w:i/>
          <w:szCs w:val="22"/>
        </w:rPr>
        <w:t xml:space="preserve">All </w:t>
      </w:r>
      <w:r w:rsidR="00AF3ADD">
        <w:rPr>
          <w:rFonts w:asciiTheme="minorHAnsi" w:hAnsiTheme="minorHAnsi" w:cstheme="minorHAnsi"/>
          <w:szCs w:val="22"/>
        </w:rPr>
        <w:t>(</w:t>
      </w:r>
      <w:r w:rsidR="00AF3ADD" w:rsidRPr="00BB7F89">
        <w:rPr>
          <w:rFonts w:asciiTheme="minorHAnsi" w:hAnsiTheme="minorHAnsi" w:cstheme="minorHAnsi"/>
          <w:szCs w:val="22"/>
        </w:rPr>
        <w:t>2018.106a-b</w:t>
      </w:r>
      <w:r w:rsidR="00AF3ADD">
        <w:rPr>
          <w:rFonts w:asciiTheme="minorHAnsi" w:hAnsiTheme="minorHAnsi" w:cstheme="minorHAnsi"/>
          <w:szCs w:val="22"/>
        </w:rPr>
        <w:t>)</w:t>
      </w:r>
      <w:r w:rsidRPr="00BB7F89">
        <w:rPr>
          <w:rFonts w:asciiTheme="minorHAnsi" w:hAnsiTheme="minorHAnsi" w:cstheme="minorHAnsi"/>
          <w:szCs w:val="22"/>
        </w:rPr>
        <w:t xml:space="preserve">.  </w:t>
      </w:r>
      <w:r w:rsidRPr="00BB7F89">
        <w:rPr>
          <w:rFonts w:asciiTheme="minorHAnsi" w:hAnsiTheme="minorHAnsi" w:cstheme="minorHAnsi"/>
          <w:b/>
          <w:szCs w:val="22"/>
        </w:rPr>
        <w:t>ACTIO</w:t>
      </w:r>
      <w:bookmarkStart w:id="3" w:name="_Hlk515983786"/>
      <w:r w:rsidR="00AF3ADD">
        <w:rPr>
          <w:rFonts w:asciiTheme="minorHAnsi" w:hAnsiTheme="minorHAnsi" w:cstheme="minorHAnsi"/>
          <w:b/>
          <w:szCs w:val="22"/>
        </w:rPr>
        <w:t>N</w:t>
      </w:r>
      <w:r w:rsidR="000731AE">
        <w:rPr>
          <w:rFonts w:asciiTheme="minorHAnsi" w:hAnsiTheme="minorHAnsi" w:cstheme="minorHAnsi"/>
          <w:b/>
          <w:szCs w:val="22"/>
        </w:rPr>
        <w:t xml:space="preserve">. </w:t>
      </w:r>
      <w:r w:rsidR="003450D4">
        <w:rPr>
          <w:rFonts w:asciiTheme="minorHAnsi" w:hAnsiTheme="minorHAnsi" w:cstheme="minorHAnsi"/>
          <w:szCs w:val="22"/>
        </w:rPr>
        <w:t xml:space="preserve">Following the spring 2018 board meeting, the PLA Task Force on Equity, Diversity and Inclusion (EDI) was polled and supported the explicit inclusion of social justice in the strategic plan. </w:t>
      </w:r>
      <w:r w:rsidR="00777C6A">
        <w:rPr>
          <w:rFonts w:asciiTheme="minorHAnsi" w:hAnsiTheme="minorHAnsi" w:cstheme="minorHAnsi"/>
          <w:szCs w:val="22"/>
        </w:rPr>
        <w:t>Language</w:t>
      </w:r>
      <w:r w:rsidR="003450D4">
        <w:rPr>
          <w:rFonts w:asciiTheme="minorHAnsi" w:hAnsiTheme="minorHAnsi" w:cstheme="minorHAnsi"/>
          <w:szCs w:val="22"/>
        </w:rPr>
        <w:t xml:space="preserve"> to that effect was added</w:t>
      </w:r>
      <w:r w:rsidR="00D53DF3">
        <w:rPr>
          <w:rFonts w:asciiTheme="minorHAnsi" w:hAnsiTheme="minorHAnsi" w:cstheme="minorHAnsi"/>
          <w:szCs w:val="22"/>
        </w:rPr>
        <w:t>. The board suggested two additional minor revisions, which included moving the definition of social justice to the “assumptions” section and revising an assumption regarding the changing nature of library staff</w:t>
      </w:r>
      <w:r w:rsidR="00BF3C59">
        <w:rPr>
          <w:rFonts w:asciiTheme="minorHAnsi" w:hAnsiTheme="minorHAnsi" w:cstheme="minorHAnsi"/>
          <w:szCs w:val="22"/>
        </w:rPr>
        <w:t xml:space="preserve">. </w:t>
      </w:r>
      <w:r w:rsidR="00D53DF3">
        <w:rPr>
          <w:rFonts w:asciiTheme="minorHAnsi" w:hAnsiTheme="minorHAnsi" w:cstheme="minorHAnsi"/>
          <w:szCs w:val="22"/>
        </w:rPr>
        <w:t>Pending those revisions</w:t>
      </w:r>
      <w:r w:rsidR="00C9095E">
        <w:rPr>
          <w:rFonts w:asciiTheme="minorHAnsi" w:hAnsiTheme="minorHAnsi" w:cstheme="minorHAnsi"/>
          <w:szCs w:val="22"/>
        </w:rPr>
        <w:t>,</w:t>
      </w:r>
      <w:r w:rsidR="00D53DF3">
        <w:rPr>
          <w:rFonts w:asciiTheme="minorHAnsi" w:hAnsiTheme="minorHAnsi" w:cstheme="minorHAnsi"/>
          <w:szCs w:val="22"/>
        </w:rPr>
        <w:t xml:space="preserve"> to be completed by staff, the board moved and </w:t>
      </w:r>
      <w:r w:rsidR="00D53DF3">
        <w:rPr>
          <w:rFonts w:asciiTheme="minorHAnsi" w:hAnsiTheme="minorHAnsi" w:cstheme="minorHAnsi"/>
          <w:b/>
          <w:szCs w:val="22"/>
        </w:rPr>
        <w:t xml:space="preserve">approved </w:t>
      </w:r>
      <w:r w:rsidR="00D53DF3">
        <w:rPr>
          <w:rFonts w:asciiTheme="minorHAnsi" w:hAnsiTheme="minorHAnsi" w:cstheme="minorHAnsi"/>
          <w:szCs w:val="22"/>
        </w:rPr>
        <w:t>to accept the 2018-2022 PLA S</w:t>
      </w:r>
      <w:r w:rsidR="00002343">
        <w:rPr>
          <w:rFonts w:asciiTheme="minorHAnsi" w:hAnsiTheme="minorHAnsi" w:cstheme="minorHAnsi"/>
          <w:szCs w:val="22"/>
        </w:rPr>
        <w:t>trategic</w:t>
      </w:r>
      <w:r w:rsidR="00D53DF3">
        <w:rPr>
          <w:rFonts w:asciiTheme="minorHAnsi" w:hAnsiTheme="minorHAnsi" w:cstheme="minorHAnsi"/>
          <w:szCs w:val="22"/>
        </w:rPr>
        <w:t xml:space="preserve"> Plan.</w:t>
      </w:r>
    </w:p>
    <w:p w14:paraId="0B896C83" w14:textId="77777777" w:rsidR="00600B29" w:rsidRPr="00AF3ADD" w:rsidRDefault="00600B29" w:rsidP="00AF3ADD">
      <w:pPr>
        <w:rPr>
          <w:rFonts w:asciiTheme="minorHAnsi" w:hAnsiTheme="minorHAnsi" w:cstheme="minorHAnsi"/>
          <w:szCs w:val="22"/>
        </w:rPr>
      </w:pPr>
    </w:p>
    <w:bookmarkEnd w:id="3"/>
    <w:p w14:paraId="32149A22" w14:textId="45877026" w:rsidR="00600B29" w:rsidRPr="00BB7F89" w:rsidRDefault="00600B29" w:rsidP="001E1799">
      <w:pPr>
        <w:pStyle w:val="ListParagraph"/>
        <w:numPr>
          <w:ilvl w:val="0"/>
          <w:numId w:val="13"/>
        </w:numPr>
        <w:tabs>
          <w:tab w:val="right" w:leader="dot" w:pos="9360"/>
        </w:tabs>
        <w:ind w:right="720"/>
        <w:rPr>
          <w:rFonts w:asciiTheme="minorHAnsi" w:hAnsiTheme="minorHAnsi" w:cstheme="minorHAnsi"/>
          <w:szCs w:val="22"/>
        </w:rPr>
      </w:pPr>
      <w:r w:rsidRPr="00AF3ADD">
        <w:rPr>
          <w:rFonts w:asciiTheme="minorHAnsi" w:hAnsiTheme="minorHAnsi" w:cstheme="minorHAnsi"/>
          <w:b/>
          <w:szCs w:val="22"/>
        </w:rPr>
        <w:t>PLA Refund Policy</w:t>
      </w:r>
      <w:r w:rsidR="00AF3ADD">
        <w:rPr>
          <w:rFonts w:asciiTheme="minorHAnsi" w:hAnsiTheme="minorHAnsi" w:cstheme="minorHAnsi"/>
          <w:szCs w:val="22"/>
        </w:rPr>
        <w:t xml:space="preserve">, </w:t>
      </w:r>
      <w:r w:rsidR="00AF3ADD">
        <w:rPr>
          <w:rFonts w:asciiTheme="minorHAnsi" w:hAnsiTheme="minorHAnsi" w:cstheme="minorHAnsi"/>
          <w:i/>
          <w:szCs w:val="22"/>
        </w:rPr>
        <w:t>All</w:t>
      </w:r>
      <w:r w:rsidR="00AF3ADD">
        <w:rPr>
          <w:rFonts w:asciiTheme="minorHAnsi" w:hAnsiTheme="minorHAnsi" w:cstheme="minorHAnsi"/>
          <w:szCs w:val="22"/>
        </w:rPr>
        <w:t xml:space="preserve"> (</w:t>
      </w:r>
      <w:r w:rsidR="00AF3ADD" w:rsidRPr="00BB7F89">
        <w:rPr>
          <w:rFonts w:asciiTheme="minorHAnsi" w:hAnsiTheme="minorHAnsi" w:cstheme="minorHAnsi"/>
          <w:szCs w:val="22"/>
        </w:rPr>
        <w:t>2018.107</w:t>
      </w:r>
      <w:r w:rsidR="00AF3ADD">
        <w:rPr>
          <w:rFonts w:asciiTheme="minorHAnsi" w:hAnsiTheme="minorHAnsi" w:cstheme="minorHAnsi"/>
          <w:szCs w:val="22"/>
        </w:rPr>
        <w:t>)</w:t>
      </w:r>
      <w:r w:rsidRPr="00BB7F89">
        <w:rPr>
          <w:rFonts w:asciiTheme="minorHAnsi" w:hAnsiTheme="minorHAnsi" w:cstheme="minorHAnsi"/>
          <w:szCs w:val="22"/>
        </w:rPr>
        <w:t xml:space="preserve">.  </w:t>
      </w:r>
      <w:r w:rsidRPr="00BB7F89">
        <w:rPr>
          <w:rFonts w:asciiTheme="minorHAnsi" w:hAnsiTheme="minorHAnsi" w:cstheme="minorHAnsi"/>
          <w:b/>
          <w:szCs w:val="22"/>
        </w:rPr>
        <w:t>ACTION</w:t>
      </w:r>
      <w:r w:rsidR="00505E6F">
        <w:rPr>
          <w:rFonts w:asciiTheme="minorHAnsi" w:hAnsiTheme="minorHAnsi" w:cstheme="minorHAnsi"/>
          <w:szCs w:val="22"/>
        </w:rPr>
        <w:t xml:space="preserve">. </w:t>
      </w:r>
      <w:r w:rsidR="00D53DF3">
        <w:rPr>
          <w:rFonts w:asciiTheme="minorHAnsi" w:hAnsiTheme="minorHAnsi" w:cstheme="minorHAnsi"/>
          <w:szCs w:val="22"/>
        </w:rPr>
        <w:t>The board reviewed the proposed revisions to PLA’s policies along with sample policy language from other associations and related organizations. The board suggested removing the clause “up to 7 days before the event” as a condition of registration substitutions</w:t>
      </w:r>
      <w:r w:rsidR="00AB15B6">
        <w:rPr>
          <w:rFonts w:asciiTheme="minorHAnsi" w:hAnsiTheme="minorHAnsi" w:cstheme="minorHAnsi"/>
          <w:szCs w:val="22"/>
        </w:rPr>
        <w:t>.</w:t>
      </w:r>
      <w:r w:rsidR="004B1190">
        <w:rPr>
          <w:rFonts w:asciiTheme="minorHAnsi" w:hAnsiTheme="minorHAnsi" w:cstheme="minorHAnsi"/>
          <w:szCs w:val="22"/>
        </w:rPr>
        <w:t xml:space="preserve"> T</w:t>
      </w:r>
      <w:r w:rsidR="00D53DF3">
        <w:rPr>
          <w:rFonts w:asciiTheme="minorHAnsi" w:hAnsiTheme="minorHAnsi" w:cstheme="minorHAnsi"/>
          <w:szCs w:val="22"/>
        </w:rPr>
        <w:t xml:space="preserve">he board moved and </w:t>
      </w:r>
      <w:r w:rsidR="00D53DF3">
        <w:rPr>
          <w:rFonts w:asciiTheme="minorHAnsi" w:hAnsiTheme="minorHAnsi" w:cstheme="minorHAnsi"/>
          <w:b/>
          <w:szCs w:val="22"/>
        </w:rPr>
        <w:t xml:space="preserve">approved </w:t>
      </w:r>
      <w:r w:rsidR="004B1190">
        <w:rPr>
          <w:rFonts w:asciiTheme="minorHAnsi" w:hAnsiTheme="minorHAnsi" w:cstheme="minorHAnsi"/>
          <w:szCs w:val="22"/>
        </w:rPr>
        <w:t>accepting the PLA Refund Policy with the minor revision noted above.</w:t>
      </w:r>
    </w:p>
    <w:p w14:paraId="5B69DB33" w14:textId="77777777" w:rsidR="000F5A15" w:rsidRPr="00BB7F89" w:rsidRDefault="000F5A15" w:rsidP="000F5A15">
      <w:pPr>
        <w:pStyle w:val="ListParagraph"/>
        <w:rPr>
          <w:rFonts w:asciiTheme="minorHAnsi" w:hAnsiTheme="minorHAnsi" w:cstheme="minorHAnsi"/>
          <w:szCs w:val="22"/>
        </w:rPr>
      </w:pPr>
    </w:p>
    <w:p w14:paraId="070B0CFF" w14:textId="0CFD4759" w:rsidR="000F5A15" w:rsidRPr="00BB7F89" w:rsidRDefault="000F5A15" w:rsidP="00C6641E">
      <w:pPr>
        <w:pStyle w:val="ListParagraph"/>
        <w:numPr>
          <w:ilvl w:val="0"/>
          <w:numId w:val="13"/>
        </w:numPr>
        <w:tabs>
          <w:tab w:val="right" w:leader="dot" w:pos="9360"/>
        </w:tabs>
        <w:rPr>
          <w:rFonts w:asciiTheme="minorHAnsi" w:hAnsiTheme="minorHAnsi" w:cstheme="minorHAnsi"/>
          <w:szCs w:val="22"/>
        </w:rPr>
      </w:pPr>
      <w:r w:rsidRPr="00AF3ADD">
        <w:rPr>
          <w:rFonts w:asciiTheme="minorHAnsi" w:hAnsiTheme="minorHAnsi" w:cstheme="minorHAnsi"/>
          <w:b/>
          <w:szCs w:val="22"/>
        </w:rPr>
        <w:t>PLA Leadership Model Meeting</w:t>
      </w:r>
      <w:r w:rsidR="0022732C" w:rsidRPr="00AF3ADD">
        <w:rPr>
          <w:rFonts w:asciiTheme="minorHAnsi" w:hAnsiTheme="minorHAnsi" w:cstheme="minorHAnsi"/>
          <w:b/>
          <w:szCs w:val="22"/>
        </w:rPr>
        <w:t xml:space="preserve"> Report</w:t>
      </w:r>
      <w:r w:rsidRPr="00BB7F89">
        <w:rPr>
          <w:rFonts w:asciiTheme="minorHAnsi" w:hAnsiTheme="minorHAnsi" w:cstheme="minorHAnsi"/>
          <w:szCs w:val="22"/>
        </w:rPr>
        <w:t xml:space="preserve">, </w:t>
      </w:r>
      <w:r w:rsidRPr="00AF3ADD">
        <w:rPr>
          <w:rFonts w:asciiTheme="minorHAnsi" w:hAnsiTheme="minorHAnsi" w:cstheme="minorHAnsi"/>
          <w:szCs w:val="22"/>
        </w:rPr>
        <w:t>Hirsh</w:t>
      </w:r>
      <w:r w:rsidR="00AF3ADD">
        <w:rPr>
          <w:rFonts w:asciiTheme="minorHAnsi" w:hAnsiTheme="minorHAnsi" w:cstheme="minorHAnsi"/>
          <w:szCs w:val="22"/>
        </w:rPr>
        <w:t xml:space="preserve"> (</w:t>
      </w:r>
      <w:r w:rsidRPr="00AF3ADD">
        <w:rPr>
          <w:rFonts w:asciiTheme="minorHAnsi" w:hAnsiTheme="minorHAnsi" w:cstheme="minorHAnsi"/>
          <w:szCs w:val="22"/>
        </w:rPr>
        <w:t>no</w:t>
      </w:r>
      <w:r w:rsidRPr="00BB7F89">
        <w:rPr>
          <w:rFonts w:asciiTheme="minorHAnsi" w:hAnsiTheme="minorHAnsi" w:cstheme="minorHAnsi"/>
          <w:szCs w:val="22"/>
        </w:rPr>
        <w:t xml:space="preserve"> document</w:t>
      </w:r>
      <w:r w:rsidR="00AF3ADD">
        <w:rPr>
          <w:rFonts w:asciiTheme="minorHAnsi" w:hAnsiTheme="minorHAnsi" w:cstheme="minorHAnsi"/>
          <w:szCs w:val="22"/>
        </w:rPr>
        <w:t>).</w:t>
      </w:r>
      <w:r w:rsidR="00EA0E4C">
        <w:rPr>
          <w:rFonts w:asciiTheme="minorHAnsi" w:hAnsiTheme="minorHAnsi" w:cstheme="minorHAnsi"/>
          <w:szCs w:val="22"/>
        </w:rPr>
        <w:t xml:space="preserve"> </w:t>
      </w:r>
      <w:r w:rsidR="004B1190">
        <w:rPr>
          <w:rFonts w:asciiTheme="minorHAnsi" w:hAnsiTheme="minorHAnsi" w:cstheme="minorHAnsi"/>
          <w:szCs w:val="22"/>
        </w:rPr>
        <w:t>Hirsh reported on the d</w:t>
      </w:r>
      <w:r w:rsidR="00EA0E4C">
        <w:rPr>
          <w:rFonts w:asciiTheme="minorHAnsi" w:hAnsiTheme="minorHAnsi" w:cstheme="minorHAnsi"/>
          <w:szCs w:val="22"/>
        </w:rPr>
        <w:t xml:space="preserve">ay-long meeting </w:t>
      </w:r>
      <w:r w:rsidR="004B1190">
        <w:rPr>
          <w:rFonts w:asciiTheme="minorHAnsi" w:hAnsiTheme="minorHAnsi" w:cstheme="minorHAnsi"/>
          <w:szCs w:val="22"/>
        </w:rPr>
        <w:t>held Friday, June 22, run by consultant</w:t>
      </w:r>
      <w:r w:rsidR="00EA0E4C">
        <w:rPr>
          <w:rFonts w:asciiTheme="minorHAnsi" w:hAnsiTheme="minorHAnsi" w:cstheme="minorHAnsi"/>
          <w:szCs w:val="22"/>
        </w:rPr>
        <w:t xml:space="preserve"> Adam Goodman</w:t>
      </w:r>
      <w:r w:rsidR="004B1190">
        <w:rPr>
          <w:rFonts w:asciiTheme="minorHAnsi" w:hAnsiTheme="minorHAnsi" w:cstheme="minorHAnsi"/>
          <w:szCs w:val="22"/>
        </w:rPr>
        <w:t xml:space="preserve"> and featuring a kick-off speaker from the</w:t>
      </w:r>
      <w:r w:rsidR="00EA0E4C">
        <w:rPr>
          <w:rFonts w:asciiTheme="minorHAnsi" w:hAnsiTheme="minorHAnsi" w:cstheme="minorHAnsi"/>
          <w:szCs w:val="22"/>
        </w:rPr>
        <w:t xml:space="preserve"> National League of Citie</w:t>
      </w:r>
      <w:r w:rsidR="004B1190">
        <w:rPr>
          <w:rFonts w:asciiTheme="minorHAnsi" w:hAnsiTheme="minorHAnsi" w:cstheme="minorHAnsi"/>
          <w:szCs w:val="22"/>
        </w:rPr>
        <w:t>s. Participants considered the b</w:t>
      </w:r>
      <w:r w:rsidR="00EA0E4C">
        <w:rPr>
          <w:rFonts w:asciiTheme="minorHAnsi" w:hAnsiTheme="minorHAnsi" w:cstheme="minorHAnsi"/>
          <w:szCs w:val="22"/>
        </w:rPr>
        <w:t>road context</w:t>
      </w:r>
      <w:r w:rsidR="004B1190">
        <w:rPr>
          <w:rFonts w:asciiTheme="minorHAnsi" w:hAnsiTheme="minorHAnsi" w:cstheme="minorHAnsi"/>
          <w:szCs w:val="22"/>
        </w:rPr>
        <w:t xml:space="preserve">s in which libraries are and will be </w:t>
      </w:r>
      <w:r w:rsidR="004B1190">
        <w:rPr>
          <w:rFonts w:asciiTheme="minorHAnsi" w:hAnsiTheme="minorHAnsi" w:cstheme="minorHAnsi"/>
          <w:szCs w:val="22"/>
        </w:rPr>
        <w:lastRenderedPageBreak/>
        <w:t>operating</w:t>
      </w:r>
      <w:r w:rsidR="00EA0E4C">
        <w:rPr>
          <w:rFonts w:asciiTheme="minorHAnsi" w:hAnsiTheme="minorHAnsi" w:cstheme="minorHAnsi"/>
          <w:szCs w:val="22"/>
        </w:rPr>
        <w:t xml:space="preserve">, </w:t>
      </w:r>
      <w:r w:rsidR="004B1190">
        <w:rPr>
          <w:rFonts w:asciiTheme="minorHAnsi" w:hAnsiTheme="minorHAnsi" w:cstheme="minorHAnsi"/>
          <w:szCs w:val="22"/>
        </w:rPr>
        <w:t xml:space="preserve">discussing issues such as </w:t>
      </w:r>
      <w:r w:rsidR="00EA0E4C">
        <w:rPr>
          <w:rFonts w:asciiTheme="minorHAnsi" w:hAnsiTheme="minorHAnsi" w:cstheme="minorHAnsi"/>
          <w:szCs w:val="22"/>
        </w:rPr>
        <w:t>automation, virtual reality, transportation</w:t>
      </w:r>
      <w:r w:rsidR="004B1190">
        <w:rPr>
          <w:rFonts w:asciiTheme="minorHAnsi" w:hAnsiTheme="minorHAnsi" w:cstheme="minorHAnsi"/>
          <w:szCs w:val="22"/>
        </w:rPr>
        <w:t>, and neutrality</w:t>
      </w:r>
      <w:r w:rsidR="00EA0E4C">
        <w:rPr>
          <w:rFonts w:asciiTheme="minorHAnsi" w:hAnsiTheme="minorHAnsi" w:cstheme="minorHAnsi"/>
          <w:szCs w:val="22"/>
        </w:rPr>
        <w:t>.</w:t>
      </w:r>
      <w:r w:rsidR="004B1190">
        <w:rPr>
          <w:rFonts w:asciiTheme="minorHAnsi" w:hAnsiTheme="minorHAnsi" w:cstheme="minorHAnsi"/>
          <w:szCs w:val="22"/>
        </w:rPr>
        <w:t xml:space="preserve"> Goodman will take the group’s input, incorporate some additional input (for instance from small and rural library leaders), and produce further guidance </w:t>
      </w:r>
      <w:r w:rsidR="00C9095E">
        <w:rPr>
          <w:rFonts w:asciiTheme="minorHAnsi" w:hAnsiTheme="minorHAnsi" w:cstheme="minorHAnsi"/>
          <w:szCs w:val="22"/>
        </w:rPr>
        <w:t>to</w:t>
      </w:r>
      <w:r w:rsidR="004B1190">
        <w:rPr>
          <w:rFonts w:asciiTheme="minorHAnsi" w:hAnsiTheme="minorHAnsi" w:cstheme="minorHAnsi"/>
          <w:szCs w:val="22"/>
        </w:rPr>
        <w:t xml:space="preserve"> shape PLA’s leadership model and how PLA can support libraries in their responses, skills and values. During discussion it was noted that some</w:t>
      </w:r>
      <w:r w:rsidR="00EE5DAB">
        <w:rPr>
          <w:rFonts w:asciiTheme="minorHAnsi" w:hAnsiTheme="minorHAnsi" w:cstheme="minorHAnsi"/>
          <w:szCs w:val="22"/>
        </w:rPr>
        <w:t xml:space="preserve"> leadership training is transferable</w:t>
      </w:r>
      <w:r w:rsidR="004B1190">
        <w:rPr>
          <w:rFonts w:asciiTheme="minorHAnsi" w:hAnsiTheme="minorHAnsi" w:cstheme="minorHAnsi"/>
          <w:szCs w:val="22"/>
        </w:rPr>
        <w:t xml:space="preserve"> and applicable for nearly any audience, but some content is</w:t>
      </w:r>
      <w:r w:rsidR="00EE5DAB">
        <w:rPr>
          <w:rFonts w:asciiTheme="minorHAnsi" w:hAnsiTheme="minorHAnsi" w:cstheme="minorHAnsi"/>
          <w:szCs w:val="22"/>
        </w:rPr>
        <w:t xml:space="preserve"> values-based and </w:t>
      </w:r>
      <w:r w:rsidR="004B1190">
        <w:rPr>
          <w:rFonts w:asciiTheme="minorHAnsi" w:hAnsiTheme="minorHAnsi" w:cstheme="minorHAnsi"/>
          <w:szCs w:val="22"/>
        </w:rPr>
        <w:t>therefore unique to a field or profession</w:t>
      </w:r>
      <w:r w:rsidR="00EE5DAB">
        <w:rPr>
          <w:rFonts w:asciiTheme="minorHAnsi" w:hAnsiTheme="minorHAnsi" w:cstheme="minorHAnsi"/>
          <w:szCs w:val="22"/>
        </w:rPr>
        <w:t>.</w:t>
      </w:r>
    </w:p>
    <w:p w14:paraId="4DFE4177" w14:textId="77777777" w:rsidR="00B30ED8" w:rsidRPr="00BB7F89" w:rsidRDefault="00B30ED8" w:rsidP="00B30ED8">
      <w:pPr>
        <w:pStyle w:val="ListParagraph"/>
        <w:rPr>
          <w:rFonts w:asciiTheme="minorHAnsi" w:hAnsiTheme="minorHAnsi" w:cstheme="minorHAnsi"/>
          <w:szCs w:val="22"/>
        </w:rPr>
      </w:pPr>
    </w:p>
    <w:p w14:paraId="2E22603A" w14:textId="2F337D26" w:rsidR="00B30ED8" w:rsidRPr="00AF3ADD" w:rsidRDefault="001F74C3" w:rsidP="00AF3ADD">
      <w:pPr>
        <w:pStyle w:val="ListParagraph"/>
        <w:numPr>
          <w:ilvl w:val="0"/>
          <w:numId w:val="13"/>
        </w:numPr>
        <w:tabs>
          <w:tab w:val="right" w:leader="dot" w:pos="9360"/>
        </w:tabs>
        <w:rPr>
          <w:rFonts w:asciiTheme="minorHAnsi" w:hAnsiTheme="minorHAnsi" w:cstheme="minorHAnsi"/>
          <w:szCs w:val="22"/>
        </w:rPr>
      </w:pPr>
      <w:r w:rsidRPr="00AF3ADD">
        <w:rPr>
          <w:rFonts w:asciiTheme="minorHAnsi" w:hAnsiTheme="minorHAnsi" w:cstheme="minorHAnsi"/>
          <w:b/>
          <w:szCs w:val="22"/>
        </w:rPr>
        <w:t>PLA PD</w:t>
      </w:r>
      <w:r w:rsidR="006115E9" w:rsidRPr="00AF3ADD">
        <w:rPr>
          <w:rFonts w:asciiTheme="minorHAnsi" w:hAnsiTheme="minorHAnsi" w:cstheme="minorHAnsi"/>
          <w:b/>
          <w:szCs w:val="22"/>
        </w:rPr>
        <w:t xml:space="preserve"> </w:t>
      </w:r>
      <w:r w:rsidR="00B30ED8" w:rsidRPr="00AF3ADD">
        <w:rPr>
          <w:rFonts w:asciiTheme="minorHAnsi" w:hAnsiTheme="minorHAnsi" w:cstheme="minorHAnsi"/>
          <w:b/>
          <w:szCs w:val="22"/>
        </w:rPr>
        <w:t>Theory of Change</w:t>
      </w:r>
      <w:r w:rsidRPr="00BB7F89">
        <w:rPr>
          <w:rFonts w:asciiTheme="minorHAnsi" w:hAnsiTheme="minorHAnsi" w:cstheme="minorHAnsi"/>
          <w:szCs w:val="22"/>
        </w:rPr>
        <w:t xml:space="preserve">, </w:t>
      </w:r>
      <w:r w:rsidRPr="00BB7F89">
        <w:rPr>
          <w:rFonts w:asciiTheme="minorHAnsi" w:hAnsiTheme="minorHAnsi" w:cstheme="minorHAnsi"/>
          <w:i/>
          <w:szCs w:val="22"/>
        </w:rPr>
        <w:t>Macikas, Hirsh</w:t>
      </w:r>
      <w:r w:rsidR="00AF3ADD">
        <w:rPr>
          <w:rFonts w:asciiTheme="minorHAnsi" w:hAnsiTheme="minorHAnsi" w:cstheme="minorHAnsi"/>
          <w:i/>
          <w:szCs w:val="22"/>
        </w:rPr>
        <w:t xml:space="preserve"> </w:t>
      </w:r>
      <w:r w:rsidR="00AF3ADD">
        <w:rPr>
          <w:rFonts w:asciiTheme="minorHAnsi" w:hAnsiTheme="minorHAnsi" w:cstheme="minorHAnsi"/>
          <w:szCs w:val="22"/>
        </w:rPr>
        <w:t>(2</w:t>
      </w:r>
      <w:r w:rsidR="006115E9" w:rsidRPr="00AF3ADD">
        <w:rPr>
          <w:rFonts w:asciiTheme="minorHAnsi" w:hAnsiTheme="minorHAnsi" w:cstheme="minorHAnsi"/>
          <w:szCs w:val="22"/>
        </w:rPr>
        <w:t>018</w:t>
      </w:r>
      <w:r w:rsidR="00B30ED8" w:rsidRPr="00AF3ADD">
        <w:rPr>
          <w:rFonts w:asciiTheme="minorHAnsi" w:hAnsiTheme="minorHAnsi" w:cstheme="minorHAnsi"/>
          <w:szCs w:val="22"/>
        </w:rPr>
        <w:t>.</w:t>
      </w:r>
      <w:r w:rsidR="00B872E8" w:rsidRPr="00AF3ADD">
        <w:rPr>
          <w:rFonts w:asciiTheme="minorHAnsi" w:hAnsiTheme="minorHAnsi" w:cstheme="minorHAnsi"/>
          <w:szCs w:val="22"/>
        </w:rPr>
        <w:t>10</w:t>
      </w:r>
      <w:r w:rsidR="001B3353" w:rsidRPr="00AF3ADD">
        <w:rPr>
          <w:rFonts w:asciiTheme="minorHAnsi" w:hAnsiTheme="minorHAnsi" w:cstheme="minorHAnsi"/>
          <w:szCs w:val="22"/>
        </w:rPr>
        <w:t>8</w:t>
      </w:r>
      <w:r w:rsidR="00AF3ADD">
        <w:rPr>
          <w:rFonts w:asciiTheme="minorHAnsi" w:hAnsiTheme="minorHAnsi" w:cstheme="minorHAnsi"/>
          <w:szCs w:val="22"/>
        </w:rPr>
        <w:t>).</w:t>
      </w:r>
      <w:r w:rsidR="00EE5DAB">
        <w:rPr>
          <w:rFonts w:asciiTheme="minorHAnsi" w:hAnsiTheme="minorHAnsi" w:cstheme="minorHAnsi"/>
          <w:szCs w:val="22"/>
        </w:rPr>
        <w:t xml:space="preserve"> </w:t>
      </w:r>
      <w:r w:rsidR="004B1190">
        <w:rPr>
          <w:rFonts w:asciiTheme="minorHAnsi" w:hAnsiTheme="minorHAnsi" w:cstheme="minorHAnsi"/>
          <w:szCs w:val="22"/>
        </w:rPr>
        <w:t>Hirsh briefly reiterated the process to survey them membership and develop a new PLA professional development “theory of change” (TOC) framework. Staff is currently mapping existing and anticipated PLA and ALA content to the goals in the TOC.</w:t>
      </w:r>
      <w:r w:rsidR="00EE5DAB">
        <w:rPr>
          <w:rFonts w:asciiTheme="minorHAnsi" w:hAnsiTheme="minorHAnsi" w:cstheme="minorHAnsi"/>
          <w:szCs w:val="22"/>
        </w:rPr>
        <w:t xml:space="preserve"> </w:t>
      </w:r>
      <w:r w:rsidR="004B1190">
        <w:rPr>
          <w:rFonts w:asciiTheme="minorHAnsi" w:hAnsiTheme="minorHAnsi" w:cstheme="minorHAnsi"/>
          <w:szCs w:val="22"/>
        </w:rPr>
        <w:t>PLA is also engaging the consulting firm who did the initial TOC, ORS Impact, to write a</w:t>
      </w:r>
      <w:r w:rsidR="00EE5DAB">
        <w:rPr>
          <w:rFonts w:asciiTheme="minorHAnsi" w:hAnsiTheme="minorHAnsi" w:cstheme="minorHAnsi"/>
          <w:szCs w:val="22"/>
        </w:rPr>
        <w:t xml:space="preserve"> white paper about </w:t>
      </w:r>
      <w:r w:rsidR="004B1190">
        <w:rPr>
          <w:rFonts w:asciiTheme="minorHAnsi" w:hAnsiTheme="minorHAnsi" w:cstheme="minorHAnsi"/>
          <w:szCs w:val="22"/>
        </w:rPr>
        <w:t>the TOC and potential pathways to achieve the skills outlined. PLA will</w:t>
      </w:r>
      <w:r w:rsidR="00EE5DAB">
        <w:rPr>
          <w:rFonts w:asciiTheme="minorHAnsi" w:hAnsiTheme="minorHAnsi" w:cstheme="minorHAnsi"/>
          <w:szCs w:val="22"/>
        </w:rPr>
        <w:t xml:space="preserve"> share </w:t>
      </w:r>
      <w:r w:rsidR="004B1190">
        <w:rPr>
          <w:rFonts w:asciiTheme="minorHAnsi" w:hAnsiTheme="minorHAnsi" w:cstheme="minorHAnsi"/>
          <w:szCs w:val="22"/>
        </w:rPr>
        <w:t>the white paper with</w:t>
      </w:r>
      <w:r w:rsidR="00EE5DAB">
        <w:rPr>
          <w:rFonts w:asciiTheme="minorHAnsi" w:hAnsiTheme="minorHAnsi" w:cstheme="minorHAnsi"/>
          <w:szCs w:val="22"/>
        </w:rPr>
        <w:t xml:space="preserve"> the membership </w:t>
      </w:r>
      <w:r w:rsidR="004B1190">
        <w:rPr>
          <w:rFonts w:asciiTheme="minorHAnsi" w:hAnsiTheme="minorHAnsi" w:cstheme="minorHAnsi"/>
          <w:szCs w:val="22"/>
        </w:rPr>
        <w:t xml:space="preserve">as their initial introduction to the concept of a TOC, goals and pathways, and PLA will </w:t>
      </w:r>
      <w:r w:rsidR="00EE5DAB">
        <w:rPr>
          <w:rFonts w:asciiTheme="minorHAnsi" w:hAnsiTheme="minorHAnsi" w:cstheme="minorHAnsi"/>
          <w:szCs w:val="22"/>
        </w:rPr>
        <w:t xml:space="preserve">also share </w:t>
      </w:r>
      <w:r w:rsidR="004B1190">
        <w:rPr>
          <w:rFonts w:asciiTheme="minorHAnsi" w:hAnsiTheme="minorHAnsi" w:cstheme="minorHAnsi"/>
          <w:szCs w:val="22"/>
        </w:rPr>
        <w:t>it with</w:t>
      </w:r>
      <w:r w:rsidR="00EE5DAB">
        <w:rPr>
          <w:rFonts w:asciiTheme="minorHAnsi" w:hAnsiTheme="minorHAnsi" w:cstheme="minorHAnsi"/>
          <w:szCs w:val="22"/>
        </w:rPr>
        <w:t xml:space="preserve"> partner</w:t>
      </w:r>
      <w:r w:rsidR="004B1190">
        <w:rPr>
          <w:rFonts w:asciiTheme="minorHAnsi" w:hAnsiTheme="minorHAnsi" w:cstheme="minorHAnsi"/>
          <w:szCs w:val="22"/>
        </w:rPr>
        <w:t xml:space="preserve"> organizations</w:t>
      </w:r>
      <w:r w:rsidR="00EE5DAB">
        <w:rPr>
          <w:rFonts w:asciiTheme="minorHAnsi" w:hAnsiTheme="minorHAnsi" w:cstheme="minorHAnsi"/>
          <w:szCs w:val="22"/>
        </w:rPr>
        <w:t xml:space="preserve"> and trainers, </w:t>
      </w:r>
      <w:r w:rsidR="004B1190">
        <w:rPr>
          <w:rFonts w:asciiTheme="minorHAnsi" w:hAnsiTheme="minorHAnsi" w:cstheme="minorHAnsi"/>
          <w:szCs w:val="22"/>
        </w:rPr>
        <w:t>to being to engage them in supporting and teaching from the TOC.</w:t>
      </w:r>
    </w:p>
    <w:p w14:paraId="77D25D6B" w14:textId="77777777" w:rsidR="00DF7AD5" w:rsidRPr="00BB7F89" w:rsidRDefault="00DF7AD5" w:rsidP="00DF7AD5">
      <w:pPr>
        <w:pStyle w:val="ListParagraph"/>
        <w:rPr>
          <w:rFonts w:asciiTheme="minorHAnsi" w:hAnsiTheme="minorHAnsi" w:cstheme="minorHAnsi"/>
          <w:szCs w:val="22"/>
        </w:rPr>
      </w:pPr>
    </w:p>
    <w:p w14:paraId="0A4D0EA6" w14:textId="536440A0" w:rsidR="000C3571" w:rsidRDefault="007454B7" w:rsidP="00714E04">
      <w:pPr>
        <w:pStyle w:val="ListParagraph"/>
        <w:numPr>
          <w:ilvl w:val="0"/>
          <w:numId w:val="13"/>
        </w:numPr>
        <w:tabs>
          <w:tab w:val="right" w:leader="dot" w:pos="9360"/>
        </w:tabs>
        <w:rPr>
          <w:rFonts w:asciiTheme="minorHAnsi" w:hAnsiTheme="minorHAnsi" w:cstheme="minorHAnsi"/>
          <w:szCs w:val="22"/>
        </w:rPr>
      </w:pPr>
      <w:r w:rsidRPr="006869A1">
        <w:rPr>
          <w:rFonts w:asciiTheme="minorHAnsi" w:hAnsiTheme="minorHAnsi" w:cstheme="minorHAnsi"/>
          <w:b/>
          <w:szCs w:val="22"/>
        </w:rPr>
        <w:t>Review of the ALA Council Agenda</w:t>
      </w:r>
      <w:r w:rsidR="00850EFD" w:rsidRPr="006869A1">
        <w:rPr>
          <w:rFonts w:asciiTheme="minorHAnsi" w:hAnsiTheme="minorHAnsi" w:cstheme="minorHAnsi"/>
          <w:szCs w:val="22"/>
        </w:rPr>
        <w:t xml:space="preserve">, </w:t>
      </w:r>
      <w:r w:rsidR="006115E9" w:rsidRPr="006869A1">
        <w:rPr>
          <w:rFonts w:asciiTheme="minorHAnsi" w:hAnsiTheme="minorHAnsi" w:cstheme="minorHAnsi"/>
          <w:i/>
          <w:szCs w:val="22"/>
        </w:rPr>
        <w:t>Chase</w:t>
      </w:r>
      <w:r w:rsidR="00850EFD" w:rsidRPr="006869A1">
        <w:rPr>
          <w:rFonts w:asciiTheme="minorHAnsi" w:hAnsiTheme="minorHAnsi" w:cstheme="minorHAnsi"/>
          <w:i/>
          <w:szCs w:val="22"/>
        </w:rPr>
        <w:t>, all</w:t>
      </w:r>
      <w:r w:rsidR="00AF3ADD" w:rsidRPr="006869A1">
        <w:rPr>
          <w:rFonts w:asciiTheme="minorHAnsi" w:hAnsiTheme="minorHAnsi" w:cstheme="minorHAnsi"/>
          <w:i/>
          <w:szCs w:val="22"/>
        </w:rPr>
        <w:t xml:space="preserve"> </w:t>
      </w:r>
      <w:r w:rsidR="00AF3ADD" w:rsidRPr="006869A1">
        <w:rPr>
          <w:rFonts w:asciiTheme="minorHAnsi" w:hAnsiTheme="minorHAnsi" w:cstheme="minorHAnsi"/>
          <w:szCs w:val="22"/>
        </w:rPr>
        <w:t>(</w:t>
      </w:r>
      <w:r w:rsidRPr="006869A1">
        <w:rPr>
          <w:rFonts w:asciiTheme="minorHAnsi" w:hAnsiTheme="minorHAnsi" w:cstheme="minorHAnsi"/>
          <w:szCs w:val="22"/>
        </w:rPr>
        <w:t>no doc</w:t>
      </w:r>
      <w:r w:rsidR="00692EF0" w:rsidRPr="006869A1">
        <w:rPr>
          <w:rFonts w:asciiTheme="minorHAnsi" w:hAnsiTheme="minorHAnsi" w:cstheme="minorHAnsi"/>
          <w:szCs w:val="22"/>
        </w:rPr>
        <w:t>ument</w:t>
      </w:r>
      <w:r w:rsidR="00AF3ADD" w:rsidRPr="006869A1">
        <w:rPr>
          <w:rFonts w:asciiTheme="minorHAnsi" w:hAnsiTheme="minorHAnsi" w:cstheme="minorHAnsi"/>
          <w:szCs w:val="22"/>
        </w:rPr>
        <w:t>).</w:t>
      </w:r>
      <w:r w:rsidR="00132E15" w:rsidRPr="006869A1">
        <w:rPr>
          <w:rFonts w:asciiTheme="minorHAnsi" w:hAnsiTheme="minorHAnsi" w:cstheme="minorHAnsi"/>
          <w:szCs w:val="22"/>
        </w:rPr>
        <w:t xml:space="preserve"> </w:t>
      </w:r>
      <w:r w:rsidR="006869A1" w:rsidRPr="006869A1">
        <w:rPr>
          <w:rFonts w:asciiTheme="minorHAnsi" w:hAnsiTheme="minorHAnsi" w:cstheme="minorHAnsi"/>
          <w:szCs w:val="22"/>
        </w:rPr>
        <w:t>The Council agenda will include discussion of resolutions</w:t>
      </w:r>
      <w:r w:rsidR="00C9095E">
        <w:rPr>
          <w:rFonts w:asciiTheme="minorHAnsi" w:hAnsiTheme="minorHAnsi" w:cstheme="minorHAnsi"/>
          <w:szCs w:val="22"/>
        </w:rPr>
        <w:t>, including one</w:t>
      </w:r>
      <w:r w:rsidR="006869A1" w:rsidRPr="006869A1">
        <w:rPr>
          <w:rFonts w:asciiTheme="minorHAnsi" w:hAnsiTheme="minorHAnsi" w:cstheme="minorHAnsi"/>
          <w:szCs w:val="22"/>
        </w:rPr>
        <w:t xml:space="preserve"> condemning the </w:t>
      </w:r>
      <w:r w:rsidR="00132E15" w:rsidRPr="006869A1">
        <w:rPr>
          <w:rFonts w:asciiTheme="minorHAnsi" w:hAnsiTheme="minorHAnsi" w:cstheme="minorHAnsi"/>
          <w:szCs w:val="22"/>
        </w:rPr>
        <w:t>separation of parents and children</w:t>
      </w:r>
      <w:r w:rsidR="006869A1" w:rsidRPr="006869A1">
        <w:rPr>
          <w:rFonts w:asciiTheme="minorHAnsi" w:hAnsiTheme="minorHAnsi" w:cstheme="minorHAnsi"/>
          <w:szCs w:val="22"/>
        </w:rPr>
        <w:t xml:space="preserve"> and </w:t>
      </w:r>
      <w:r w:rsidR="00C9095E">
        <w:rPr>
          <w:rFonts w:asciiTheme="minorHAnsi" w:hAnsiTheme="minorHAnsi" w:cstheme="minorHAnsi"/>
          <w:szCs w:val="22"/>
        </w:rPr>
        <w:t xml:space="preserve">one </w:t>
      </w:r>
      <w:r w:rsidR="006869A1" w:rsidRPr="006869A1">
        <w:rPr>
          <w:rFonts w:asciiTheme="minorHAnsi" w:hAnsiTheme="minorHAnsi" w:cstheme="minorHAnsi"/>
          <w:szCs w:val="22"/>
        </w:rPr>
        <w:t xml:space="preserve">encouraging </w:t>
      </w:r>
      <w:r w:rsidR="00132E15" w:rsidRPr="006869A1">
        <w:rPr>
          <w:rFonts w:asciiTheme="minorHAnsi" w:hAnsiTheme="minorHAnsi" w:cstheme="minorHAnsi"/>
          <w:szCs w:val="22"/>
        </w:rPr>
        <w:t xml:space="preserve">ALA to support </w:t>
      </w:r>
      <w:r w:rsidR="006869A1" w:rsidRPr="006869A1">
        <w:rPr>
          <w:rFonts w:asciiTheme="minorHAnsi" w:hAnsiTheme="minorHAnsi" w:cstheme="minorHAnsi"/>
          <w:szCs w:val="22"/>
        </w:rPr>
        <w:t xml:space="preserve">continuing education. </w:t>
      </w:r>
      <w:r w:rsidR="00777C6A" w:rsidRPr="006869A1">
        <w:rPr>
          <w:rFonts w:asciiTheme="minorHAnsi" w:hAnsiTheme="minorHAnsi" w:cstheme="minorHAnsi"/>
          <w:szCs w:val="22"/>
        </w:rPr>
        <w:t>Discussion</w:t>
      </w:r>
      <w:r w:rsidR="006869A1" w:rsidRPr="006869A1">
        <w:rPr>
          <w:rFonts w:asciiTheme="minorHAnsi" w:hAnsiTheme="minorHAnsi" w:cstheme="minorHAnsi"/>
          <w:szCs w:val="22"/>
        </w:rPr>
        <w:t xml:space="preserve"> of ALA finances will come up, and Chase will reiterate points from PLA’s recent statement about finances and the investment budget.</w:t>
      </w:r>
      <w:r w:rsidR="00132E15" w:rsidRPr="006869A1">
        <w:rPr>
          <w:rFonts w:asciiTheme="minorHAnsi" w:hAnsiTheme="minorHAnsi" w:cstheme="minorHAnsi"/>
          <w:szCs w:val="22"/>
        </w:rPr>
        <w:t xml:space="preserve"> Division Councilors </w:t>
      </w:r>
      <w:r w:rsidR="006869A1" w:rsidRPr="006869A1">
        <w:rPr>
          <w:rFonts w:asciiTheme="minorHAnsi" w:hAnsiTheme="minorHAnsi" w:cstheme="minorHAnsi"/>
          <w:szCs w:val="22"/>
        </w:rPr>
        <w:t>held an</w:t>
      </w:r>
      <w:r w:rsidR="00132E15" w:rsidRPr="006869A1">
        <w:rPr>
          <w:rFonts w:asciiTheme="minorHAnsi" w:hAnsiTheme="minorHAnsi" w:cstheme="minorHAnsi"/>
          <w:szCs w:val="22"/>
        </w:rPr>
        <w:t xml:space="preserve"> unofficial caucus at </w:t>
      </w:r>
      <w:r w:rsidR="006869A1" w:rsidRPr="006869A1">
        <w:rPr>
          <w:rFonts w:asciiTheme="minorHAnsi" w:hAnsiTheme="minorHAnsi" w:cstheme="minorHAnsi"/>
          <w:szCs w:val="22"/>
        </w:rPr>
        <w:t xml:space="preserve">the 2018 Midwinter Meeting, and they will discuss repeating this and making it official </w:t>
      </w:r>
      <w:proofErr w:type="gramStart"/>
      <w:r w:rsidR="006869A1" w:rsidRPr="006869A1">
        <w:rPr>
          <w:rFonts w:asciiTheme="minorHAnsi" w:hAnsiTheme="minorHAnsi" w:cstheme="minorHAnsi"/>
          <w:szCs w:val="22"/>
        </w:rPr>
        <w:t>similar to</w:t>
      </w:r>
      <w:proofErr w:type="gramEnd"/>
      <w:r w:rsidR="006869A1" w:rsidRPr="006869A1">
        <w:rPr>
          <w:rFonts w:asciiTheme="minorHAnsi" w:hAnsiTheme="minorHAnsi" w:cstheme="minorHAnsi"/>
          <w:szCs w:val="22"/>
        </w:rPr>
        <w:t xml:space="preserve"> caucuses representing the youth divisions and </w:t>
      </w:r>
      <w:r w:rsidR="00132E15" w:rsidRPr="006869A1">
        <w:rPr>
          <w:rFonts w:asciiTheme="minorHAnsi" w:hAnsiTheme="minorHAnsi" w:cstheme="minorHAnsi"/>
          <w:szCs w:val="22"/>
        </w:rPr>
        <w:t>librarians of color.</w:t>
      </w:r>
      <w:r w:rsidR="009F0212" w:rsidRPr="006869A1">
        <w:rPr>
          <w:rFonts w:asciiTheme="minorHAnsi" w:hAnsiTheme="minorHAnsi" w:cstheme="minorHAnsi"/>
          <w:szCs w:val="22"/>
        </w:rPr>
        <w:t xml:space="preserve"> </w:t>
      </w:r>
    </w:p>
    <w:p w14:paraId="2EA15F4D" w14:textId="77777777" w:rsidR="006869A1" w:rsidRPr="006869A1" w:rsidRDefault="006869A1" w:rsidP="006869A1">
      <w:pPr>
        <w:tabs>
          <w:tab w:val="right" w:leader="dot" w:pos="9360"/>
        </w:tabs>
        <w:rPr>
          <w:rFonts w:asciiTheme="minorHAnsi" w:hAnsiTheme="minorHAnsi" w:cstheme="minorHAnsi"/>
          <w:szCs w:val="22"/>
        </w:rPr>
      </w:pPr>
    </w:p>
    <w:p w14:paraId="4937B565" w14:textId="4774F79D" w:rsidR="00703F6D" w:rsidRPr="00BB7F89" w:rsidRDefault="00703F6D" w:rsidP="006869A1">
      <w:pPr>
        <w:pStyle w:val="ListParagraph"/>
        <w:numPr>
          <w:ilvl w:val="0"/>
          <w:numId w:val="13"/>
        </w:numPr>
        <w:tabs>
          <w:tab w:val="right" w:leader="dot" w:pos="9360"/>
        </w:tabs>
        <w:rPr>
          <w:rFonts w:asciiTheme="minorHAnsi" w:hAnsiTheme="minorHAnsi" w:cstheme="minorHAnsi"/>
          <w:szCs w:val="22"/>
        </w:rPr>
      </w:pPr>
      <w:r w:rsidRPr="00AF3ADD">
        <w:rPr>
          <w:rFonts w:asciiTheme="minorHAnsi" w:hAnsiTheme="minorHAnsi" w:cstheme="minorHAnsi"/>
          <w:b/>
          <w:szCs w:val="22"/>
        </w:rPr>
        <w:t>Emerging Leaders Project Report</w:t>
      </w:r>
      <w:r w:rsidR="00AF3ADD">
        <w:rPr>
          <w:rFonts w:asciiTheme="minorHAnsi" w:hAnsiTheme="minorHAnsi" w:cstheme="minorHAnsi"/>
          <w:b/>
          <w:szCs w:val="22"/>
        </w:rPr>
        <w:t xml:space="preserve">, </w:t>
      </w:r>
      <w:r w:rsidR="00AF3ADD">
        <w:rPr>
          <w:rFonts w:asciiTheme="minorHAnsi" w:hAnsiTheme="minorHAnsi" w:cstheme="minorHAnsi"/>
          <w:i/>
          <w:szCs w:val="22"/>
        </w:rPr>
        <w:t xml:space="preserve">Chen, Drake, Mandani, Muhammad, Nickerson </w:t>
      </w:r>
      <w:r w:rsidR="00AF3ADD">
        <w:rPr>
          <w:rFonts w:asciiTheme="minorHAnsi" w:hAnsiTheme="minorHAnsi" w:cstheme="minorHAnsi"/>
          <w:szCs w:val="22"/>
        </w:rPr>
        <w:t>(</w:t>
      </w:r>
      <w:r w:rsidRPr="00BB7F89">
        <w:rPr>
          <w:rFonts w:asciiTheme="minorHAnsi" w:hAnsiTheme="minorHAnsi" w:cstheme="minorHAnsi"/>
          <w:szCs w:val="22"/>
        </w:rPr>
        <w:t>no document</w:t>
      </w:r>
      <w:r w:rsidR="00AF3ADD">
        <w:rPr>
          <w:rFonts w:asciiTheme="minorHAnsi" w:hAnsiTheme="minorHAnsi" w:cstheme="minorHAnsi"/>
          <w:szCs w:val="22"/>
        </w:rPr>
        <w:t>).</w:t>
      </w:r>
      <w:r w:rsidR="00DD4BF4">
        <w:rPr>
          <w:rFonts w:asciiTheme="minorHAnsi" w:hAnsiTheme="minorHAnsi" w:cstheme="minorHAnsi"/>
          <w:szCs w:val="22"/>
        </w:rPr>
        <w:t xml:space="preserve"> </w:t>
      </w:r>
      <w:r w:rsidR="006869A1">
        <w:rPr>
          <w:rFonts w:asciiTheme="minorHAnsi" w:hAnsiTheme="minorHAnsi" w:cstheme="minorHAnsi"/>
          <w:szCs w:val="22"/>
        </w:rPr>
        <w:t>The p</w:t>
      </w:r>
      <w:r w:rsidR="00DD4BF4">
        <w:rPr>
          <w:rFonts w:asciiTheme="minorHAnsi" w:hAnsiTheme="minorHAnsi" w:cstheme="minorHAnsi"/>
          <w:szCs w:val="22"/>
        </w:rPr>
        <w:t>roject</w:t>
      </w:r>
      <w:r w:rsidR="006869A1">
        <w:rPr>
          <w:rFonts w:asciiTheme="minorHAnsi" w:hAnsiTheme="minorHAnsi" w:cstheme="minorHAnsi"/>
          <w:szCs w:val="22"/>
        </w:rPr>
        <w:t xml:space="preserve">, which was </w:t>
      </w:r>
      <w:r w:rsidR="00DD4BF4">
        <w:rPr>
          <w:rFonts w:asciiTheme="minorHAnsi" w:hAnsiTheme="minorHAnsi" w:cstheme="minorHAnsi"/>
          <w:szCs w:val="22"/>
        </w:rPr>
        <w:t xml:space="preserve">developed by </w:t>
      </w:r>
      <w:r w:rsidR="006869A1">
        <w:rPr>
          <w:rFonts w:asciiTheme="minorHAnsi" w:hAnsiTheme="minorHAnsi" w:cstheme="minorHAnsi"/>
          <w:szCs w:val="22"/>
        </w:rPr>
        <w:t>PLA Project Outcome staff and partners at the Research Institute for Public Libraries (R</w:t>
      </w:r>
      <w:r w:rsidR="00DD4BF4">
        <w:rPr>
          <w:rFonts w:asciiTheme="minorHAnsi" w:hAnsiTheme="minorHAnsi" w:cstheme="minorHAnsi"/>
          <w:szCs w:val="22"/>
        </w:rPr>
        <w:t>IPL</w:t>
      </w:r>
      <w:r w:rsidR="006869A1">
        <w:rPr>
          <w:rFonts w:asciiTheme="minorHAnsi" w:hAnsiTheme="minorHAnsi" w:cstheme="minorHAnsi"/>
          <w:szCs w:val="22"/>
        </w:rPr>
        <w:t>), created a resour</w:t>
      </w:r>
      <w:r w:rsidR="006869A1" w:rsidRPr="006869A1">
        <w:rPr>
          <w:rFonts w:asciiTheme="minorHAnsi" w:hAnsiTheme="minorHAnsi" w:cstheme="minorHAnsi"/>
          <w:szCs w:val="22"/>
        </w:rPr>
        <w:t xml:space="preserve">ce guide of pathways for public library staff, administrators, and managers to </w:t>
      </w:r>
      <w:r w:rsidR="006869A1">
        <w:rPr>
          <w:rFonts w:asciiTheme="minorHAnsi" w:hAnsiTheme="minorHAnsi" w:cstheme="minorHAnsi"/>
          <w:szCs w:val="22"/>
        </w:rPr>
        <w:t xml:space="preserve">help them </w:t>
      </w:r>
      <w:r w:rsidR="006869A1" w:rsidRPr="006869A1">
        <w:rPr>
          <w:rFonts w:asciiTheme="minorHAnsi" w:hAnsiTheme="minorHAnsi" w:cstheme="minorHAnsi"/>
          <w:szCs w:val="22"/>
        </w:rPr>
        <w:t>gain the skills necessary for working with library assessment data</w:t>
      </w:r>
      <w:r w:rsidR="006869A1">
        <w:rPr>
          <w:rFonts w:asciiTheme="minorHAnsi" w:hAnsiTheme="minorHAnsi" w:cstheme="minorHAnsi"/>
          <w:szCs w:val="22"/>
        </w:rPr>
        <w:t>. R</w:t>
      </w:r>
      <w:r w:rsidR="00DD4BF4">
        <w:rPr>
          <w:rFonts w:asciiTheme="minorHAnsi" w:hAnsiTheme="minorHAnsi" w:cstheme="minorHAnsi"/>
          <w:szCs w:val="22"/>
        </w:rPr>
        <w:t xml:space="preserve">esources </w:t>
      </w:r>
      <w:r w:rsidR="006869A1">
        <w:rPr>
          <w:rFonts w:asciiTheme="minorHAnsi" w:hAnsiTheme="minorHAnsi" w:cstheme="minorHAnsi"/>
          <w:szCs w:val="22"/>
        </w:rPr>
        <w:t xml:space="preserve">are posted online at </w:t>
      </w:r>
      <w:hyperlink r:id="rId9" w:history="1">
        <w:r w:rsidR="006869A1" w:rsidRPr="0026554C">
          <w:rPr>
            <w:rStyle w:val="Hyperlink"/>
            <w:rFonts w:asciiTheme="minorHAnsi" w:hAnsiTheme="minorHAnsi" w:cstheme="minorHAnsi"/>
            <w:szCs w:val="22"/>
          </w:rPr>
          <w:t>https://ripl.lrs.org/data-pathways/</w:t>
        </w:r>
      </w:hyperlink>
      <w:r w:rsidR="006869A1">
        <w:rPr>
          <w:rFonts w:asciiTheme="minorHAnsi" w:hAnsiTheme="minorHAnsi" w:cstheme="minorHAnsi"/>
          <w:szCs w:val="22"/>
        </w:rPr>
        <w:t xml:space="preserve"> and organized into </w:t>
      </w:r>
      <w:r w:rsidR="00DD4BF4">
        <w:rPr>
          <w:rFonts w:asciiTheme="minorHAnsi" w:hAnsiTheme="minorHAnsi" w:cstheme="minorHAnsi"/>
          <w:szCs w:val="22"/>
        </w:rPr>
        <w:t>entry, geek and guru levels.</w:t>
      </w:r>
      <w:r w:rsidR="006869A1">
        <w:rPr>
          <w:rFonts w:asciiTheme="minorHAnsi" w:hAnsiTheme="minorHAnsi" w:cstheme="minorHAnsi"/>
          <w:szCs w:val="22"/>
        </w:rPr>
        <w:t xml:space="preserve"> The PLA board commended the Emerging Leaders on their work and encouraged PLA to promote it</w:t>
      </w:r>
      <w:r w:rsidR="008C17FE">
        <w:rPr>
          <w:rFonts w:asciiTheme="minorHAnsi" w:hAnsiTheme="minorHAnsi" w:cstheme="minorHAnsi"/>
          <w:szCs w:val="22"/>
        </w:rPr>
        <w:t>.</w:t>
      </w:r>
    </w:p>
    <w:p w14:paraId="7936BB48" w14:textId="77777777" w:rsidR="007454B7" w:rsidRPr="00BB7F89" w:rsidRDefault="007454B7" w:rsidP="007454B7">
      <w:pPr>
        <w:pStyle w:val="ListParagraph"/>
        <w:rPr>
          <w:rFonts w:asciiTheme="minorHAnsi" w:hAnsiTheme="minorHAnsi" w:cstheme="minorHAnsi"/>
          <w:szCs w:val="22"/>
        </w:rPr>
      </w:pPr>
    </w:p>
    <w:p w14:paraId="43BB9FF5" w14:textId="124F4E9F" w:rsidR="004F669A" w:rsidRPr="00BB7F89" w:rsidRDefault="004F669A" w:rsidP="001E1799">
      <w:pPr>
        <w:pStyle w:val="ListParagraph"/>
        <w:numPr>
          <w:ilvl w:val="0"/>
          <w:numId w:val="13"/>
        </w:numPr>
        <w:rPr>
          <w:rFonts w:asciiTheme="minorHAnsi" w:hAnsiTheme="minorHAnsi" w:cstheme="minorHAnsi"/>
          <w:szCs w:val="22"/>
        </w:rPr>
      </w:pPr>
      <w:r w:rsidRPr="00AF3ADD">
        <w:rPr>
          <w:rFonts w:asciiTheme="minorHAnsi" w:hAnsiTheme="minorHAnsi" w:cstheme="minorHAnsi"/>
          <w:b/>
          <w:szCs w:val="22"/>
        </w:rPr>
        <w:t xml:space="preserve">Review of </w:t>
      </w:r>
      <w:r w:rsidR="00F40538">
        <w:rPr>
          <w:rFonts w:asciiTheme="minorHAnsi" w:hAnsiTheme="minorHAnsi" w:cstheme="minorHAnsi"/>
          <w:b/>
          <w:szCs w:val="22"/>
        </w:rPr>
        <w:t>follow up</w:t>
      </w:r>
      <w:r w:rsidRPr="00AF3ADD">
        <w:rPr>
          <w:rFonts w:asciiTheme="minorHAnsi" w:hAnsiTheme="minorHAnsi" w:cstheme="minorHAnsi"/>
          <w:b/>
          <w:szCs w:val="22"/>
        </w:rPr>
        <w:t xml:space="preserve"> items from </w:t>
      </w:r>
      <w:r w:rsidR="006869A1">
        <w:rPr>
          <w:rFonts w:asciiTheme="minorHAnsi" w:hAnsiTheme="minorHAnsi" w:cstheme="minorHAnsi"/>
          <w:b/>
          <w:szCs w:val="22"/>
        </w:rPr>
        <w:t>spr</w:t>
      </w:r>
      <w:r w:rsidRPr="00AF3ADD">
        <w:rPr>
          <w:rFonts w:asciiTheme="minorHAnsi" w:hAnsiTheme="minorHAnsi" w:cstheme="minorHAnsi"/>
          <w:b/>
          <w:szCs w:val="22"/>
        </w:rPr>
        <w:t xml:space="preserve">ing </w:t>
      </w:r>
      <w:r w:rsidR="00006E98" w:rsidRPr="00AF3ADD">
        <w:rPr>
          <w:rFonts w:asciiTheme="minorHAnsi" w:hAnsiTheme="minorHAnsi" w:cstheme="minorHAnsi"/>
          <w:b/>
          <w:szCs w:val="22"/>
        </w:rPr>
        <w:t>b</w:t>
      </w:r>
      <w:r w:rsidRPr="00AF3ADD">
        <w:rPr>
          <w:rFonts w:asciiTheme="minorHAnsi" w:hAnsiTheme="minorHAnsi" w:cstheme="minorHAnsi"/>
          <w:b/>
          <w:szCs w:val="22"/>
        </w:rPr>
        <w:t>oard meetin</w:t>
      </w:r>
      <w:r w:rsidR="00006E98" w:rsidRPr="00AF3ADD">
        <w:rPr>
          <w:rFonts w:asciiTheme="minorHAnsi" w:hAnsiTheme="minorHAnsi" w:cstheme="minorHAnsi"/>
          <w:b/>
          <w:szCs w:val="22"/>
        </w:rPr>
        <w:t xml:space="preserve">g and </w:t>
      </w:r>
      <w:r w:rsidR="00585142" w:rsidRPr="00AF3ADD">
        <w:rPr>
          <w:rFonts w:asciiTheme="minorHAnsi" w:hAnsiTheme="minorHAnsi" w:cstheme="minorHAnsi"/>
          <w:b/>
          <w:szCs w:val="22"/>
        </w:rPr>
        <w:t>plans for Fall board meeting</w:t>
      </w:r>
      <w:r w:rsidRPr="00BB7F89">
        <w:rPr>
          <w:rFonts w:asciiTheme="minorHAnsi" w:hAnsiTheme="minorHAnsi" w:cstheme="minorHAnsi"/>
          <w:szCs w:val="22"/>
        </w:rPr>
        <w:t>,</w:t>
      </w:r>
      <w:r w:rsidR="00585142" w:rsidRPr="00BB7F89">
        <w:rPr>
          <w:rFonts w:asciiTheme="minorHAnsi" w:hAnsiTheme="minorHAnsi" w:cstheme="minorHAnsi"/>
          <w:szCs w:val="22"/>
        </w:rPr>
        <w:t xml:space="preserve"> </w:t>
      </w:r>
      <w:r w:rsidRPr="00BB7F89">
        <w:rPr>
          <w:rFonts w:asciiTheme="minorHAnsi" w:hAnsiTheme="minorHAnsi" w:cstheme="minorHAnsi"/>
          <w:i/>
          <w:szCs w:val="22"/>
        </w:rPr>
        <w:t>Macikas</w:t>
      </w:r>
      <w:r w:rsidR="00585142" w:rsidRPr="00BB7F89">
        <w:rPr>
          <w:rFonts w:asciiTheme="minorHAnsi" w:hAnsiTheme="minorHAnsi" w:cstheme="minorHAnsi"/>
          <w:i/>
          <w:szCs w:val="22"/>
        </w:rPr>
        <w:t xml:space="preserve"> </w:t>
      </w:r>
      <w:r w:rsidR="00AF3ADD">
        <w:rPr>
          <w:rFonts w:asciiTheme="minorHAnsi" w:hAnsiTheme="minorHAnsi" w:cstheme="minorHAnsi"/>
          <w:szCs w:val="22"/>
        </w:rPr>
        <w:t>(</w:t>
      </w:r>
      <w:r w:rsidR="00CC2090" w:rsidRPr="00BB7F89">
        <w:rPr>
          <w:rFonts w:asciiTheme="minorHAnsi" w:hAnsiTheme="minorHAnsi" w:cstheme="minorHAnsi"/>
          <w:szCs w:val="22"/>
        </w:rPr>
        <w:t>2018.</w:t>
      </w:r>
      <w:r w:rsidR="00B872E8" w:rsidRPr="00BB7F89">
        <w:rPr>
          <w:rFonts w:asciiTheme="minorHAnsi" w:hAnsiTheme="minorHAnsi" w:cstheme="minorHAnsi"/>
          <w:szCs w:val="22"/>
        </w:rPr>
        <w:t>10</w:t>
      </w:r>
      <w:r w:rsidR="001B3353" w:rsidRPr="00BB7F89">
        <w:rPr>
          <w:rFonts w:asciiTheme="minorHAnsi" w:hAnsiTheme="minorHAnsi" w:cstheme="minorHAnsi"/>
          <w:szCs w:val="22"/>
        </w:rPr>
        <w:t>9</w:t>
      </w:r>
      <w:r w:rsidR="00AF3ADD">
        <w:rPr>
          <w:rFonts w:asciiTheme="minorHAnsi" w:hAnsiTheme="minorHAnsi" w:cstheme="minorHAnsi"/>
          <w:szCs w:val="22"/>
        </w:rPr>
        <w:t>).</w:t>
      </w:r>
      <w:r w:rsidR="00F40538">
        <w:rPr>
          <w:rFonts w:asciiTheme="minorHAnsi" w:hAnsiTheme="minorHAnsi" w:cstheme="minorHAnsi"/>
          <w:szCs w:val="22"/>
        </w:rPr>
        <w:t xml:space="preserve"> </w:t>
      </w:r>
      <w:r w:rsidR="006869A1">
        <w:rPr>
          <w:rFonts w:asciiTheme="minorHAnsi" w:hAnsiTheme="minorHAnsi" w:cstheme="minorHAnsi"/>
          <w:szCs w:val="22"/>
        </w:rPr>
        <w:t xml:space="preserve">Follow-up items from the spring board meeting, many of which were addressed during the meeting, were reviewed. </w:t>
      </w:r>
      <w:r w:rsidR="00F40538">
        <w:rPr>
          <w:rFonts w:asciiTheme="minorHAnsi" w:hAnsiTheme="minorHAnsi" w:cstheme="minorHAnsi"/>
          <w:szCs w:val="22"/>
        </w:rPr>
        <w:t xml:space="preserve">It was noted that Michael Bobish was incorrectly identified </w:t>
      </w:r>
      <w:r w:rsidR="00777C6A">
        <w:rPr>
          <w:rFonts w:asciiTheme="minorHAnsi" w:hAnsiTheme="minorHAnsi" w:cstheme="minorHAnsi"/>
          <w:szCs w:val="22"/>
        </w:rPr>
        <w:t>with</w:t>
      </w:r>
      <w:r w:rsidR="00F40538">
        <w:rPr>
          <w:rFonts w:asciiTheme="minorHAnsi" w:hAnsiTheme="minorHAnsi" w:cstheme="minorHAnsi"/>
          <w:szCs w:val="22"/>
        </w:rPr>
        <w:t xml:space="preserve"> the Ocean County Library in the follow up items list and is at the </w:t>
      </w:r>
      <w:r w:rsidR="00EA0B35">
        <w:rPr>
          <w:rFonts w:asciiTheme="minorHAnsi" w:hAnsiTheme="minorHAnsi" w:cstheme="minorHAnsi"/>
          <w:szCs w:val="22"/>
        </w:rPr>
        <w:t>Belmont</w:t>
      </w:r>
      <w:r w:rsidR="00F40538">
        <w:rPr>
          <w:rFonts w:asciiTheme="minorHAnsi" w:hAnsiTheme="minorHAnsi" w:cstheme="minorHAnsi"/>
          <w:szCs w:val="22"/>
        </w:rPr>
        <w:t xml:space="preserve"> Library of the Multnomah County Library. </w:t>
      </w:r>
    </w:p>
    <w:p w14:paraId="0FF45BF0" w14:textId="77777777" w:rsidR="000B0F99" w:rsidRPr="00BB7F89" w:rsidRDefault="000B0F99" w:rsidP="00C77A29">
      <w:pPr>
        <w:rPr>
          <w:rFonts w:asciiTheme="minorHAnsi" w:hAnsiTheme="minorHAnsi" w:cstheme="minorHAnsi"/>
          <w:szCs w:val="22"/>
        </w:rPr>
      </w:pPr>
    </w:p>
    <w:p w14:paraId="2C77C92D" w14:textId="6DFB9D0C" w:rsidR="00217308" w:rsidRPr="00AF3ADD" w:rsidRDefault="007454B7" w:rsidP="00AF3ADD">
      <w:pPr>
        <w:pStyle w:val="ListParagraph"/>
        <w:numPr>
          <w:ilvl w:val="0"/>
          <w:numId w:val="13"/>
        </w:numPr>
        <w:tabs>
          <w:tab w:val="right" w:leader="dot" w:pos="9360"/>
        </w:tabs>
        <w:rPr>
          <w:rFonts w:asciiTheme="minorHAnsi" w:hAnsiTheme="minorHAnsi" w:cstheme="minorHAnsi"/>
          <w:szCs w:val="22"/>
        </w:rPr>
      </w:pPr>
      <w:r w:rsidRPr="00AF3ADD">
        <w:rPr>
          <w:rFonts w:asciiTheme="minorHAnsi" w:hAnsiTheme="minorHAnsi" w:cstheme="minorHAnsi"/>
          <w:b/>
          <w:szCs w:val="22"/>
        </w:rPr>
        <w:t>Service Recognition of Outgoing Board Members</w:t>
      </w:r>
      <w:r w:rsidRPr="00AF3ADD">
        <w:rPr>
          <w:rFonts w:asciiTheme="minorHAnsi" w:hAnsiTheme="minorHAnsi" w:cstheme="minorHAnsi"/>
          <w:szCs w:val="22"/>
        </w:rPr>
        <w:t xml:space="preserve">, </w:t>
      </w:r>
      <w:r w:rsidRPr="00AF3ADD">
        <w:rPr>
          <w:rFonts w:asciiTheme="minorHAnsi" w:hAnsiTheme="minorHAnsi" w:cstheme="minorHAnsi"/>
          <w:i/>
          <w:szCs w:val="22"/>
        </w:rPr>
        <w:t>Thomas</w:t>
      </w:r>
      <w:r w:rsidR="00AF3ADD" w:rsidRPr="00AF3ADD">
        <w:rPr>
          <w:rFonts w:asciiTheme="minorHAnsi" w:hAnsiTheme="minorHAnsi" w:cstheme="minorHAnsi"/>
          <w:i/>
          <w:szCs w:val="22"/>
        </w:rPr>
        <w:t xml:space="preserve"> </w:t>
      </w:r>
      <w:r w:rsidR="00AF3ADD" w:rsidRPr="00AF3ADD">
        <w:rPr>
          <w:rFonts w:asciiTheme="minorHAnsi" w:hAnsiTheme="minorHAnsi" w:cstheme="minorHAnsi"/>
          <w:szCs w:val="22"/>
        </w:rPr>
        <w:t>(</w:t>
      </w:r>
      <w:r w:rsidR="006115E9" w:rsidRPr="00AF3ADD">
        <w:rPr>
          <w:rFonts w:asciiTheme="minorHAnsi" w:hAnsiTheme="minorHAnsi" w:cstheme="minorHAnsi"/>
          <w:szCs w:val="22"/>
        </w:rPr>
        <w:t>2018</w:t>
      </w:r>
      <w:r w:rsidRPr="00AF3ADD">
        <w:rPr>
          <w:rFonts w:asciiTheme="minorHAnsi" w:hAnsiTheme="minorHAnsi" w:cstheme="minorHAnsi"/>
          <w:szCs w:val="22"/>
        </w:rPr>
        <w:t>.</w:t>
      </w:r>
      <w:r w:rsidR="00B872E8" w:rsidRPr="00AF3ADD">
        <w:rPr>
          <w:rFonts w:asciiTheme="minorHAnsi" w:hAnsiTheme="minorHAnsi" w:cstheme="minorHAnsi"/>
          <w:szCs w:val="22"/>
        </w:rPr>
        <w:t>1</w:t>
      </w:r>
      <w:r w:rsidR="001B3353" w:rsidRPr="00AF3ADD">
        <w:rPr>
          <w:rFonts w:asciiTheme="minorHAnsi" w:hAnsiTheme="minorHAnsi" w:cstheme="minorHAnsi"/>
          <w:szCs w:val="22"/>
        </w:rPr>
        <w:t>10</w:t>
      </w:r>
      <w:r w:rsidRPr="00AF3ADD">
        <w:rPr>
          <w:rFonts w:asciiTheme="minorHAnsi" w:hAnsiTheme="minorHAnsi" w:cstheme="minorHAnsi"/>
          <w:szCs w:val="22"/>
        </w:rPr>
        <w:t xml:space="preserve"> </w:t>
      </w:r>
      <w:r w:rsidR="00AF3ADD" w:rsidRPr="00AF3ADD">
        <w:rPr>
          <w:rFonts w:asciiTheme="minorHAnsi" w:hAnsiTheme="minorHAnsi" w:cstheme="minorHAnsi"/>
          <w:szCs w:val="22"/>
        </w:rPr>
        <w:t xml:space="preserve">and </w:t>
      </w:r>
      <w:r w:rsidRPr="00AF3ADD">
        <w:rPr>
          <w:rFonts w:asciiTheme="minorHAnsi" w:hAnsiTheme="minorHAnsi" w:cstheme="minorHAnsi"/>
          <w:szCs w:val="22"/>
        </w:rPr>
        <w:t>onsite</w:t>
      </w:r>
      <w:r w:rsidR="00A33A11" w:rsidRPr="00AF3ADD">
        <w:rPr>
          <w:rFonts w:asciiTheme="minorHAnsi" w:hAnsiTheme="minorHAnsi" w:cstheme="minorHAnsi"/>
          <w:szCs w:val="22"/>
        </w:rPr>
        <w:t>)</w:t>
      </w:r>
      <w:r w:rsidR="00AF3ADD" w:rsidRPr="00AF3ADD">
        <w:rPr>
          <w:rFonts w:asciiTheme="minorHAnsi" w:hAnsiTheme="minorHAnsi" w:cstheme="minorHAnsi"/>
          <w:szCs w:val="22"/>
        </w:rPr>
        <w:t xml:space="preserve">. </w:t>
      </w:r>
      <w:r w:rsidR="006869A1">
        <w:rPr>
          <w:rFonts w:asciiTheme="minorHAnsi" w:hAnsiTheme="minorHAnsi" w:cstheme="minorHAnsi"/>
          <w:szCs w:val="22"/>
        </w:rPr>
        <w:t xml:space="preserve">A resolution to honor outgoing PLA Past President Felton Thomas Jr. was read. Other outgoing board members </w:t>
      </w:r>
      <w:r w:rsidR="006115E9" w:rsidRPr="00AF3ADD">
        <w:rPr>
          <w:rFonts w:asciiTheme="minorHAnsi" w:hAnsiTheme="minorHAnsi" w:cstheme="minorHAnsi"/>
          <w:szCs w:val="22"/>
        </w:rPr>
        <w:t xml:space="preserve">Rhea </w:t>
      </w:r>
      <w:r w:rsidR="006869A1">
        <w:rPr>
          <w:rFonts w:asciiTheme="minorHAnsi" w:hAnsiTheme="minorHAnsi" w:cstheme="minorHAnsi"/>
          <w:szCs w:val="22"/>
        </w:rPr>
        <w:t xml:space="preserve">Brown </w:t>
      </w:r>
      <w:r w:rsidR="006115E9" w:rsidRPr="00AF3ADD">
        <w:rPr>
          <w:rFonts w:asciiTheme="minorHAnsi" w:hAnsiTheme="minorHAnsi" w:cstheme="minorHAnsi"/>
          <w:szCs w:val="22"/>
        </w:rPr>
        <w:t>Lawson</w:t>
      </w:r>
      <w:r w:rsidR="006869A1">
        <w:rPr>
          <w:rFonts w:asciiTheme="minorHAnsi" w:hAnsiTheme="minorHAnsi" w:cstheme="minorHAnsi"/>
          <w:szCs w:val="22"/>
        </w:rPr>
        <w:t xml:space="preserve"> and </w:t>
      </w:r>
      <w:r w:rsidR="006115E9" w:rsidRPr="00AF3ADD">
        <w:rPr>
          <w:rFonts w:asciiTheme="minorHAnsi" w:hAnsiTheme="minorHAnsi" w:cstheme="minorHAnsi"/>
          <w:szCs w:val="22"/>
        </w:rPr>
        <w:t>Gina Millsap</w:t>
      </w:r>
      <w:r w:rsidR="006869A1">
        <w:rPr>
          <w:rFonts w:asciiTheme="minorHAnsi" w:hAnsiTheme="minorHAnsi" w:cstheme="minorHAnsi"/>
          <w:szCs w:val="22"/>
        </w:rPr>
        <w:t xml:space="preserve"> were thanked for their service. PLA will make d</w:t>
      </w:r>
      <w:r w:rsidR="001F784D">
        <w:rPr>
          <w:rFonts w:asciiTheme="minorHAnsi" w:hAnsiTheme="minorHAnsi" w:cstheme="minorHAnsi"/>
          <w:szCs w:val="22"/>
        </w:rPr>
        <w:t xml:space="preserve">onations to </w:t>
      </w:r>
      <w:r w:rsidR="006869A1">
        <w:rPr>
          <w:rFonts w:asciiTheme="minorHAnsi" w:hAnsiTheme="minorHAnsi" w:cstheme="minorHAnsi"/>
          <w:szCs w:val="22"/>
        </w:rPr>
        <w:t xml:space="preserve">outgoing members’ </w:t>
      </w:r>
      <w:r w:rsidR="001F784D">
        <w:rPr>
          <w:rFonts w:asciiTheme="minorHAnsi" w:hAnsiTheme="minorHAnsi" w:cstheme="minorHAnsi"/>
          <w:szCs w:val="22"/>
        </w:rPr>
        <w:t>friends group</w:t>
      </w:r>
      <w:r w:rsidR="006869A1">
        <w:rPr>
          <w:rFonts w:asciiTheme="minorHAnsi" w:hAnsiTheme="minorHAnsi" w:cstheme="minorHAnsi"/>
          <w:szCs w:val="22"/>
        </w:rPr>
        <w:t>s</w:t>
      </w:r>
      <w:r w:rsidR="001F784D">
        <w:rPr>
          <w:rFonts w:asciiTheme="minorHAnsi" w:hAnsiTheme="minorHAnsi" w:cstheme="minorHAnsi"/>
          <w:szCs w:val="22"/>
        </w:rPr>
        <w:t xml:space="preserve"> or foundation</w:t>
      </w:r>
      <w:r w:rsidR="006869A1">
        <w:rPr>
          <w:rFonts w:asciiTheme="minorHAnsi" w:hAnsiTheme="minorHAnsi" w:cstheme="minorHAnsi"/>
          <w:szCs w:val="22"/>
        </w:rPr>
        <w:t>s as a gesture of thanks for their services</w:t>
      </w:r>
      <w:r w:rsidR="001F784D">
        <w:rPr>
          <w:rFonts w:asciiTheme="minorHAnsi" w:hAnsiTheme="minorHAnsi" w:cstheme="minorHAnsi"/>
          <w:szCs w:val="22"/>
        </w:rPr>
        <w:t>.</w:t>
      </w:r>
    </w:p>
    <w:p w14:paraId="0A6D85AA" w14:textId="77777777" w:rsidR="007454B7" w:rsidRPr="00BB7F89" w:rsidRDefault="007454B7" w:rsidP="007454B7">
      <w:pPr>
        <w:tabs>
          <w:tab w:val="right" w:leader="dot" w:pos="9360"/>
        </w:tabs>
        <w:rPr>
          <w:rFonts w:asciiTheme="minorHAnsi" w:hAnsiTheme="minorHAnsi" w:cstheme="minorHAnsi"/>
          <w:szCs w:val="22"/>
        </w:rPr>
      </w:pPr>
    </w:p>
    <w:p w14:paraId="26AD74B8" w14:textId="40228485" w:rsidR="001772DC" w:rsidRDefault="001772DC" w:rsidP="00C6641E">
      <w:pPr>
        <w:pStyle w:val="ListParagraph"/>
        <w:numPr>
          <w:ilvl w:val="0"/>
          <w:numId w:val="13"/>
        </w:numPr>
        <w:tabs>
          <w:tab w:val="right" w:leader="dot" w:pos="9360"/>
        </w:tabs>
        <w:rPr>
          <w:rFonts w:asciiTheme="minorHAnsi" w:hAnsiTheme="minorHAnsi" w:cstheme="minorHAnsi"/>
          <w:szCs w:val="22"/>
        </w:rPr>
      </w:pPr>
      <w:r w:rsidRPr="00AF3ADD">
        <w:rPr>
          <w:rFonts w:asciiTheme="minorHAnsi" w:hAnsiTheme="minorHAnsi" w:cstheme="minorHAnsi"/>
          <w:b/>
          <w:szCs w:val="22"/>
        </w:rPr>
        <w:t>New Business</w:t>
      </w:r>
      <w:r w:rsidRPr="00BB7F89">
        <w:rPr>
          <w:rFonts w:asciiTheme="minorHAnsi" w:hAnsiTheme="minorHAnsi" w:cstheme="minorHAnsi"/>
          <w:szCs w:val="22"/>
        </w:rPr>
        <w:t xml:space="preserve">, </w:t>
      </w:r>
      <w:r w:rsidRPr="00BB7F89">
        <w:rPr>
          <w:rFonts w:asciiTheme="minorHAnsi" w:hAnsiTheme="minorHAnsi" w:cstheme="minorHAnsi"/>
          <w:i/>
          <w:szCs w:val="22"/>
        </w:rPr>
        <w:t>All</w:t>
      </w:r>
      <w:r w:rsidR="00AF3ADD">
        <w:rPr>
          <w:rFonts w:asciiTheme="minorHAnsi" w:hAnsiTheme="minorHAnsi" w:cstheme="minorHAnsi"/>
          <w:i/>
          <w:szCs w:val="22"/>
        </w:rPr>
        <w:t xml:space="preserve"> </w:t>
      </w:r>
      <w:r w:rsidR="00AF3ADD">
        <w:rPr>
          <w:rFonts w:asciiTheme="minorHAnsi" w:hAnsiTheme="minorHAnsi" w:cstheme="minorHAnsi"/>
          <w:szCs w:val="22"/>
        </w:rPr>
        <w:t>(</w:t>
      </w:r>
      <w:r w:rsidRPr="00BB7F89">
        <w:rPr>
          <w:rFonts w:asciiTheme="minorHAnsi" w:hAnsiTheme="minorHAnsi" w:cstheme="minorHAnsi"/>
          <w:szCs w:val="22"/>
        </w:rPr>
        <w:t>no document</w:t>
      </w:r>
      <w:r w:rsidR="00AF3ADD">
        <w:rPr>
          <w:rFonts w:asciiTheme="minorHAnsi" w:hAnsiTheme="minorHAnsi" w:cstheme="minorHAnsi"/>
          <w:szCs w:val="22"/>
        </w:rPr>
        <w:t>).</w:t>
      </w:r>
      <w:r w:rsidR="006A03BB">
        <w:rPr>
          <w:rFonts w:asciiTheme="minorHAnsi" w:hAnsiTheme="minorHAnsi" w:cstheme="minorHAnsi"/>
          <w:szCs w:val="22"/>
        </w:rPr>
        <w:t xml:space="preserve"> </w:t>
      </w:r>
      <w:r w:rsidR="0088441B">
        <w:rPr>
          <w:rFonts w:asciiTheme="minorHAnsi" w:hAnsiTheme="minorHAnsi" w:cstheme="minorHAnsi"/>
          <w:szCs w:val="22"/>
        </w:rPr>
        <w:t>Board members briefly discussed the U.S. border crisis and how libraries can help communities deal with it, suggesting that libraries can be a place for open discussion. The PLA EDI Task Force may be a place to initiate a discussion about how library staff are feeling, how the crisis is impacting trust of government and what libraries can do</w:t>
      </w:r>
      <w:r w:rsidR="006A03BB">
        <w:rPr>
          <w:rFonts w:asciiTheme="minorHAnsi" w:hAnsiTheme="minorHAnsi" w:cstheme="minorHAnsi"/>
          <w:szCs w:val="22"/>
        </w:rPr>
        <w:t>.</w:t>
      </w:r>
    </w:p>
    <w:p w14:paraId="6F0AC7CA" w14:textId="77777777" w:rsidR="00D07C9F" w:rsidRPr="00D07C9F" w:rsidRDefault="00D07C9F" w:rsidP="00D07C9F">
      <w:pPr>
        <w:rPr>
          <w:rFonts w:asciiTheme="minorHAnsi" w:hAnsiTheme="minorHAnsi" w:cstheme="minorHAnsi"/>
          <w:szCs w:val="22"/>
        </w:rPr>
      </w:pPr>
    </w:p>
    <w:p w14:paraId="5AC7C905" w14:textId="1D8024C5" w:rsidR="007454B7" w:rsidRPr="00EA0B35" w:rsidRDefault="00AF3ADD" w:rsidP="006D42C9">
      <w:pPr>
        <w:pStyle w:val="ListParagraph"/>
        <w:numPr>
          <w:ilvl w:val="0"/>
          <w:numId w:val="13"/>
        </w:numPr>
        <w:tabs>
          <w:tab w:val="left" w:pos="360"/>
          <w:tab w:val="left" w:pos="720"/>
          <w:tab w:val="left" w:pos="1080"/>
          <w:tab w:val="left" w:pos="1440"/>
          <w:tab w:val="left" w:pos="1800"/>
          <w:tab w:val="right" w:leader="dot" w:pos="9360"/>
          <w:tab w:val="right" w:leader="dot" w:pos="9900"/>
        </w:tabs>
        <w:rPr>
          <w:rFonts w:asciiTheme="minorHAnsi" w:hAnsiTheme="minorHAnsi" w:cstheme="minorHAnsi"/>
          <w:szCs w:val="22"/>
        </w:rPr>
      </w:pPr>
      <w:r w:rsidRPr="00EA0B35">
        <w:rPr>
          <w:rFonts w:asciiTheme="minorHAnsi" w:hAnsiTheme="minorHAnsi" w:cstheme="minorHAnsi"/>
          <w:b/>
          <w:szCs w:val="22"/>
        </w:rPr>
        <w:t>Adjourn.</w:t>
      </w:r>
      <w:r w:rsidRPr="00EA0B35">
        <w:rPr>
          <w:rFonts w:asciiTheme="minorHAnsi" w:hAnsiTheme="minorHAnsi" w:cstheme="minorHAnsi"/>
          <w:szCs w:val="22"/>
        </w:rPr>
        <w:t xml:space="preserve"> There being no further business, the meeting was adjourned at </w:t>
      </w:r>
      <w:r w:rsidR="006869A1" w:rsidRPr="00EA0B35">
        <w:rPr>
          <w:rFonts w:asciiTheme="minorHAnsi" w:hAnsiTheme="minorHAnsi" w:cstheme="minorHAnsi"/>
          <w:szCs w:val="22"/>
        </w:rPr>
        <w:t xml:space="preserve">4:45pm. The next PLA board meeting is tentatively scheduled for November 5, 2018, </w:t>
      </w:r>
      <w:r w:rsidR="002809B1" w:rsidRPr="00EA0B35">
        <w:rPr>
          <w:rFonts w:asciiTheme="minorHAnsi" w:hAnsiTheme="minorHAnsi" w:cstheme="minorHAnsi"/>
          <w:szCs w:val="22"/>
        </w:rPr>
        <w:t>with the format (in person or virtual) to be determined.</w:t>
      </w:r>
    </w:p>
    <w:sectPr w:rsidR="007454B7" w:rsidRPr="00EA0B35" w:rsidSect="001772D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4E88" w14:textId="77777777" w:rsidR="00B45E8B" w:rsidRDefault="00B45E8B" w:rsidP="00C6641E">
      <w:r>
        <w:separator/>
      </w:r>
    </w:p>
  </w:endnote>
  <w:endnote w:type="continuationSeparator" w:id="0">
    <w:p w14:paraId="6F1B2A87" w14:textId="77777777" w:rsidR="00B45E8B" w:rsidRDefault="00B45E8B" w:rsidP="00C6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B30E" w14:textId="77777777" w:rsidR="00D9300C" w:rsidRDefault="00D93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ACFA" w14:textId="77777777" w:rsidR="00D9300C" w:rsidRDefault="00D93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4057" w14:textId="77777777" w:rsidR="00D9300C" w:rsidRDefault="00D9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1B4C" w14:textId="77777777" w:rsidR="00B45E8B" w:rsidRDefault="00B45E8B" w:rsidP="00C6641E">
      <w:r>
        <w:separator/>
      </w:r>
    </w:p>
  </w:footnote>
  <w:footnote w:type="continuationSeparator" w:id="0">
    <w:p w14:paraId="61F41462" w14:textId="77777777" w:rsidR="00B45E8B" w:rsidRDefault="00B45E8B" w:rsidP="00C6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D9A0" w14:textId="77777777" w:rsidR="00D9300C" w:rsidRDefault="00D93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5750" w14:textId="77777777" w:rsidR="00D9300C" w:rsidRPr="00D9300C" w:rsidRDefault="00D9300C" w:rsidP="00D9300C">
    <w:pPr>
      <w:pStyle w:val="Header"/>
      <w:jc w:val="right"/>
      <w:rPr>
        <w:rFonts w:asciiTheme="minorHAnsi" w:hAnsiTheme="minorHAnsi" w:cs="Arial"/>
        <w:szCs w:val="22"/>
      </w:rPr>
    </w:pPr>
    <w:r w:rsidRPr="00D9300C">
      <w:rPr>
        <w:rFonts w:asciiTheme="minorHAnsi" w:hAnsiTheme="minorHAnsi" w:cs="Arial"/>
        <w:szCs w:val="22"/>
      </w:rPr>
      <w:t>PLA Board of Directors</w:t>
    </w:r>
  </w:p>
  <w:p w14:paraId="163B9D70" w14:textId="77777777" w:rsidR="00D9300C" w:rsidRPr="00D9300C" w:rsidRDefault="00D9300C" w:rsidP="00D9300C">
    <w:pPr>
      <w:pStyle w:val="Header"/>
      <w:jc w:val="right"/>
      <w:rPr>
        <w:rFonts w:asciiTheme="minorHAnsi" w:hAnsiTheme="minorHAnsi" w:cs="Arial"/>
        <w:szCs w:val="22"/>
      </w:rPr>
    </w:pPr>
    <w:r w:rsidRPr="00D9300C">
      <w:rPr>
        <w:rFonts w:asciiTheme="minorHAnsi" w:hAnsiTheme="minorHAnsi" w:cs="Arial"/>
        <w:szCs w:val="22"/>
      </w:rPr>
      <w:t>Fall 2018 Meeting</w:t>
    </w:r>
  </w:p>
  <w:p w14:paraId="09406998" w14:textId="7C24C45F" w:rsidR="004B1190" w:rsidRDefault="00D9300C" w:rsidP="00D9300C">
    <w:pPr>
      <w:pStyle w:val="Header"/>
      <w:jc w:val="right"/>
      <w:rPr>
        <w:rFonts w:asciiTheme="minorHAnsi" w:hAnsiTheme="minorHAnsi" w:cs="Arial"/>
        <w:szCs w:val="22"/>
      </w:rPr>
    </w:pPr>
    <w:r w:rsidRPr="00D9300C">
      <w:rPr>
        <w:rFonts w:asciiTheme="minorHAnsi" w:hAnsiTheme="minorHAnsi" w:cs="Arial"/>
        <w:szCs w:val="22"/>
      </w:rPr>
      <w:t>Document no.</w:t>
    </w:r>
    <w:r w:rsidRPr="00D9300C">
      <w:rPr>
        <w:rFonts w:asciiTheme="minorHAnsi" w:hAnsiTheme="minorHAnsi" w:cs="Arial"/>
        <w:szCs w:val="22"/>
      </w:rPr>
      <w:t xml:space="preserve">: </w:t>
    </w:r>
    <w:r w:rsidRPr="00D9300C">
      <w:rPr>
        <w:rFonts w:asciiTheme="minorHAnsi" w:hAnsiTheme="minorHAnsi" w:cs="Arial"/>
        <w:szCs w:val="22"/>
      </w:rPr>
      <w:t>2019.</w:t>
    </w:r>
    <w:r>
      <w:rPr>
        <w:rFonts w:asciiTheme="minorHAnsi" w:hAnsiTheme="minorHAnsi" w:cs="Arial"/>
        <w:szCs w:val="22"/>
      </w:rPr>
      <w:t>1</w:t>
    </w:r>
    <w:bookmarkStart w:id="4" w:name="_GoBack"/>
    <w:bookmarkEnd w:id="4"/>
  </w:p>
  <w:p w14:paraId="67E9F2EB" w14:textId="77777777" w:rsidR="00D9300C" w:rsidRDefault="00D9300C" w:rsidP="00D93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2A23" w14:textId="77777777" w:rsidR="00D9300C" w:rsidRDefault="00D93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078"/>
    <w:multiLevelType w:val="hybridMultilevel"/>
    <w:tmpl w:val="67B0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79A"/>
    <w:multiLevelType w:val="hybridMultilevel"/>
    <w:tmpl w:val="F1F8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E53DD"/>
    <w:multiLevelType w:val="hybridMultilevel"/>
    <w:tmpl w:val="C1CE9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86C11"/>
    <w:multiLevelType w:val="hybridMultilevel"/>
    <w:tmpl w:val="EAC8B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17DB3"/>
    <w:multiLevelType w:val="hybridMultilevel"/>
    <w:tmpl w:val="73FC22E8"/>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4322EBD"/>
    <w:multiLevelType w:val="hybridMultilevel"/>
    <w:tmpl w:val="0F78EC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D411A"/>
    <w:multiLevelType w:val="hybridMultilevel"/>
    <w:tmpl w:val="C846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2600F"/>
    <w:multiLevelType w:val="hybridMultilevel"/>
    <w:tmpl w:val="E0048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5F3191"/>
    <w:multiLevelType w:val="hybridMultilevel"/>
    <w:tmpl w:val="1592EAC2"/>
    <w:lvl w:ilvl="0" w:tplc="CEF2BD7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071546E"/>
    <w:multiLevelType w:val="hybridMultilevel"/>
    <w:tmpl w:val="A6F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B00C2"/>
    <w:multiLevelType w:val="hybridMultilevel"/>
    <w:tmpl w:val="5E00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23718"/>
    <w:multiLevelType w:val="hybridMultilevel"/>
    <w:tmpl w:val="ACF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7"/>
  </w:num>
  <w:num w:numId="6">
    <w:abstractNumId w:val="3"/>
  </w:num>
  <w:num w:numId="7">
    <w:abstractNumId w:val="1"/>
  </w:num>
  <w:num w:numId="8">
    <w:abstractNumId w:val="2"/>
  </w:num>
  <w:num w:numId="9">
    <w:abstractNumId w:val="10"/>
  </w:num>
  <w:num w:numId="10">
    <w:abstractNumId w:val="6"/>
  </w:num>
  <w:num w:numId="11">
    <w:abstractNumId w:val="5"/>
  </w:num>
  <w:num w:numId="12">
    <w:abstractNumId w:val="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DC"/>
    <w:rsid w:val="00002343"/>
    <w:rsid w:val="00002BC0"/>
    <w:rsid w:val="00006E98"/>
    <w:rsid w:val="00013A76"/>
    <w:rsid w:val="00013AC3"/>
    <w:rsid w:val="00032BBA"/>
    <w:rsid w:val="00041C15"/>
    <w:rsid w:val="000440B2"/>
    <w:rsid w:val="00044915"/>
    <w:rsid w:val="000464E1"/>
    <w:rsid w:val="000555C1"/>
    <w:rsid w:val="000668FE"/>
    <w:rsid w:val="000731AE"/>
    <w:rsid w:val="000A2419"/>
    <w:rsid w:val="000B0F99"/>
    <w:rsid w:val="000B56AC"/>
    <w:rsid w:val="000B6781"/>
    <w:rsid w:val="000B6904"/>
    <w:rsid w:val="000C3571"/>
    <w:rsid w:val="000F5A15"/>
    <w:rsid w:val="00102CAC"/>
    <w:rsid w:val="00104D66"/>
    <w:rsid w:val="00132E15"/>
    <w:rsid w:val="00155F14"/>
    <w:rsid w:val="001606C2"/>
    <w:rsid w:val="001772DC"/>
    <w:rsid w:val="00181A76"/>
    <w:rsid w:val="00183157"/>
    <w:rsid w:val="00187B1D"/>
    <w:rsid w:val="00191A38"/>
    <w:rsid w:val="00192460"/>
    <w:rsid w:val="00195663"/>
    <w:rsid w:val="001A0E65"/>
    <w:rsid w:val="001B3353"/>
    <w:rsid w:val="001B4F52"/>
    <w:rsid w:val="001E1799"/>
    <w:rsid w:val="001F0093"/>
    <w:rsid w:val="001F74C3"/>
    <w:rsid w:val="001F784D"/>
    <w:rsid w:val="00202716"/>
    <w:rsid w:val="00210E83"/>
    <w:rsid w:val="00213114"/>
    <w:rsid w:val="002155AD"/>
    <w:rsid w:val="00217308"/>
    <w:rsid w:val="0022137B"/>
    <w:rsid w:val="002241DD"/>
    <w:rsid w:val="0022732C"/>
    <w:rsid w:val="00227E8A"/>
    <w:rsid w:val="002373A6"/>
    <w:rsid w:val="00241A03"/>
    <w:rsid w:val="002512BC"/>
    <w:rsid w:val="0026173E"/>
    <w:rsid w:val="002809B1"/>
    <w:rsid w:val="00285B48"/>
    <w:rsid w:val="002C392A"/>
    <w:rsid w:val="00304D49"/>
    <w:rsid w:val="00317D59"/>
    <w:rsid w:val="00323DC3"/>
    <w:rsid w:val="003450D4"/>
    <w:rsid w:val="00363C04"/>
    <w:rsid w:val="00367888"/>
    <w:rsid w:val="00372DCF"/>
    <w:rsid w:val="00380B3A"/>
    <w:rsid w:val="003844BB"/>
    <w:rsid w:val="003A3BC5"/>
    <w:rsid w:val="003B24EA"/>
    <w:rsid w:val="003C2775"/>
    <w:rsid w:val="003C3A0D"/>
    <w:rsid w:val="003C524F"/>
    <w:rsid w:val="003C6D49"/>
    <w:rsid w:val="003D43A3"/>
    <w:rsid w:val="003D463C"/>
    <w:rsid w:val="0041472F"/>
    <w:rsid w:val="00415346"/>
    <w:rsid w:val="00416B93"/>
    <w:rsid w:val="004312D3"/>
    <w:rsid w:val="004349FD"/>
    <w:rsid w:val="00455C66"/>
    <w:rsid w:val="00457D26"/>
    <w:rsid w:val="00460A94"/>
    <w:rsid w:val="00484199"/>
    <w:rsid w:val="00492FB5"/>
    <w:rsid w:val="0049463D"/>
    <w:rsid w:val="004B1190"/>
    <w:rsid w:val="004C5674"/>
    <w:rsid w:val="004E1DB8"/>
    <w:rsid w:val="004F654F"/>
    <w:rsid w:val="004F669A"/>
    <w:rsid w:val="00505E6F"/>
    <w:rsid w:val="005501FE"/>
    <w:rsid w:val="00552D63"/>
    <w:rsid w:val="005815FB"/>
    <w:rsid w:val="00585142"/>
    <w:rsid w:val="0059469E"/>
    <w:rsid w:val="005972A6"/>
    <w:rsid w:val="005A3361"/>
    <w:rsid w:val="005B076C"/>
    <w:rsid w:val="005E210A"/>
    <w:rsid w:val="005E5C9D"/>
    <w:rsid w:val="005F25CE"/>
    <w:rsid w:val="00600B29"/>
    <w:rsid w:val="006115E9"/>
    <w:rsid w:val="00611A9E"/>
    <w:rsid w:val="00613B39"/>
    <w:rsid w:val="00615B9E"/>
    <w:rsid w:val="00622433"/>
    <w:rsid w:val="00644E52"/>
    <w:rsid w:val="00653535"/>
    <w:rsid w:val="00671387"/>
    <w:rsid w:val="006771CD"/>
    <w:rsid w:val="00680A58"/>
    <w:rsid w:val="0068553C"/>
    <w:rsid w:val="006869A1"/>
    <w:rsid w:val="00692EF0"/>
    <w:rsid w:val="006A03BB"/>
    <w:rsid w:val="006B2873"/>
    <w:rsid w:val="006D4BD2"/>
    <w:rsid w:val="006E58F9"/>
    <w:rsid w:val="006F4858"/>
    <w:rsid w:val="00703F6D"/>
    <w:rsid w:val="007454B7"/>
    <w:rsid w:val="00760FEA"/>
    <w:rsid w:val="0076441E"/>
    <w:rsid w:val="00777465"/>
    <w:rsid w:val="00777C6A"/>
    <w:rsid w:val="007A102D"/>
    <w:rsid w:val="007B0E51"/>
    <w:rsid w:val="007B63C2"/>
    <w:rsid w:val="007B69F4"/>
    <w:rsid w:val="007C2590"/>
    <w:rsid w:val="007C3B38"/>
    <w:rsid w:val="007E76B6"/>
    <w:rsid w:val="007F2369"/>
    <w:rsid w:val="007F6C5E"/>
    <w:rsid w:val="0082502B"/>
    <w:rsid w:val="00850EFD"/>
    <w:rsid w:val="00882555"/>
    <w:rsid w:val="0088441B"/>
    <w:rsid w:val="008B3490"/>
    <w:rsid w:val="008C17FE"/>
    <w:rsid w:val="008D681A"/>
    <w:rsid w:val="008D729D"/>
    <w:rsid w:val="008E313E"/>
    <w:rsid w:val="008F617E"/>
    <w:rsid w:val="009010F4"/>
    <w:rsid w:val="00910F03"/>
    <w:rsid w:val="00937473"/>
    <w:rsid w:val="009374D4"/>
    <w:rsid w:val="00942777"/>
    <w:rsid w:val="009543DC"/>
    <w:rsid w:val="009A0A2E"/>
    <w:rsid w:val="009B1959"/>
    <w:rsid w:val="009C02AA"/>
    <w:rsid w:val="009C3DF0"/>
    <w:rsid w:val="009D72A3"/>
    <w:rsid w:val="009E2177"/>
    <w:rsid w:val="009F0212"/>
    <w:rsid w:val="009F04C6"/>
    <w:rsid w:val="009F2726"/>
    <w:rsid w:val="009F6719"/>
    <w:rsid w:val="00A236C5"/>
    <w:rsid w:val="00A242E6"/>
    <w:rsid w:val="00A33A11"/>
    <w:rsid w:val="00A806B3"/>
    <w:rsid w:val="00A879F6"/>
    <w:rsid w:val="00AB15B6"/>
    <w:rsid w:val="00AD101C"/>
    <w:rsid w:val="00AD4D2C"/>
    <w:rsid w:val="00AD744F"/>
    <w:rsid w:val="00AE22A6"/>
    <w:rsid w:val="00AE3516"/>
    <w:rsid w:val="00AF00BE"/>
    <w:rsid w:val="00AF3ADD"/>
    <w:rsid w:val="00B01D01"/>
    <w:rsid w:val="00B126F3"/>
    <w:rsid w:val="00B1409B"/>
    <w:rsid w:val="00B151FE"/>
    <w:rsid w:val="00B30ED8"/>
    <w:rsid w:val="00B41ED0"/>
    <w:rsid w:val="00B45E8B"/>
    <w:rsid w:val="00B6366F"/>
    <w:rsid w:val="00B66F3A"/>
    <w:rsid w:val="00B8227A"/>
    <w:rsid w:val="00B872E8"/>
    <w:rsid w:val="00B922D4"/>
    <w:rsid w:val="00BB7F89"/>
    <w:rsid w:val="00BC5B35"/>
    <w:rsid w:val="00BC77C8"/>
    <w:rsid w:val="00BE5852"/>
    <w:rsid w:val="00BE7CEB"/>
    <w:rsid w:val="00BF2BDF"/>
    <w:rsid w:val="00BF3257"/>
    <w:rsid w:val="00BF3B7B"/>
    <w:rsid w:val="00BF3C59"/>
    <w:rsid w:val="00C11E04"/>
    <w:rsid w:val="00C124CC"/>
    <w:rsid w:val="00C42CB1"/>
    <w:rsid w:val="00C47BC4"/>
    <w:rsid w:val="00C6012A"/>
    <w:rsid w:val="00C66308"/>
    <w:rsid w:val="00C6641E"/>
    <w:rsid w:val="00C676C9"/>
    <w:rsid w:val="00C73A1A"/>
    <w:rsid w:val="00C77A29"/>
    <w:rsid w:val="00C77BB0"/>
    <w:rsid w:val="00C87F45"/>
    <w:rsid w:val="00C9095E"/>
    <w:rsid w:val="00C94BC8"/>
    <w:rsid w:val="00CB2E4F"/>
    <w:rsid w:val="00CB730D"/>
    <w:rsid w:val="00CB76EF"/>
    <w:rsid w:val="00CC2090"/>
    <w:rsid w:val="00CC5774"/>
    <w:rsid w:val="00CD0103"/>
    <w:rsid w:val="00CE1E01"/>
    <w:rsid w:val="00CE2D86"/>
    <w:rsid w:val="00CF3795"/>
    <w:rsid w:val="00D04B5C"/>
    <w:rsid w:val="00D04FAA"/>
    <w:rsid w:val="00D07C9F"/>
    <w:rsid w:val="00D128D7"/>
    <w:rsid w:val="00D46C94"/>
    <w:rsid w:val="00D5134F"/>
    <w:rsid w:val="00D53DF3"/>
    <w:rsid w:val="00D560BF"/>
    <w:rsid w:val="00D60336"/>
    <w:rsid w:val="00D73347"/>
    <w:rsid w:val="00D77CD0"/>
    <w:rsid w:val="00D823A7"/>
    <w:rsid w:val="00D8399A"/>
    <w:rsid w:val="00D84D53"/>
    <w:rsid w:val="00D85EDC"/>
    <w:rsid w:val="00D86D54"/>
    <w:rsid w:val="00D87794"/>
    <w:rsid w:val="00D9300C"/>
    <w:rsid w:val="00DB441C"/>
    <w:rsid w:val="00DD1EC1"/>
    <w:rsid w:val="00DD4BF4"/>
    <w:rsid w:val="00DF315C"/>
    <w:rsid w:val="00DF39AC"/>
    <w:rsid w:val="00DF7AD5"/>
    <w:rsid w:val="00E07E93"/>
    <w:rsid w:val="00E14444"/>
    <w:rsid w:val="00E152EA"/>
    <w:rsid w:val="00E25501"/>
    <w:rsid w:val="00E36890"/>
    <w:rsid w:val="00E42AC6"/>
    <w:rsid w:val="00E438B8"/>
    <w:rsid w:val="00E44C1E"/>
    <w:rsid w:val="00E52678"/>
    <w:rsid w:val="00E54C13"/>
    <w:rsid w:val="00E6310D"/>
    <w:rsid w:val="00E70E5E"/>
    <w:rsid w:val="00E711C9"/>
    <w:rsid w:val="00E71B88"/>
    <w:rsid w:val="00E8533C"/>
    <w:rsid w:val="00E9265A"/>
    <w:rsid w:val="00E9352E"/>
    <w:rsid w:val="00EA0B35"/>
    <w:rsid w:val="00EA0E4C"/>
    <w:rsid w:val="00EB662B"/>
    <w:rsid w:val="00ED6B12"/>
    <w:rsid w:val="00EE23FD"/>
    <w:rsid w:val="00EE3470"/>
    <w:rsid w:val="00EE5DAB"/>
    <w:rsid w:val="00EF7B37"/>
    <w:rsid w:val="00F1687A"/>
    <w:rsid w:val="00F40538"/>
    <w:rsid w:val="00F477E0"/>
    <w:rsid w:val="00F614FC"/>
    <w:rsid w:val="00F64BF5"/>
    <w:rsid w:val="00F66BFB"/>
    <w:rsid w:val="00F8799C"/>
    <w:rsid w:val="00FA00EE"/>
    <w:rsid w:val="00FA6B0B"/>
    <w:rsid w:val="00FC1915"/>
    <w:rsid w:val="00FD0615"/>
    <w:rsid w:val="00FF1C6F"/>
    <w:rsid w:val="00FF43B6"/>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DC4F"/>
  <w15:docId w15:val="{C893B0F8-CA10-4C06-979F-EE508E20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2DC"/>
    <w:rPr>
      <w:rFonts w:ascii="Verdana" w:eastAsia="Times New Roman" w:hAnsi="Verdana" w:cs="Times New Roman"/>
      <w:szCs w:val="24"/>
    </w:rPr>
  </w:style>
  <w:style w:type="paragraph" w:styleId="Heading2">
    <w:name w:val="heading 2"/>
    <w:basedOn w:val="Normal"/>
    <w:next w:val="Normal"/>
    <w:link w:val="Heading2Char"/>
    <w:uiPriority w:val="99"/>
    <w:qFormat/>
    <w:rsid w:val="001772D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501"/>
    <w:pPr>
      <w:ind w:left="720"/>
      <w:contextualSpacing/>
    </w:pPr>
  </w:style>
  <w:style w:type="character" w:customStyle="1" w:styleId="Heading2Char">
    <w:name w:val="Heading 2 Char"/>
    <w:basedOn w:val="DefaultParagraphFont"/>
    <w:link w:val="Heading2"/>
    <w:uiPriority w:val="99"/>
    <w:rsid w:val="001772DC"/>
    <w:rPr>
      <w:rFonts w:ascii="Verdana" w:eastAsia="Times New Roman" w:hAnsi="Verdana" w:cs="Times New Roman"/>
      <w:b/>
      <w:bCs/>
      <w:sz w:val="24"/>
      <w:szCs w:val="24"/>
    </w:rPr>
  </w:style>
  <w:style w:type="character" w:customStyle="1" w:styleId="xbe">
    <w:name w:val="_xbe"/>
    <w:basedOn w:val="DefaultParagraphFont"/>
    <w:rsid w:val="001772DC"/>
  </w:style>
  <w:style w:type="paragraph" w:styleId="PlainText">
    <w:name w:val="Plain Text"/>
    <w:basedOn w:val="Normal"/>
    <w:link w:val="PlainTextChar"/>
    <w:uiPriority w:val="99"/>
    <w:unhideWhenUsed/>
    <w:rsid w:val="001772D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772DC"/>
    <w:rPr>
      <w:rFonts w:ascii="Calibri" w:hAnsi="Calibri"/>
      <w:szCs w:val="21"/>
    </w:rPr>
  </w:style>
  <w:style w:type="paragraph" w:styleId="NoSpacing">
    <w:name w:val="No Spacing"/>
    <w:uiPriority w:val="1"/>
    <w:qFormat/>
    <w:rsid w:val="001772DC"/>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760FEA"/>
    <w:rPr>
      <w:sz w:val="16"/>
      <w:szCs w:val="16"/>
    </w:rPr>
  </w:style>
  <w:style w:type="paragraph" w:styleId="CommentText">
    <w:name w:val="annotation text"/>
    <w:basedOn w:val="Normal"/>
    <w:link w:val="CommentTextChar"/>
    <w:uiPriority w:val="99"/>
    <w:semiHidden/>
    <w:unhideWhenUsed/>
    <w:rsid w:val="00760FEA"/>
    <w:rPr>
      <w:sz w:val="20"/>
      <w:szCs w:val="20"/>
    </w:rPr>
  </w:style>
  <w:style w:type="character" w:customStyle="1" w:styleId="CommentTextChar">
    <w:name w:val="Comment Text Char"/>
    <w:basedOn w:val="DefaultParagraphFont"/>
    <w:link w:val="CommentText"/>
    <w:uiPriority w:val="99"/>
    <w:semiHidden/>
    <w:rsid w:val="00760FE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60FEA"/>
    <w:rPr>
      <w:b/>
      <w:bCs/>
    </w:rPr>
  </w:style>
  <w:style w:type="character" w:customStyle="1" w:styleId="CommentSubjectChar">
    <w:name w:val="Comment Subject Char"/>
    <w:basedOn w:val="CommentTextChar"/>
    <w:link w:val="CommentSubject"/>
    <w:uiPriority w:val="99"/>
    <w:semiHidden/>
    <w:rsid w:val="00760FEA"/>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76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EA"/>
    <w:rPr>
      <w:rFonts w:ascii="Segoe UI" w:eastAsia="Times New Roman" w:hAnsi="Segoe UI" w:cs="Segoe UI"/>
      <w:sz w:val="18"/>
      <w:szCs w:val="18"/>
    </w:rPr>
  </w:style>
  <w:style w:type="character" w:styleId="Hyperlink">
    <w:name w:val="Hyperlink"/>
    <w:basedOn w:val="DefaultParagraphFont"/>
    <w:uiPriority w:val="99"/>
    <w:unhideWhenUsed/>
    <w:rsid w:val="00F8799C"/>
    <w:rPr>
      <w:color w:val="0000FF"/>
      <w:u w:val="single"/>
    </w:rPr>
  </w:style>
  <w:style w:type="paragraph" w:styleId="Header">
    <w:name w:val="header"/>
    <w:basedOn w:val="Normal"/>
    <w:link w:val="HeaderChar"/>
    <w:uiPriority w:val="99"/>
    <w:unhideWhenUsed/>
    <w:rsid w:val="00C6641E"/>
    <w:pPr>
      <w:tabs>
        <w:tab w:val="center" w:pos="4680"/>
        <w:tab w:val="right" w:pos="9360"/>
      </w:tabs>
    </w:pPr>
  </w:style>
  <w:style w:type="character" w:customStyle="1" w:styleId="HeaderChar">
    <w:name w:val="Header Char"/>
    <w:basedOn w:val="DefaultParagraphFont"/>
    <w:link w:val="Header"/>
    <w:uiPriority w:val="99"/>
    <w:rsid w:val="00C6641E"/>
    <w:rPr>
      <w:rFonts w:ascii="Verdana" w:eastAsia="Times New Roman" w:hAnsi="Verdana" w:cs="Times New Roman"/>
      <w:szCs w:val="24"/>
    </w:rPr>
  </w:style>
  <w:style w:type="paragraph" w:styleId="Footer">
    <w:name w:val="footer"/>
    <w:basedOn w:val="Normal"/>
    <w:link w:val="FooterChar"/>
    <w:uiPriority w:val="99"/>
    <w:unhideWhenUsed/>
    <w:rsid w:val="00C6641E"/>
    <w:pPr>
      <w:tabs>
        <w:tab w:val="center" w:pos="4680"/>
        <w:tab w:val="right" w:pos="9360"/>
      </w:tabs>
    </w:pPr>
  </w:style>
  <w:style w:type="character" w:customStyle="1" w:styleId="FooterChar">
    <w:name w:val="Footer Char"/>
    <w:basedOn w:val="DefaultParagraphFont"/>
    <w:link w:val="Footer"/>
    <w:uiPriority w:val="99"/>
    <w:rsid w:val="00C6641E"/>
    <w:rPr>
      <w:rFonts w:ascii="Verdana" w:eastAsia="Times New Roman" w:hAnsi="Verdana" w:cs="Times New Roman"/>
      <w:szCs w:val="24"/>
    </w:rPr>
  </w:style>
  <w:style w:type="character" w:styleId="UnresolvedMention">
    <w:name w:val="Unresolved Mention"/>
    <w:basedOn w:val="DefaultParagraphFont"/>
    <w:uiPriority w:val="99"/>
    <w:semiHidden/>
    <w:unhideWhenUsed/>
    <w:rsid w:val="00DD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4794">
      <w:bodyDiv w:val="1"/>
      <w:marLeft w:val="0"/>
      <w:marRight w:val="0"/>
      <w:marTop w:val="0"/>
      <w:marBottom w:val="0"/>
      <w:divBdr>
        <w:top w:val="none" w:sz="0" w:space="0" w:color="auto"/>
        <w:left w:val="none" w:sz="0" w:space="0" w:color="auto"/>
        <w:bottom w:val="none" w:sz="0" w:space="0" w:color="auto"/>
        <w:right w:val="none" w:sz="0" w:space="0" w:color="auto"/>
      </w:divBdr>
      <w:divsChild>
        <w:div w:id="1083717290">
          <w:marLeft w:val="0"/>
          <w:marRight w:val="0"/>
          <w:marTop w:val="0"/>
          <w:marBottom w:val="0"/>
          <w:divBdr>
            <w:top w:val="none" w:sz="0" w:space="0" w:color="auto"/>
            <w:left w:val="none" w:sz="0" w:space="0" w:color="auto"/>
            <w:bottom w:val="none" w:sz="0" w:space="0" w:color="auto"/>
            <w:right w:val="none" w:sz="0" w:space="0" w:color="auto"/>
          </w:divBdr>
          <w:divsChild>
            <w:div w:id="712198975">
              <w:marLeft w:val="0"/>
              <w:marRight w:val="0"/>
              <w:marTop w:val="105"/>
              <w:marBottom w:val="0"/>
              <w:divBdr>
                <w:top w:val="none" w:sz="0" w:space="0" w:color="auto"/>
                <w:left w:val="none" w:sz="0" w:space="0" w:color="auto"/>
                <w:bottom w:val="none" w:sz="0" w:space="0" w:color="auto"/>
                <w:right w:val="none" w:sz="0" w:space="0" w:color="auto"/>
              </w:divBdr>
            </w:div>
          </w:divsChild>
        </w:div>
        <w:div w:id="782698615">
          <w:marLeft w:val="0"/>
          <w:marRight w:val="0"/>
          <w:marTop w:val="0"/>
          <w:marBottom w:val="0"/>
          <w:divBdr>
            <w:top w:val="none" w:sz="0" w:space="0" w:color="auto"/>
            <w:left w:val="none" w:sz="0" w:space="0" w:color="auto"/>
            <w:bottom w:val="none" w:sz="0" w:space="0" w:color="auto"/>
            <w:right w:val="none" w:sz="0" w:space="0" w:color="auto"/>
          </w:divBdr>
          <w:divsChild>
            <w:div w:id="1080299285">
              <w:marLeft w:val="0"/>
              <w:marRight w:val="0"/>
              <w:marTop w:val="0"/>
              <w:marBottom w:val="0"/>
              <w:divBdr>
                <w:top w:val="none" w:sz="0" w:space="0" w:color="auto"/>
                <w:left w:val="none" w:sz="0" w:space="0" w:color="auto"/>
                <w:bottom w:val="none" w:sz="0" w:space="0" w:color="auto"/>
                <w:right w:val="none" w:sz="0" w:space="0" w:color="auto"/>
              </w:divBdr>
              <w:divsChild>
                <w:div w:id="2030450680">
                  <w:marLeft w:val="0"/>
                  <w:marRight w:val="0"/>
                  <w:marTop w:val="105"/>
                  <w:marBottom w:val="0"/>
                  <w:divBdr>
                    <w:top w:val="none" w:sz="0" w:space="0" w:color="auto"/>
                    <w:left w:val="none" w:sz="0" w:space="0" w:color="auto"/>
                    <w:bottom w:val="none" w:sz="0" w:space="0" w:color="auto"/>
                    <w:right w:val="none" w:sz="0" w:space="0" w:color="auto"/>
                  </w:divBdr>
                  <w:divsChild>
                    <w:div w:id="172956947">
                      <w:marLeft w:val="0"/>
                      <w:marRight w:val="0"/>
                      <w:marTop w:val="0"/>
                      <w:marBottom w:val="0"/>
                      <w:divBdr>
                        <w:top w:val="none" w:sz="0" w:space="0" w:color="auto"/>
                        <w:left w:val="none" w:sz="0" w:space="0" w:color="auto"/>
                        <w:bottom w:val="none" w:sz="0" w:space="0" w:color="auto"/>
                        <w:right w:val="none" w:sz="0" w:space="0" w:color="auto"/>
                      </w:divBdr>
                      <w:divsChild>
                        <w:div w:id="1598758110">
                          <w:marLeft w:val="0"/>
                          <w:marRight w:val="0"/>
                          <w:marTop w:val="0"/>
                          <w:marBottom w:val="0"/>
                          <w:divBdr>
                            <w:top w:val="none" w:sz="0" w:space="0" w:color="auto"/>
                            <w:left w:val="none" w:sz="0" w:space="0" w:color="auto"/>
                            <w:bottom w:val="none" w:sz="0" w:space="0" w:color="auto"/>
                            <w:right w:val="none" w:sz="0" w:space="0" w:color="auto"/>
                          </w:divBdr>
                          <w:divsChild>
                            <w:div w:id="1917588707">
                              <w:marLeft w:val="0"/>
                              <w:marRight w:val="0"/>
                              <w:marTop w:val="0"/>
                              <w:marBottom w:val="0"/>
                              <w:divBdr>
                                <w:top w:val="none" w:sz="0" w:space="0" w:color="auto"/>
                                <w:left w:val="none" w:sz="0" w:space="0" w:color="auto"/>
                                <w:bottom w:val="none" w:sz="0" w:space="0" w:color="auto"/>
                                <w:right w:val="none" w:sz="0" w:space="0" w:color="auto"/>
                              </w:divBdr>
                              <w:divsChild>
                                <w:div w:id="936669623">
                                  <w:marLeft w:val="0"/>
                                  <w:marRight w:val="0"/>
                                  <w:marTop w:val="0"/>
                                  <w:marBottom w:val="0"/>
                                  <w:divBdr>
                                    <w:top w:val="none" w:sz="0" w:space="0" w:color="auto"/>
                                    <w:left w:val="none" w:sz="0" w:space="0" w:color="auto"/>
                                    <w:bottom w:val="none" w:sz="0" w:space="0" w:color="auto"/>
                                    <w:right w:val="none" w:sz="0" w:space="0" w:color="auto"/>
                                  </w:divBdr>
                                </w:div>
                                <w:div w:id="2125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5637">
          <w:marLeft w:val="0"/>
          <w:marRight w:val="0"/>
          <w:marTop w:val="0"/>
          <w:marBottom w:val="0"/>
          <w:divBdr>
            <w:top w:val="none" w:sz="0" w:space="0" w:color="auto"/>
            <w:left w:val="none" w:sz="0" w:space="0" w:color="auto"/>
            <w:bottom w:val="none" w:sz="0" w:space="0" w:color="auto"/>
            <w:right w:val="none" w:sz="0" w:space="0" w:color="auto"/>
          </w:divBdr>
          <w:divsChild>
            <w:div w:id="1497644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5922067">
      <w:bodyDiv w:val="1"/>
      <w:marLeft w:val="0"/>
      <w:marRight w:val="0"/>
      <w:marTop w:val="0"/>
      <w:marBottom w:val="0"/>
      <w:divBdr>
        <w:top w:val="none" w:sz="0" w:space="0" w:color="auto"/>
        <w:left w:val="none" w:sz="0" w:space="0" w:color="auto"/>
        <w:bottom w:val="none" w:sz="0" w:space="0" w:color="auto"/>
        <w:right w:val="none" w:sz="0" w:space="0" w:color="auto"/>
      </w:divBdr>
    </w:div>
    <w:div w:id="876117745">
      <w:bodyDiv w:val="1"/>
      <w:marLeft w:val="0"/>
      <w:marRight w:val="0"/>
      <w:marTop w:val="0"/>
      <w:marBottom w:val="0"/>
      <w:divBdr>
        <w:top w:val="none" w:sz="0" w:space="0" w:color="auto"/>
        <w:left w:val="none" w:sz="0" w:space="0" w:color="auto"/>
        <w:bottom w:val="none" w:sz="0" w:space="0" w:color="auto"/>
        <w:right w:val="none" w:sz="0" w:space="0" w:color="auto"/>
      </w:divBdr>
      <w:divsChild>
        <w:div w:id="940725662">
          <w:marLeft w:val="0"/>
          <w:marRight w:val="0"/>
          <w:marTop w:val="0"/>
          <w:marBottom w:val="0"/>
          <w:divBdr>
            <w:top w:val="none" w:sz="0" w:space="0" w:color="auto"/>
            <w:left w:val="none" w:sz="0" w:space="0" w:color="auto"/>
            <w:bottom w:val="none" w:sz="0" w:space="0" w:color="auto"/>
            <w:right w:val="none" w:sz="0" w:space="0" w:color="auto"/>
          </w:divBdr>
        </w:div>
        <w:div w:id="1102146262">
          <w:marLeft w:val="0"/>
          <w:marRight w:val="0"/>
          <w:marTop w:val="0"/>
          <w:marBottom w:val="0"/>
          <w:divBdr>
            <w:top w:val="none" w:sz="0" w:space="0" w:color="auto"/>
            <w:left w:val="none" w:sz="0" w:space="0" w:color="auto"/>
            <w:bottom w:val="none" w:sz="0" w:space="0" w:color="auto"/>
            <w:right w:val="none" w:sz="0" w:space="0" w:color="auto"/>
          </w:divBdr>
        </w:div>
        <w:div w:id="1080786484">
          <w:marLeft w:val="0"/>
          <w:marRight w:val="0"/>
          <w:marTop w:val="0"/>
          <w:marBottom w:val="0"/>
          <w:divBdr>
            <w:top w:val="none" w:sz="0" w:space="0" w:color="auto"/>
            <w:left w:val="none" w:sz="0" w:space="0" w:color="auto"/>
            <w:bottom w:val="none" w:sz="0" w:space="0" w:color="auto"/>
            <w:right w:val="none" w:sz="0" w:space="0" w:color="auto"/>
          </w:divBdr>
        </w:div>
        <w:div w:id="1293973398">
          <w:marLeft w:val="0"/>
          <w:marRight w:val="0"/>
          <w:marTop w:val="0"/>
          <w:marBottom w:val="0"/>
          <w:divBdr>
            <w:top w:val="none" w:sz="0" w:space="0" w:color="auto"/>
            <w:left w:val="none" w:sz="0" w:space="0" w:color="auto"/>
            <w:bottom w:val="none" w:sz="0" w:space="0" w:color="auto"/>
            <w:right w:val="none" w:sz="0" w:space="0" w:color="auto"/>
          </w:divBdr>
        </w:div>
        <w:div w:id="1886916085">
          <w:marLeft w:val="0"/>
          <w:marRight w:val="0"/>
          <w:marTop w:val="0"/>
          <w:marBottom w:val="0"/>
          <w:divBdr>
            <w:top w:val="none" w:sz="0" w:space="0" w:color="auto"/>
            <w:left w:val="none" w:sz="0" w:space="0" w:color="auto"/>
            <w:bottom w:val="none" w:sz="0" w:space="0" w:color="auto"/>
            <w:right w:val="none" w:sz="0" w:space="0" w:color="auto"/>
          </w:divBdr>
        </w:div>
        <w:div w:id="166335322">
          <w:marLeft w:val="0"/>
          <w:marRight w:val="0"/>
          <w:marTop w:val="0"/>
          <w:marBottom w:val="0"/>
          <w:divBdr>
            <w:top w:val="none" w:sz="0" w:space="0" w:color="auto"/>
            <w:left w:val="none" w:sz="0" w:space="0" w:color="auto"/>
            <w:bottom w:val="none" w:sz="0" w:space="0" w:color="auto"/>
            <w:right w:val="none" w:sz="0" w:space="0" w:color="auto"/>
          </w:divBdr>
        </w:div>
        <w:div w:id="1843659929">
          <w:marLeft w:val="0"/>
          <w:marRight w:val="0"/>
          <w:marTop w:val="0"/>
          <w:marBottom w:val="0"/>
          <w:divBdr>
            <w:top w:val="none" w:sz="0" w:space="0" w:color="auto"/>
            <w:left w:val="none" w:sz="0" w:space="0" w:color="auto"/>
            <w:bottom w:val="none" w:sz="0" w:space="0" w:color="auto"/>
            <w:right w:val="none" w:sz="0" w:space="0" w:color="auto"/>
          </w:divBdr>
        </w:div>
        <w:div w:id="1985160468">
          <w:marLeft w:val="0"/>
          <w:marRight w:val="0"/>
          <w:marTop w:val="0"/>
          <w:marBottom w:val="0"/>
          <w:divBdr>
            <w:top w:val="none" w:sz="0" w:space="0" w:color="auto"/>
            <w:left w:val="none" w:sz="0" w:space="0" w:color="auto"/>
            <w:bottom w:val="none" w:sz="0" w:space="0" w:color="auto"/>
            <w:right w:val="none" w:sz="0" w:space="0" w:color="auto"/>
          </w:divBdr>
        </w:div>
        <w:div w:id="1952125114">
          <w:marLeft w:val="0"/>
          <w:marRight w:val="0"/>
          <w:marTop w:val="0"/>
          <w:marBottom w:val="0"/>
          <w:divBdr>
            <w:top w:val="none" w:sz="0" w:space="0" w:color="auto"/>
            <w:left w:val="none" w:sz="0" w:space="0" w:color="auto"/>
            <w:bottom w:val="none" w:sz="0" w:space="0" w:color="auto"/>
            <w:right w:val="none" w:sz="0" w:space="0" w:color="auto"/>
          </w:divBdr>
        </w:div>
      </w:divsChild>
    </w:div>
    <w:div w:id="1869295257">
      <w:bodyDiv w:val="1"/>
      <w:marLeft w:val="0"/>
      <w:marRight w:val="0"/>
      <w:marTop w:val="0"/>
      <w:marBottom w:val="0"/>
      <w:divBdr>
        <w:top w:val="none" w:sz="0" w:space="0" w:color="auto"/>
        <w:left w:val="none" w:sz="0" w:space="0" w:color="auto"/>
        <w:bottom w:val="none" w:sz="0" w:space="0" w:color="auto"/>
        <w:right w:val="none" w:sz="0" w:space="0" w:color="auto"/>
      </w:divBdr>
    </w:div>
    <w:div w:id="2088382420">
      <w:bodyDiv w:val="1"/>
      <w:marLeft w:val="0"/>
      <w:marRight w:val="0"/>
      <w:marTop w:val="0"/>
      <w:marBottom w:val="0"/>
      <w:divBdr>
        <w:top w:val="none" w:sz="0" w:space="0" w:color="auto"/>
        <w:left w:val="none" w:sz="0" w:space="0" w:color="auto"/>
        <w:bottom w:val="none" w:sz="0" w:space="0" w:color="auto"/>
        <w:right w:val="none" w:sz="0" w:space="0" w:color="auto"/>
      </w:divBdr>
      <w:divsChild>
        <w:div w:id="108006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pl.lrs.org/data-pathway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2191-56AF-4C45-8FE0-A5E8F44C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16</cp:revision>
  <cp:lastPrinted>2018-06-05T22:46:00Z</cp:lastPrinted>
  <dcterms:created xsi:type="dcterms:W3CDTF">2018-06-23T21:29:00Z</dcterms:created>
  <dcterms:modified xsi:type="dcterms:W3CDTF">2018-10-25T17:59:00Z</dcterms:modified>
</cp:coreProperties>
</file>