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AAF88" w14:textId="48F270AD" w:rsidR="00024C89" w:rsidRDefault="00024C89" w:rsidP="00382307">
      <w:pPr>
        <w:ind w:left="7200"/>
        <w:rPr>
          <w:rFonts w:ascii="Arial" w:hAnsi="Arial" w:cs="Arial"/>
          <w:sz w:val="22"/>
          <w:szCs w:val="22"/>
        </w:rPr>
      </w:pPr>
      <w:r>
        <w:rPr>
          <w:rFonts w:ascii="Arial" w:hAnsi="Arial" w:cs="Arial"/>
          <w:sz w:val="22"/>
          <w:szCs w:val="22"/>
        </w:rPr>
        <w:t xml:space="preserve">     </w:t>
      </w:r>
    </w:p>
    <w:p w14:paraId="3BE6956D" w14:textId="4B0A7293" w:rsidR="00024C89" w:rsidRPr="006A221B" w:rsidRDefault="00024C89" w:rsidP="00024C89">
      <w:pPr>
        <w:jc w:val="center"/>
        <w:rPr>
          <w:rFonts w:ascii="Calibri" w:hAnsi="Calibri" w:cs="Arial"/>
          <w:b/>
          <w:sz w:val="22"/>
          <w:szCs w:val="22"/>
        </w:rPr>
      </w:pPr>
      <w:r w:rsidRPr="006A221B">
        <w:rPr>
          <w:rFonts w:ascii="Calibri" w:hAnsi="Calibri" w:cs="Arial"/>
          <w:b/>
          <w:sz w:val="22"/>
          <w:szCs w:val="22"/>
        </w:rPr>
        <w:t>ALA Core Subject Analysis Committee</w:t>
      </w:r>
    </w:p>
    <w:p w14:paraId="096E216B" w14:textId="7018D072" w:rsidR="00024C89" w:rsidRPr="006A221B" w:rsidRDefault="00024C89" w:rsidP="00024C89">
      <w:pPr>
        <w:jc w:val="center"/>
        <w:rPr>
          <w:rFonts w:ascii="Calibri" w:hAnsi="Calibri" w:cs="Arial"/>
          <w:b/>
          <w:sz w:val="22"/>
          <w:szCs w:val="22"/>
        </w:rPr>
      </w:pPr>
      <w:r w:rsidRPr="006A221B">
        <w:rPr>
          <w:rFonts w:ascii="Calibri" w:hAnsi="Calibri" w:cs="Arial"/>
          <w:b/>
          <w:sz w:val="22"/>
          <w:szCs w:val="22"/>
        </w:rPr>
        <w:t>Report of the Chair</w:t>
      </w:r>
    </w:p>
    <w:p w14:paraId="0301906A" w14:textId="3A05447E" w:rsidR="00B82B56" w:rsidRPr="006A221B" w:rsidRDefault="00B82B56" w:rsidP="00024C89">
      <w:pPr>
        <w:jc w:val="center"/>
        <w:rPr>
          <w:rFonts w:ascii="Calibri" w:hAnsi="Calibri" w:cs="Arial"/>
          <w:b/>
          <w:sz w:val="22"/>
          <w:szCs w:val="22"/>
        </w:rPr>
      </w:pPr>
      <w:r w:rsidRPr="006A221B">
        <w:rPr>
          <w:rFonts w:ascii="Calibri" w:hAnsi="Calibri" w:cs="Arial"/>
          <w:b/>
          <w:sz w:val="22"/>
          <w:szCs w:val="22"/>
        </w:rPr>
        <w:t>J</w:t>
      </w:r>
      <w:r w:rsidR="00E22C45">
        <w:rPr>
          <w:rFonts w:ascii="Calibri" w:hAnsi="Calibri" w:cs="Arial"/>
          <w:b/>
          <w:sz w:val="22"/>
          <w:szCs w:val="22"/>
        </w:rPr>
        <w:t>anuary</w:t>
      </w:r>
      <w:r w:rsidR="00814AFA" w:rsidRPr="006A221B">
        <w:rPr>
          <w:rFonts w:ascii="Calibri" w:hAnsi="Calibri" w:cs="Arial"/>
          <w:b/>
          <w:sz w:val="22"/>
          <w:szCs w:val="22"/>
        </w:rPr>
        <w:t xml:space="preserve"> </w:t>
      </w:r>
      <w:r w:rsidR="00E22C45">
        <w:rPr>
          <w:rFonts w:ascii="Calibri" w:hAnsi="Calibri" w:cs="Arial"/>
          <w:b/>
          <w:sz w:val="22"/>
          <w:szCs w:val="22"/>
        </w:rPr>
        <w:t>3</w:t>
      </w:r>
      <w:r w:rsidR="00814AFA" w:rsidRPr="006A221B">
        <w:rPr>
          <w:rFonts w:ascii="Calibri" w:hAnsi="Calibri" w:cs="Arial"/>
          <w:b/>
          <w:sz w:val="22"/>
          <w:szCs w:val="22"/>
        </w:rPr>
        <w:t>1</w:t>
      </w:r>
      <w:r w:rsidRPr="006A221B">
        <w:rPr>
          <w:rFonts w:ascii="Calibri" w:hAnsi="Calibri" w:cs="Arial"/>
          <w:b/>
          <w:sz w:val="22"/>
          <w:szCs w:val="22"/>
        </w:rPr>
        <w:t>, 202</w:t>
      </w:r>
      <w:r w:rsidR="00E22C45">
        <w:rPr>
          <w:rFonts w:ascii="Calibri" w:hAnsi="Calibri" w:cs="Arial"/>
          <w:b/>
          <w:sz w:val="22"/>
          <w:szCs w:val="22"/>
        </w:rPr>
        <w:t>4</w:t>
      </w:r>
    </w:p>
    <w:p w14:paraId="4C7292C2" w14:textId="54560F0B" w:rsidR="00024C89" w:rsidRDefault="00024C89">
      <w:pPr>
        <w:rPr>
          <w:rFonts w:ascii="Arial" w:hAnsi="Arial" w:cs="Arial"/>
          <w:sz w:val="22"/>
          <w:szCs w:val="22"/>
          <w:u w:val="single"/>
        </w:rPr>
      </w:pPr>
    </w:p>
    <w:p w14:paraId="048BF310" w14:textId="77777777" w:rsidR="00B02BAC" w:rsidRPr="006A221B" w:rsidRDefault="00B02BAC">
      <w:pPr>
        <w:rPr>
          <w:rFonts w:ascii="Arial" w:hAnsi="Arial" w:cs="Arial"/>
          <w:sz w:val="22"/>
          <w:szCs w:val="22"/>
          <w:u w:val="single"/>
        </w:rPr>
      </w:pPr>
    </w:p>
    <w:p w14:paraId="48AC7278" w14:textId="4E9A08C4" w:rsidR="00A801B6" w:rsidRPr="006A221B" w:rsidRDefault="00024C89">
      <w:pPr>
        <w:rPr>
          <w:rFonts w:ascii="Calibri" w:hAnsi="Calibri" w:cs="Arial"/>
          <w:b/>
          <w:sz w:val="22"/>
          <w:szCs w:val="22"/>
        </w:rPr>
      </w:pPr>
      <w:r w:rsidRPr="006A221B">
        <w:rPr>
          <w:rFonts w:ascii="Calibri" w:hAnsi="Calibri" w:cs="Arial"/>
          <w:b/>
          <w:sz w:val="22"/>
          <w:szCs w:val="22"/>
        </w:rPr>
        <w:t>Activities and Business:</w:t>
      </w:r>
    </w:p>
    <w:p w14:paraId="064F326E" w14:textId="77777777" w:rsidR="00662990" w:rsidRPr="006A221B" w:rsidRDefault="00662990">
      <w:pPr>
        <w:rPr>
          <w:rFonts w:ascii="Arial" w:hAnsi="Arial" w:cs="Arial"/>
          <w:b/>
          <w:sz w:val="22"/>
          <w:szCs w:val="22"/>
        </w:rPr>
      </w:pPr>
    </w:p>
    <w:p w14:paraId="6711EFF5" w14:textId="77777777" w:rsidR="00553092" w:rsidRDefault="00553092" w:rsidP="00E4237E">
      <w:pPr>
        <w:rPr>
          <w:rFonts w:asciiTheme="minorHAnsi" w:hAnsiTheme="minorHAnsi" w:cstheme="minorHAnsi"/>
          <w:sz w:val="22"/>
          <w:szCs w:val="22"/>
        </w:rPr>
      </w:pPr>
      <w:r>
        <w:rPr>
          <w:rFonts w:asciiTheme="minorHAnsi" w:hAnsiTheme="minorHAnsi" w:cstheme="minorHAnsi"/>
          <w:sz w:val="22"/>
          <w:szCs w:val="22"/>
        </w:rPr>
        <w:t>Denial literature proposals:</w:t>
      </w:r>
    </w:p>
    <w:p w14:paraId="2577CDF4" w14:textId="38D7AC9D" w:rsidR="00553092" w:rsidRDefault="008A71F6" w:rsidP="00E4237E">
      <w:pPr>
        <w:pStyle w:val="ListParagraph"/>
        <w:numPr>
          <w:ilvl w:val="0"/>
          <w:numId w:val="1"/>
        </w:numPr>
        <w:rPr>
          <w:rFonts w:asciiTheme="minorHAnsi" w:hAnsiTheme="minorHAnsi" w:cstheme="minorHAnsi"/>
          <w:sz w:val="22"/>
          <w:szCs w:val="22"/>
        </w:rPr>
      </w:pPr>
      <w:r w:rsidRPr="00553092">
        <w:rPr>
          <w:rFonts w:asciiTheme="minorHAnsi" w:hAnsiTheme="minorHAnsi" w:cstheme="minorHAnsi"/>
          <w:sz w:val="22"/>
          <w:szCs w:val="22"/>
        </w:rPr>
        <w:t>Aug</w:t>
      </w:r>
      <w:r w:rsidR="00650DD1" w:rsidRPr="00553092">
        <w:rPr>
          <w:rFonts w:asciiTheme="minorHAnsi" w:hAnsiTheme="minorHAnsi" w:cstheme="minorHAnsi"/>
          <w:sz w:val="22"/>
          <w:szCs w:val="22"/>
        </w:rPr>
        <w:t>u</w:t>
      </w:r>
      <w:r w:rsidRPr="00553092">
        <w:rPr>
          <w:rFonts w:asciiTheme="minorHAnsi" w:hAnsiTheme="minorHAnsi" w:cstheme="minorHAnsi"/>
          <w:sz w:val="22"/>
          <w:szCs w:val="22"/>
        </w:rPr>
        <w:t>s</w:t>
      </w:r>
      <w:r w:rsidR="00650DD1" w:rsidRPr="00553092">
        <w:rPr>
          <w:rFonts w:asciiTheme="minorHAnsi" w:hAnsiTheme="minorHAnsi" w:cstheme="minorHAnsi"/>
          <w:sz w:val="22"/>
          <w:szCs w:val="22"/>
        </w:rPr>
        <w:t>t</w:t>
      </w:r>
      <w:r w:rsidR="00234A2B" w:rsidRPr="00553092">
        <w:rPr>
          <w:rFonts w:asciiTheme="minorHAnsi" w:hAnsiTheme="minorHAnsi" w:cstheme="minorHAnsi"/>
          <w:sz w:val="22"/>
          <w:szCs w:val="22"/>
        </w:rPr>
        <w:t xml:space="preserve"> 2023</w:t>
      </w:r>
      <w:r w:rsidR="00AA35D0">
        <w:rPr>
          <w:rFonts w:asciiTheme="minorHAnsi" w:hAnsiTheme="minorHAnsi" w:cstheme="minorHAnsi"/>
          <w:sz w:val="22"/>
          <w:szCs w:val="22"/>
        </w:rPr>
        <w:t>:</w:t>
      </w:r>
      <w:r w:rsidR="00234A2B" w:rsidRPr="00553092">
        <w:rPr>
          <w:rFonts w:asciiTheme="minorHAnsi" w:hAnsiTheme="minorHAnsi" w:cstheme="minorHAnsi"/>
          <w:sz w:val="22"/>
          <w:szCs w:val="22"/>
        </w:rPr>
        <w:t xml:space="preserve"> </w:t>
      </w:r>
      <w:r w:rsidR="006E599A" w:rsidRPr="00553092">
        <w:rPr>
          <w:rFonts w:asciiTheme="minorHAnsi" w:hAnsiTheme="minorHAnsi" w:cstheme="minorHAnsi"/>
          <w:sz w:val="22"/>
          <w:szCs w:val="22"/>
        </w:rPr>
        <w:t xml:space="preserve">SAC </w:t>
      </w:r>
      <w:r w:rsidR="00E4237E" w:rsidRPr="00553092">
        <w:rPr>
          <w:rFonts w:asciiTheme="minorHAnsi" w:hAnsiTheme="minorHAnsi" w:cstheme="minorHAnsi"/>
          <w:sz w:val="22"/>
          <w:szCs w:val="22"/>
        </w:rPr>
        <w:t xml:space="preserve">continued </w:t>
      </w:r>
      <w:r w:rsidR="00725258" w:rsidRPr="00553092">
        <w:rPr>
          <w:rFonts w:asciiTheme="minorHAnsi" w:hAnsiTheme="minorHAnsi" w:cstheme="minorHAnsi"/>
          <w:sz w:val="22"/>
          <w:szCs w:val="22"/>
        </w:rPr>
        <w:t>work on Holocaust and Holodomor denial literature</w:t>
      </w:r>
      <w:r w:rsidR="00810300" w:rsidRPr="00553092">
        <w:rPr>
          <w:rFonts w:asciiTheme="minorHAnsi" w:hAnsiTheme="minorHAnsi" w:cstheme="minorHAnsi"/>
          <w:sz w:val="22"/>
          <w:szCs w:val="22"/>
        </w:rPr>
        <w:t>. A</w:t>
      </w:r>
      <w:r w:rsidR="00E4237E" w:rsidRPr="00553092">
        <w:rPr>
          <w:rFonts w:asciiTheme="minorHAnsi" w:hAnsiTheme="minorHAnsi" w:cstheme="minorHAnsi"/>
          <w:sz w:val="22"/>
          <w:szCs w:val="22"/>
        </w:rPr>
        <w:t xml:space="preserve"> formal proposal to LC to change the</w:t>
      </w:r>
      <w:r w:rsidR="00810300" w:rsidRPr="00553092">
        <w:rPr>
          <w:rFonts w:asciiTheme="minorHAnsi" w:hAnsiTheme="minorHAnsi" w:cstheme="minorHAnsi"/>
          <w:sz w:val="22"/>
          <w:szCs w:val="22"/>
        </w:rPr>
        <w:t xml:space="preserve"> </w:t>
      </w:r>
      <w:r w:rsidR="00E4237E" w:rsidRPr="00553092">
        <w:rPr>
          <w:rFonts w:asciiTheme="minorHAnsi" w:hAnsiTheme="minorHAnsi" w:cstheme="minorHAnsi"/>
          <w:sz w:val="22"/>
          <w:szCs w:val="22"/>
        </w:rPr>
        <w:t>classification number for Holocaust denial literature as well as Holodomor denial literature and a memo</w:t>
      </w:r>
      <w:r w:rsidR="00810300" w:rsidRPr="00553092">
        <w:rPr>
          <w:rFonts w:asciiTheme="minorHAnsi" w:hAnsiTheme="minorHAnsi" w:cstheme="minorHAnsi"/>
          <w:sz w:val="22"/>
          <w:szCs w:val="22"/>
        </w:rPr>
        <w:t xml:space="preserve"> </w:t>
      </w:r>
      <w:r w:rsidR="00E4237E" w:rsidRPr="00553092">
        <w:rPr>
          <w:rFonts w:asciiTheme="minorHAnsi" w:hAnsiTheme="minorHAnsi" w:cstheme="minorHAnsi"/>
          <w:sz w:val="22"/>
          <w:szCs w:val="22"/>
        </w:rPr>
        <w:t xml:space="preserve">proposing how future denialist literature might be handled consistently. </w:t>
      </w:r>
    </w:p>
    <w:p w14:paraId="70A095B2" w14:textId="2595349E" w:rsidR="00705EBE" w:rsidRDefault="000169B1" w:rsidP="00E4237E">
      <w:pPr>
        <w:pStyle w:val="ListParagraph"/>
        <w:numPr>
          <w:ilvl w:val="0"/>
          <w:numId w:val="1"/>
        </w:numPr>
        <w:rPr>
          <w:rFonts w:asciiTheme="minorHAnsi" w:hAnsiTheme="minorHAnsi" w:cstheme="minorHAnsi"/>
          <w:sz w:val="22"/>
          <w:szCs w:val="22"/>
        </w:rPr>
      </w:pPr>
      <w:r w:rsidRPr="00553092">
        <w:rPr>
          <w:rFonts w:asciiTheme="minorHAnsi" w:hAnsiTheme="minorHAnsi" w:cstheme="minorHAnsi"/>
          <w:sz w:val="22"/>
          <w:szCs w:val="22"/>
        </w:rPr>
        <w:t>September 2023</w:t>
      </w:r>
      <w:r w:rsidR="00AA35D0">
        <w:rPr>
          <w:rFonts w:asciiTheme="minorHAnsi" w:hAnsiTheme="minorHAnsi" w:cstheme="minorHAnsi"/>
          <w:sz w:val="22"/>
          <w:szCs w:val="22"/>
        </w:rPr>
        <w:t>:</w:t>
      </w:r>
      <w:r w:rsidRPr="00553092">
        <w:rPr>
          <w:rFonts w:asciiTheme="minorHAnsi" w:hAnsiTheme="minorHAnsi" w:cstheme="minorHAnsi"/>
          <w:sz w:val="22"/>
          <w:szCs w:val="22"/>
        </w:rPr>
        <w:t xml:space="preserve"> w</w:t>
      </w:r>
      <w:r w:rsidR="00E4237E" w:rsidRPr="00553092">
        <w:rPr>
          <w:rFonts w:asciiTheme="minorHAnsi" w:hAnsiTheme="minorHAnsi" w:cstheme="minorHAnsi"/>
          <w:sz w:val="22"/>
          <w:szCs w:val="22"/>
        </w:rPr>
        <w:t xml:space="preserve">e were notified that the </w:t>
      </w:r>
      <w:r w:rsidRPr="00553092">
        <w:rPr>
          <w:rFonts w:asciiTheme="minorHAnsi" w:hAnsiTheme="minorHAnsi" w:cstheme="minorHAnsi"/>
          <w:sz w:val="22"/>
          <w:szCs w:val="22"/>
        </w:rPr>
        <w:t xml:space="preserve">Holocaust denial literature </w:t>
      </w:r>
      <w:r w:rsidR="00E4237E" w:rsidRPr="00553092">
        <w:rPr>
          <w:rFonts w:asciiTheme="minorHAnsi" w:hAnsiTheme="minorHAnsi" w:cstheme="minorHAnsi"/>
          <w:sz w:val="22"/>
          <w:szCs w:val="22"/>
        </w:rPr>
        <w:t>proposal was rejected</w:t>
      </w:r>
      <w:r w:rsidR="00AA35D0">
        <w:rPr>
          <w:rFonts w:asciiTheme="minorHAnsi" w:hAnsiTheme="minorHAnsi" w:cstheme="minorHAnsi"/>
          <w:sz w:val="22"/>
          <w:szCs w:val="22"/>
        </w:rPr>
        <w:t>.</w:t>
      </w:r>
    </w:p>
    <w:p w14:paraId="06CCE577" w14:textId="74787A13" w:rsidR="00234A2B" w:rsidRPr="00553092" w:rsidRDefault="00705EBE" w:rsidP="00E4237E">
      <w:pPr>
        <w:pStyle w:val="ListParagraph"/>
        <w:numPr>
          <w:ilvl w:val="0"/>
          <w:numId w:val="1"/>
        </w:numPr>
        <w:rPr>
          <w:rFonts w:asciiTheme="minorHAnsi" w:hAnsiTheme="minorHAnsi" w:cstheme="minorHAnsi"/>
          <w:sz w:val="22"/>
          <w:szCs w:val="22"/>
        </w:rPr>
      </w:pPr>
      <w:r w:rsidRPr="00553092">
        <w:rPr>
          <w:rFonts w:asciiTheme="minorHAnsi" w:hAnsiTheme="minorHAnsi" w:cstheme="minorHAnsi"/>
          <w:sz w:val="22"/>
          <w:szCs w:val="22"/>
        </w:rPr>
        <w:t>October 2023</w:t>
      </w:r>
      <w:r w:rsidR="00AA35D0">
        <w:rPr>
          <w:rFonts w:asciiTheme="minorHAnsi" w:hAnsiTheme="minorHAnsi" w:cstheme="minorHAnsi"/>
          <w:sz w:val="22"/>
          <w:szCs w:val="22"/>
        </w:rPr>
        <w:t>:</w:t>
      </w:r>
      <w:r w:rsidRPr="00553092">
        <w:rPr>
          <w:rFonts w:asciiTheme="minorHAnsi" w:hAnsiTheme="minorHAnsi" w:cstheme="minorHAnsi"/>
          <w:sz w:val="22"/>
          <w:szCs w:val="22"/>
        </w:rPr>
        <w:t xml:space="preserve"> </w:t>
      </w:r>
      <w:r w:rsidR="008E0D31" w:rsidRPr="00553092">
        <w:rPr>
          <w:rFonts w:asciiTheme="minorHAnsi" w:hAnsiTheme="minorHAnsi" w:cstheme="minorHAnsi"/>
          <w:sz w:val="22"/>
          <w:szCs w:val="22"/>
        </w:rPr>
        <w:t>In the revised Ukraine classification issued by the Library of Congress in Holodomor denial literature was moved to the end of the Holodomor classification range, at DK5357.5. Works critiquing Holodomor denialism were given a new/separate classification number of DK5357. These changes, while not totally in keeping with SAC's suggestions, still moved denialist literature to the end of the range, away from actual histories of the Holodomor. Unfortunately, the Library of Congress rejected the proposal to change the classification for Holocaust denial literature, leaving it at D804.35, in the middle of the Holocaust classification range</w:t>
      </w:r>
      <w:r w:rsidR="00AA35D0">
        <w:rPr>
          <w:rFonts w:asciiTheme="minorHAnsi" w:hAnsiTheme="minorHAnsi" w:cstheme="minorHAnsi"/>
          <w:sz w:val="22"/>
          <w:szCs w:val="22"/>
        </w:rPr>
        <w:t>.</w:t>
      </w:r>
      <w:r w:rsidR="00DE3ABE">
        <w:rPr>
          <w:rFonts w:asciiTheme="minorHAnsi" w:hAnsiTheme="minorHAnsi" w:cstheme="minorHAnsi"/>
          <w:sz w:val="22"/>
          <w:szCs w:val="22"/>
        </w:rPr>
        <w:t xml:space="preserve"> (</w:t>
      </w:r>
      <w:r w:rsidR="00623A23">
        <w:rPr>
          <w:rFonts w:asciiTheme="minorHAnsi" w:hAnsiTheme="minorHAnsi" w:cstheme="minorHAnsi"/>
          <w:sz w:val="22"/>
          <w:szCs w:val="22"/>
        </w:rPr>
        <w:t>Summary</w:t>
      </w:r>
      <w:r w:rsidR="00DE3ABE">
        <w:rPr>
          <w:rFonts w:asciiTheme="minorHAnsi" w:hAnsiTheme="minorHAnsi" w:cstheme="minorHAnsi"/>
          <w:sz w:val="22"/>
          <w:szCs w:val="22"/>
        </w:rPr>
        <w:t xml:space="preserve"> provided by Deborah Tamar</w:t>
      </w:r>
      <w:r w:rsidR="00623A23">
        <w:rPr>
          <w:rFonts w:asciiTheme="minorHAnsi" w:hAnsiTheme="minorHAnsi" w:cstheme="minorHAnsi"/>
          <w:sz w:val="22"/>
          <w:szCs w:val="22"/>
        </w:rPr>
        <w:t>a</w:t>
      </w:r>
      <w:r w:rsidR="00DE3ABE">
        <w:rPr>
          <w:rFonts w:asciiTheme="minorHAnsi" w:hAnsiTheme="minorHAnsi" w:cstheme="minorHAnsi"/>
          <w:sz w:val="22"/>
          <w:szCs w:val="22"/>
        </w:rPr>
        <w:t>s on behalf of the project group)</w:t>
      </w:r>
    </w:p>
    <w:p w14:paraId="70163DAD" w14:textId="547D2C20" w:rsidR="00355615" w:rsidRDefault="00355615" w:rsidP="00662990">
      <w:pPr>
        <w:rPr>
          <w:rFonts w:asciiTheme="minorHAnsi" w:hAnsiTheme="minorHAnsi" w:cstheme="minorHAnsi"/>
          <w:bCs/>
          <w:sz w:val="22"/>
          <w:szCs w:val="22"/>
        </w:rPr>
      </w:pPr>
    </w:p>
    <w:p w14:paraId="6FF524B7" w14:textId="360D9049" w:rsidR="006A221B" w:rsidRPr="006A221B" w:rsidRDefault="005268C8" w:rsidP="00234A2B">
      <w:pPr>
        <w:rPr>
          <w:sz w:val="22"/>
          <w:szCs w:val="22"/>
        </w:rPr>
      </w:pPr>
      <w:r>
        <w:rPr>
          <w:rFonts w:asciiTheme="minorHAnsi" w:hAnsiTheme="minorHAnsi" w:cstheme="minorHAnsi"/>
          <w:bCs/>
          <w:sz w:val="22"/>
          <w:szCs w:val="22"/>
        </w:rPr>
        <w:t xml:space="preserve">Deborah Rose-Lefmann has </w:t>
      </w:r>
      <w:r w:rsidR="0034427F">
        <w:rPr>
          <w:rFonts w:asciiTheme="minorHAnsi" w:hAnsiTheme="minorHAnsi" w:cstheme="minorHAnsi"/>
          <w:bCs/>
          <w:sz w:val="22"/>
          <w:szCs w:val="22"/>
        </w:rPr>
        <w:t>Agreed to be chair of t</w:t>
      </w:r>
      <w:r w:rsidR="00F25434">
        <w:rPr>
          <w:rFonts w:asciiTheme="minorHAnsi" w:hAnsiTheme="minorHAnsi" w:cstheme="minorHAnsi"/>
          <w:bCs/>
          <w:sz w:val="22"/>
          <w:szCs w:val="22"/>
        </w:rPr>
        <w:t xml:space="preserve">he </w:t>
      </w:r>
      <w:r w:rsidR="00F25434" w:rsidRPr="00F25434">
        <w:rPr>
          <w:rFonts w:asciiTheme="minorHAnsi" w:hAnsiTheme="minorHAnsi" w:cstheme="minorHAnsi"/>
          <w:bCs/>
          <w:sz w:val="22"/>
          <w:szCs w:val="22"/>
        </w:rPr>
        <w:t>Liaison Report Criteria Working Group</w:t>
      </w:r>
      <w:r w:rsidR="00BB5291">
        <w:rPr>
          <w:rFonts w:asciiTheme="minorHAnsi" w:hAnsiTheme="minorHAnsi" w:cstheme="minorHAnsi"/>
          <w:bCs/>
          <w:sz w:val="22"/>
          <w:szCs w:val="22"/>
        </w:rPr>
        <w:t>.</w:t>
      </w:r>
    </w:p>
    <w:p w14:paraId="2E72301C" w14:textId="77777777" w:rsidR="00F25434" w:rsidRDefault="00F25434" w:rsidP="006D1A5C">
      <w:pPr>
        <w:autoSpaceDE w:val="0"/>
        <w:autoSpaceDN w:val="0"/>
        <w:adjustRightInd w:val="0"/>
        <w:spacing w:line="240" w:lineRule="auto"/>
        <w:rPr>
          <w:rFonts w:asciiTheme="minorHAnsi" w:hAnsiTheme="minorHAnsi" w:cs="Arial"/>
          <w:b/>
          <w:sz w:val="22"/>
          <w:szCs w:val="22"/>
        </w:rPr>
      </w:pPr>
    </w:p>
    <w:p w14:paraId="51CD9A72" w14:textId="4F8B4F68" w:rsidR="00024C89" w:rsidRPr="006A221B" w:rsidRDefault="00024C89" w:rsidP="006D1A5C">
      <w:pPr>
        <w:autoSpaceDE w:val="0"/>
        <w:autoSpaceDN w:val="0"/>
        <w:adjustRightInd w:val="0"/>
        <w:spacing w:line="240" w:lineRule="auto"/>
        <w:rPr>
          <w:rFonts w:asciiTheme="minorHAnsi" w:hAnsiTheme="minorHAnsi" w:cs="Arial"/>
          <w:b/>
          <w:sz w:val="22"/>
          <w:szCs w:val="22"/>
        </w:rPr>
      </w:pPr>
      <w:r w:rsidRPr="006A221B">
        <w:rPr>
          <w:rFonts w:asciiTheme="minorHAnsi" w:hAnsiTheme="minorHAnsi" w:cs="Arial"/>
          <w:b/>
          <w:sz w:val="22"/>
          <w:szCs w:val="22"/>
        </w:rPr>
        <w:t>People:</w:t>
      </w:r>
    </w:p>
    <w:p w14:paraId="53E8C31E" w14:textId="77777777" w:rsidR="00662990" w:rsidRPr="006A221B" w:rsidRDefault="00662990" w:rsidP="006D1A5C">
      <w:pPr>
        <w:autoSpaceDE w:val="0"/>
        <w:autoSpaceDN w:val="0"/>
        <w:adjustRightInd w:val="0"/>
        <w:spacing w:line="240" w:lineRule="auto"/>
        <w:rPr>
          <w:rFonts w:asciiTheme="minorHAnsi" w:hAnsiTheme="minorHAnsi" w:cs="Arial"/>
          <w:b/>
          <w:sz w:val="22"/>
          <w:szCs w:val="22"/>
        </w:rPr>
      </w:pPr>
    </w:p>
    <w:p w14:paraId="17B1E528" w14:textId="5A9512B9" w:rsidR="009C2974" w:rsidRPr="006A221B" w:rsidRDefault="002745E7" w:rsidP="009C2974">
      <w:pPr>
        <w:autoSpaceDE w:val="0"/>
        <w:autoSpaceDN w:val="0"/>
        <w:adjustRightInd w:val="0"/>
        <w:spacing w:line="240" w:lineRule="auto"/>
        <w:rPr>
          <w:rFonts w:ascii="Calibri" w:hAnsi="Calibri" w:cs="Arial"/>
          <w:sz w:val="22"/>
          <w:szCs w:val="22"/>
        </w:rPr>
      </w:pPr>
      <w:r>
        <w:rPr>
          <w:rFonts w:ascii="Calibri" w:hAnsi="Calibri" w:cs="Arial"/>
          <w:sz w:val="22"/>
          <w:szCs w:val="22"/>
        </w:rPr>
        <w:t>Our new a</w:t>
      </w:r>
      <w:r w:rsidR="00BB5291">
        <w:rPr>
          <w:rFonts w:ascii="Calibri" w:hAnsi="Calibri" w:cs="Arial"/>
          <w:sz w:val="22"/>
          <w:szCs w:val="22"/>
        </w:rPr>
        <w:t>ssociate member</w:t>
      </w:r>
      <w:r>
        <w:rPr>
          <w:rFonts w:ascii="Calibri" w:hAnsi="Calibri" w:cs="Arial"/>
          <w:sz w:val="22"/>
          <w:szCs w:val="22"/>
        </w:rPr>
        <w:t xml:space="preserve"> is Rebecca </w:t>
      </w:r>
      <w:r w:rsidR="0055475B">
        <w:rPr>
          <w:rFonts w:ascii="Calibri" w:hAnsi="Calibri" w:cs="Arial"/>
          <w:sz w:val="22"/>
          <w:szCs w:val="22"/>
        </w:rPr>
        <w:t>Saunders</w:t>
      </w:r>
      <w:r w:rsidR="00D72C73">
        <w:rPr>
          <w:rFonts w:ascii="Calibri" w:hAnsi="Calibri" w:cs="Arial"/>
          <w:sz w:val="22"/>
          <w:szCs w:val="22"/>
        </w:rPr>
        <w:t>. She is filling a vacancy left by Faye Mazzia</w:t>
      </w:r>
      <w:r w:rsidR="00B27961">
        <w:rPr>
          <w:rFonts w:ascii="Calibri" w:hAnsi="Calibri" w:cs="Arial"/>
          <w:sz w:val="22"/>
          <w:szCs w:val="22"/>
        </w:rPr>
        <w:t>.</w:t>
      </w:r>
      <w:r w:rsidR="00BB5291">
        <w:rPr>
          <w:rFonts w:ascii="Calibri" w:hAnsi="Calibri" w:cs="Arial"/>
          <w:sz w:val="22"/>
          <w:szCs w:val="22"/>
        </w:rPr>
        <w:t xml:space="preserve"> </w:t>
      </w:r>
    </w:p>
    <w:p w14:paraId="5C30486E" w14:textId="77777777" w:rsidR="009C2974" w:rsidRPr="006A221B" w:rsidRDefault="009C2974" w:rsidP="009C2974">
      <w:pPr>
        <w:autoSpaceDE w:val="0"/>
        <w:autoSpaceDN w:val="0"/>
        <w:adjustRightInd w:val="0"/>
        <w:spacing w:line="240" w:lineRule="auto"/>
        <w:rPr>
          <w:rFonts w:ascii="Calibri" w:hAnsi="Calibri" w:cs="Arial"/>
          <w:b/>
          <w:sz w:val="22"/>
          <w:szCs w:val="22"/>
        </w:rPr>
      </w:pPr>
    </w:p>
    <w:p w14:paraId="472EBB9A" w14:textId="48146319" w:rsidR="006A221B" w:rsidRDefault="00662990" w:rsidP="00E776C0">
      <w:pPr>
        <w:autoSpaceDE w:val="0"/>
        <w:autoSpaceDN w:val="0"/>
        <w:adjustRightInd w:val="0"/>
        <w:spacing w:line="240" w:lineRule="auto"/>
        <w:rPr>
          <w:rFonts w:ascii="Calibri" w:hAnsi="Calibri" w:cs="Arial"/>
          <w:sz w:val="22"/>
          <w:szCs w:val="22"/>
        </w:rPr>
      </w:pPr>
      <w:r w:rsidRPr="006A221B">
        <w:rPr>
          <w:rFonts w:ascii="Calibri" w:hAnsi="Calibri" w:cs="Arial"/>
          <w:sz w:val="22"/>
          <w:szCs w:val="22"/>
        </w:rPr>
        <w:t xml:space="preserve">We have had some liaison changes as well.  </w:t>
      </w:r>
      <w:r w:rsidR="00CC24C5">
        <w:rPr>
          <w:rFonts w:ascii="Calibri" w:hAnsi="Calibri" w:cs="Arial"/>
          <w:sz w:val="22"/>
          <w:szCs w:val="22"/>
        </w:rPr>
        <w:t xml:space="preserve">Joan Wang took over </w:t>
      </w:r>
      <w:r w:rsidR="001E1F5B">
        <w:rPr>
          <w:rFonts w:ascii="Calibri" w:hAnsi="Calibri" w:cs="Arial"/>
          <w:sz w:val="22"/>
          <w:szCs w:val="22"/>
        </w:rPr>
        <w:t>from Matthew Wise as the</w:t>
      </w:r>
      <w:r w:rsidR="00106236" w:rsidRPr="00106236">
        <w:rPr>
          <w:rFonts w:ascii="Calibri" w:hAnsi="Calibri" w:cs="Arial"/>
          <w:sz w:val="22"/>
          <w:szCs w:val="22"/>
        </w:rPr>
        <w:t xml:space="preserve"> liaison from the FAST Policy and Outreach Committee</w:t>
      </w:r>
      <w:r w:rsidR="00106236">
        <w:rPr>
          <w:rFonts w:ascii="Calibri" w:hAnsi="Calibri" w:cs="Arial"/>
          <w:sz w:val="22"/>
          <w:szCs w:val="22"/>
        </w:rPr>
        <w:t>,</w:t>
      </w:r>
      <w:r w:rsidR="00106236" w:rsidRPr="00106236">
        <w:rPr>
          <w:rFonts w:ascii="Calibri" w:hAnsi="Calibri" w:cs="Arial"/>
          <w:sz w:val="22"/>
          <w:szCs w:val="22"/>
        </w:rPr>
        <w:t xml:space="preserve"> </w:t>
      </w:r>
      <w:r w:rsidR="00AD12AA">
        <w:rPr>
          <w:rFonts w:ascii="Calibri" w:hAnsi="Calibri" w:cs="Arial"/>
          <w:sz w:val="22"/>
          <w:szCs w:val="22"/>
        </w:rPr>
        <w:t xml:space="preserve">Peter Fletcher </w:t>
      </w:r>
      <w:r w:rsidR="00701189">
        <w:rPr>
          <w:rFonts w:ascii="Calibri" w:hAnsi="Calibri" w:cs="Arial"/>
          <w:sz w:val="22"/>
          <w:szCs w:val="22"/>
        </w:rPr>
        <w:t xml:space="preserve">replaced Adam Schiff as the </w:t>
      </w:r>
      <w:r w:rsidR="00CD6142">
        <w:rPr>
          <w:rFonts w:ascii="Calibri" w:hAnsi="Calibri" w:cs="Arial"/>
          <w:sz w:val="22"/>
          <w:szCs w:val="22"/>
        </w:rPr>
        <w:t xml:space="preserve">liaison to </w:t>
      </w:r>
      <w:r w:rsidR="00701189">
        <w:rPr>
          <w:rFonts w:ascii="Calibri" w:hAnsi="Calibri" w:cs="Arial"/>
          <w:sz w:val="22"/>
          <w:szCs w:val="22"/>
        </w:rPr>
        <w:t>MARC Advisory Committee</w:t>
      </w:r>
      <w:r w:rsidR="00CD6142">
        <w:rPr>
          <w:rFonts w:ascii="Calibri" w:hAnsi="Calibri" w:cs="Arial"/>
          <w:sz w:val="22"/>
          <w:szCs w:val="22"/>
        </w:rPr>
        <w:t xml:space="preserve">, </w:t>
      </w:r>
      <w:r w:rsidR="00B27961">
        <w:rPr>
          <w:rFonts w:ascii="Calibri" w:hAnsi="Calibri" w:cs="Arial"/>
          <w:sz w:val="22"/>
          <w:szCs w:val="22"/>
        </w:rPr>
        <w:t xml:space="preserve">Peter Stephen </w:t>
      </w:r>
      <w:r w:rsidR="00003C1A">
        <w:rPr>
          <w:rFonts w:ascii="Calibri" w:hAnsi="Calibri" w:cs="Arial"/>
          <w:sz w:val="22"/>
          <w:szCs w:val="22"/>
        </w:rPr>
        <w:t xml:space="preserve">replaced </w:t>
      </w:r>
      <w:r w:rsidR="00003C1A" w:rsidRPr="00003C1A">
        <w:rPr>
          <w:rFonts w:ascii="Calibri" w:hAnsi="Calibri" w:cs="Arial"/>
          <w:sz w:val="22"/>
          <w:szCs w:val="22"/>
        </w:rPr>
        <w:t>Annie Wolfe</w:t>
      </w:r>
      <w:r w:rsidR="00003C1A">
        <w:rPr>
          <w:rFonts w:ascii="Calibri" w:hAnsi="Calibri" w:cs="Arial"/>
          <w:sz w:val="22"/>
          <w:szCs w:val="22"/>
        </w:rPr>
        <w:t xml:space="preserve"> as the L</w:t>
      </w:r>
      <w:r w:rsidR="00106236">
        <w:rPr>
          <w:rFonts w:ascii="Calibri" w:hAnsi="Calibri" w:cs="Arial"/>
          <w:sz w:val="22"/>
          <w:szCs w:val="22"/>
        </w:rPr>
        <w:t xml:space="preserve">ibrary </w:t>
      </w:r>
      <w:r w:rsidR="00724BD9">
        <w:rPr>
          <w:rFonts w:ascii="Calibri" w:hAnsi="Calibri" w:cs="Arial"/>
          <w:sz w:val="22"/>
          <w:szCs w:val="22"/>
        </w:rPr>
        <w:t>and Archives Canada</w:t>
      </w:r>
      <w:r w:rsidR="00003C1A">
        <w:rPr>
          <w:rFonts w:ascii="Calibri" w:hAnsi="Calibri" w:cs="Arial"/>
          <w:sz w:val="22"/>
          <w:szCs w:val="22"/>
        </w:rPr>
        <w:t xml:space="preserve"> liaison</w:t>
      </w:r>
      <w:r w:rsidR="00180DDE">
        <w:rPr>
          <w:rFonts w:ascii="Calibri" w:hAnsi="Calibri" w:cs="Arial"/>
          <w:sz w:val="22"/>
          <w:szCs w:val="22"/>
        </w:rPr>
        <w:t>, Michelle Cronquist</w:t>
      </w:r>
      <w:r w:rsidR="005F5D87">
        <w:rPr>
          <w:rFonts w:ascii="Calibri" w:hAnsi="Calibri" w:cs="Arial"/>
          <w:sz w:val="22"/>
          <w:szCs w:val="22"/>
        </w:rPr>
        <w:t xml:space="preserve"> </w:t>
      </w:r>
      <w:r w:rsidR="0059199C">
        <w:rPr>
          <w:rFonts w:ascii="Calibri" w:hAnsi="Calibri" w:cs="Arial"/>
          <w:sz w:val="22"/>
          <w:szCs w:val="22"/>
        </w:rPr>
        <w:t>is</w:t>
      </w:r>
      <w:r w:rsidR="005F5D87">
        <w:rPr>
          <w:rFonts w:ascii="Calibri" w:hAnsi="Calibri" w:cs="Arial"/>
          <w:sz w:val="22"/>
          <w:szCs w:val="22"/>
        </w:rPr>
        <w:t xml:space="preserve"> the </w:t>
      </w:r>
      <w:r w:rsidR="0059199C">
        <w:rPr>
          <w:rFonts w:ascii="Calibri" w:hAnsi="Calibri" w:cs="Arial"/>
          <w:sz w:val="22"/>
          <w:szCs w:val="22"/>
        </w:rPr>
        <w:t xml:space="preserve">new </w:t>
      </w:r>
      <w:r w:rsidR="005F5D87">
        <w:rPr>
          <w:rFonts w:ascii="Calibri" w:hAnsi="Calibri" w:cs="Arial"/>
          <w:sz w:val="22"/>
          <w:szCs w:val="22"/>
        </w:rPr>
        <w:t>liaiso</w:t>
      </w:r>
      <w:r w:rsidR="002A6E90">
        <w:rPr>
          <w:rFonts w:ascii="Calibri" w:hAnsi="Calibri" w:cs="Arial"/>
          <w:sz w:val="22"/>
          <w:szCs w:val="22"/>
        </w:rPr>
        <w:t>n</w:t>
      </w:r>
      <w:r w:rsidR="005F5D87">
        <w:rPr>
          <w:rFonts w:ascii="Calibri" w:hAnsi="Calibri" w:cs="Arial"/>
          <w:sz w:val="22"/>
          <w:szCs w:val="22"/>
        </w:rPr>
        <w:t xml:space="preserve"> from the O</w:t>
      </w:r>
      <w:r w:rsidR="00E9684F">
        <w:rPr>
          <w:rFonts w:ascii="Calibri" w:hAnsi="Calibri" w:cs="Arial"/>
          <w:sz w:val="22"/>
          <w:szCs w:val="22"/>
        </w:rPr>
        <w:t>n</w:t>
      </w:r>
      <w:r w:rsidR="005F5D87">
        <w:rPr>
          <w:rFonts w:ascii="Calibri" w:hAnsi="Calibri" w:cs="Arial"/>
          <w:sz w:val="22"/>
          <w:szCs w:val="22"/>
        </w:rPr>
        <w:t xml:space="preserve">-line </w:t>
      </w:r>
      <w:r w:rsidR="00E9684F">
        <w:rPr>
          <w:rFonts w:ascii="Calibri" w:hAnsi="Calibri" w:cs="Arial"/>
          <w:sz w:val="22"/>
          <w:szCs w:val="22"/>
        </w:rPr>
        <w:t>Audiovisual Catalogers</w:t>
      </w:r>
      <w:r w:rsidR="00E776C0">
        <w:rPr>
          <w:rFonts w:ascii="Calibri" w:hAnsi="Calibri" w:cs="Arial"/>
          <w:sz w:val="22"/>
          <w:szCs w:val="22"/>
        </w:rPr>
        <w:t>.</w:t>
      </w:r>
      <w:r w:rsidR="006A221B" w:rsidRPr="006A221B">
        <w:rPr>
          <w:rFonts w:ascii="Calibri" w:hAnsi="Calibri" w:cs="Arial"/>
          <w:sz w:val="22"/>
          <w:szCs w:val="22"/>
        </w:rPr>
        <w:t xml:space="preserve"> </w:t>
      </w:r>
    </w:p>
    <w:p w14:paraId="03FE4C7E" w14:textId="77777777" w:rsidR="00E776C0" w:rsidRPr="006A221B" w:rsidRDefault="00E776C0" w:rsidP="00E776C0">
      <w:pPr>
        <w:autoSpaceDE w:val="0"/>
        <w:autoSpaceDN w:val="0"/>
        <w:adjustRightInd w:val="0"/>
        <w:spacing w:line="240" w:lineRule="auto"/>
        <w:rPr>
          <w:rFonts w:ascii="Calibri" w:hAnsi="Calibri" w:cs="Arial"/>
          <w:sz w:val="22"/>
          <w:szCs w:val="22"/>
        </w:rPr>
      </w:pPr>
    </w:p>
    <w:p w14:paraId="06029C91" w14:textId="77777777" w:rsidR="00B02BAC" w:rsidRPr="006A221B" w:rsidRDefault="00B02BAC" w:rsidP="00024C89">
      <w:pPr>
        <w:rPr>
          <w:rFonts w:ascii="Calibri" w:hAnsi="Calibri" w:cs="Arial"/>
          <w:sz w:val="22"/>
          <w:szCs w:val="22"/>
        </w:rPr>
      </w:pPr>
    </w:p>
    <w:p w14:paraId="44F465D2" w14:textId="77777777" w:rsidR="007712D8" w:rsidRPr="006A221B" w:rsidRDefault="007712D8" w:rsidP="00024C89">
      <w:pPr>
        <w:rPr>
          <w:rFonts w:ascii="Calibri" w:hAnsi="Calibri" w:cs="Arial"/>
          <w:sz w:val="22"/>
          <w:szCs w:val="22"/>
        </w:rPr>
      </w:pPr>
    </w:p>
    <w:p w14:paraId="5D8E2A5B" w14:textId="37BC3515" w:rsidR="006D3619" w:rsidRPr="006A221B" w:rsidRDefault="00B842FE" w:rsidP="00234A2B">
      <w:pPr>
        <w:rPr>
          <w:rFonts w:ascii="Calibri" w:hAnsi="Calibri" w:cs="Arial"/>
          <w:i/>
          <w:sz w:val="22"/>
          <w:szCs w:val="22"/>
        </w:rPr>
      </w:pPr>
      <w:r>
        <w:rPr>
          <w:rFonts w:ascii="Calibri" w:hAnsi="Calibri" w:cs="Arial"/>
          <w:i/>
          <w:sz w:val="22"/>
          <w:szCs w:val="22"/>
        </w:rPr>
        <w:t>Amanda Ros</w:t>
      </w:r>
    </w:p>
    <w:p w14:paraId="302FF1FE" w14:textId="3EC74EB2" w:rsidR="00024C89" w:rsidRPr="006A221B" w:rsidRDefault="00024C89" w:rsidP="00234A2B">
      <w:pPr>
        <w:rPr>
          <w:rFonts w:ascii="Calibri" w:hAnsi="Calibri" w:cs="Arial"/>
          <w:b/>
          <w:sz w:val="22"/>
          <w:szCs w:val="22"/>
        </w:rPr>
      </w:pPr>
      <w:r w:rsidRPr="006A221B">
        <w:rPr>
          <w:rFonts w:ascii="Calibri" w:hAnsi="Calibri" w:cs="Arial"/>
          <w:i/>
          <w:sz w:val="22"/>
          <w:szCs w:val="22"/>
        </w:rPr>
        <w:t>Chair, 202</w:t>
      </w:r>
      <w:r w:rsidR="00B842FE">
        <w:rPr>
          <w:rFonts w:ascii="Calibri" w:hAnsi="Calibri" w:cs="Arial"/>
          <w:i/>
          <w:sz w:val="22"/>
          <w:szCs w:val="22"/>
        </w:rPr>
        <w:t>3</w:t>
      </w:r>
      <w:r w:rsidRPr="006A221B">
        <w:rPr>
          <w:rFonts w:ascii="Calibri" w:hAnsi="Calibri" w:cs="Arial"/>
          <w:i/>
          <w:sz w:val="22"/>
          <w:szCs w:val="22"/>
        </w:rPr>
        <w:t>-202</w:t>
      </w:r>
      <w:r w:rsidR="00B842FE">
        <w:rPr>
          <w:rFonts w:ascii="Calibri" w:hAnsi="Calibri" w:cs="Arial"/>
          <w:i/>
          <w:sz w:val="22"/>
          <w:szCs w:val="22"/>
        </w:rPr>
        <w:t>4</w:t>
      </w:r>
    </w:p>
    <w:sectPr w:rsidR="00024C89" w:rsidRPr="006A221B" w:rsidSect="00B02BA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87FDF" w14:textId="77777777" w:rsidR="00E45C71" w:rsidRDefault="00E45C71" w:rsidP="00382307">
      <w:pPr>
        <w:spacing w:line="240" w:lineRule="auto"/>
      </w:pPr>
      <w:r>
        <w:separator/>
      </w:r>
    </w:p>
  </w:endnote>
  <w:endnote w:type="continuationSeparator" w:id="0">
    <w:p w14:paraId="517D9E5A" w14:textId="77777777" w:rsidR="00E45C71" w:rsidRDefault="00E45C71" w:rsidP="003823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7033270"/>
      <w:docPartObj>
        <w:docPartGallery w:val="Page Numbers (Bottom of Page)"/>
        <w:docPartUnique/>
      </w:docPartObj>
    </w:sdtPr>
    <w:sdtEndPr>
      <w:rPr>
        <w:noProof/>
        <w:sz w:val="18"/>
        <w:szCs w:val="18"/>
      </w:rPr>
    </w:sdtEndPr>
    <w:sdtContent>
      <w:p w14:paraId="794BA1DF" w14:textId="692FB3BE" w:rsidR="00382307" w:rsidRPr="00382307" w:rsidRDefault="00382307">
        <w:pPr>
          <w:pStyle w:val="Footer"/>
          <w:jc w:val="right"/>
          <w:rPr>
            <w:sz w:val="18"/>
            <w:szCs w:val="18"/>
          </w:rPr>
        </w:pPr>
        <w:r w:rsidRPr="00382307">
          <w:rPr>
            <w:sz w:val="18"/>
            <w:szCs w:val="18"/>
          </w:rPr>
          <w:fldChar w:fldCharType="begin"/>
        </w:r>
        <w:r w:rsidRPr="00382307">
          <w:rPr>
            <w:sz w:val="18"/>
            <w:szCs w:val="18"/>
          </w:rPr>
          <w:instrText xml:space="preserve"> PAGE   \* MERGEFORMAT </w:instrText>
        </w:r>
        <w:r w:rsidRPr="00382307">
          <w:rPr>
            <w:sz w:val="18"/>
            <w:szCs w:val="18"/>
          </w:rPr>
          <w:fldChar w:fldCharType="separate"/>
        </w:r>
        <w:r w:rsidR="00522B6D">
          <w:rPr>
            <w:noProof/>
            <w:sz w:val="18"/>
            <w:szCs w:val="18"/>
          </w:rPr>
          <w:t>1</w:t>
        </w:r>
        <w:r w:rsidRPr="00382307">
          <w:rPr>
            <w:noProof/>
            <w:sz w:val="18"/>
            <w:szCs w:val="18"/>
          </w:rPr>
          <w:fldChar w:fldCharType="end"/>
        </w:r>
      </w:p>
    </w:sdtContent>
  </w:sdt>
  <w:p w14:paraId="46341A14" w14:textId="77777777" w:rsidR="00382307" w:rsidRDefault="003823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09CAA" w14:textId="77777777" w:rsidR="00E45C71" w:rsidRDefault="00E45C71" w:rsidP="00382307">
      <w:pPr>
        <w:spacing w:line="240" w:lineRule="auto"/>
      </w:pPr>
      <w:r>
        <w:separator/>
      </w:r>
    </w:p>
  </w:footnote>
  <w:footnote w:type="continuationSeparator" w:id="0">
    <w:p w14:paraId="3FF1F65F" w14:textId="77777777" w:rsidR="00E45C71" w:rsidRDefault="00E45C71" w:rsidP="003823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B5F17" w14:textId="3E618280" w:rsidR="00382307" w:rsidRPr="001141CD" w:rsidRDefault="00382307">
    <w:pPr>
      <w:pStyle w:val="Header"/>
      <w:rPr>
        <w:rFonts w:asciiTheme="minorHAnsi" w:hAnsiTheme="minorHAnsi" w:cstheme="minorHAnsi"/>
      </w:rPr>
    </w:pPr>
    <w:r>
      <w:rPr>
        <w:rFonts w:ascii="Arial" w:hAnsi="Arial" w:cs="Arial"/>
        <w:sz w:val="22"/>
        <w:szCs w:val="22"/>
      </w:rPr>
      <w:tab/>
    </w:r>
    <w:r>
      <w:rPr>
        <w:rFonts w:ascii="Arial" w:hAnsi="Arial" w:cs="Arial"/>
        <w:sz w:val="22"/>
        <w:szCs w:val="22"/>
      </w:rPr>
      <w:tab/>
    </w:r>
    <w:r w:rsidRPr="001141CD">
      <w:rPr>
        <w:rFonts w:asciiTheme="minorHAnsi" w:hAnsiTheme="minorHAnsi" w:cstheme="minorHAnsi"/>
        <w:sz w:val="22"/>
        <w:szCs w:val="22"/>
      </w:rPr>
      <w:t>SAC2</w:t>
    </w:r>
    <w:r w:rsidR="00E22C45">
      <w:rPr>
        <w:rFonts w:asciiTheme="minorHAnsi" w:hAnsiTheme="minorHAnsi" w:cstheme="minorHAnsi"/>
        <w:sz w:val="22"/>
        <w:szCs w:val="22"/>
      </w:rPr>
      <w:t>4</w:t>
    </w:r>
    <w:r w:rsidRPr="001141CD">
      <w:rPr>
        <w:rFonts w:asciiTheme="minorHAnsi" w:hAnsiTheme="minorHAnsi" w:cstheme="minorHAnsi"/>
        <w:sz w:val="22"/>
        <w:szCs w:val="22"/>
      </w:rPr>
      <w:t>-</w:t>
    </w:r>
    <w:r w:rsidR="00E22C45">
      <w:rPr>
        <w:rFonts w:asciiTheme="minorHAnsi" w:hAnsiTheme="minorHAnsi" w:cstheme="minorHAnsi"/>
        <w:sz w:val="22"/>
        <w:szCs w:val="22"/>
      </w:rPr>
      <w:t>MW</w:t>
    </w:r>
    <w:r w:rsidRPr="001141CD">
      <w:rPr>
        <w:rFonts w:asciiTheme="minorHAnsi" w:hAnsiTheme="minorHAnsi" w:cstheme="minorHAnsi"/>
        <w:sz w:val="22"/>
        <w:szCs w:val="22"/>
      </w:rPr>
      <w:t>-chair</w:t>
    </w:r>
  </w:p>
  <w:p w14:paraId="660ED246" w14:textId="77777777" w:rsidR="00382307" w:rsidRDefault="003823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F350CC"/>
    <w:multiLevelType w:val="hybridMultilevel"/>
    <w:tmpl w:val="DE003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05383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1B6"/>
    <w:rsid w:val="00003C1A"/>
    <w:rsid w:val="000169B1"/>
    <w:rsid w:val="00024C89"/>
    <w:rsid w:val="000D1FFC"/>
    <w:rsid w:val="0010003A"/>
    <w:rsid w:val="0010279E"/>
    <w:rsid w:val="001046C7"/>
    <w:rsid w:val="00106236"/>
    <w:rsid w:val="001141CD"/>
    <w:rsid w:val="00125540"/>
    <w:rsid w:val="001619EC"/>
    <w:rsid w:val="00166A13"/>
    <w:rsid w:val="00180DDE"/>
    <w:rsid w:val="0018237D"/>
    <w:rsid w:val="00190AF7"/>
    <w:rsid w:val="001E1F5B"/>
    <w:rsid w:val="00200CEC"/>
    <w:rsid w:val="00234A2B"/>
    <w:rsid w:val="00235A1E"/>
    <w:rsid w:val="002745E7"/>
    <w:rsid w:val="00285B71"/>
    <w:rsid w:val="002A6E90"/>
    <w:rsid w:val="002D0823"/>
    <w:rsid w:val="002D14DE"/>
    <w:rsid w:val="002F3E0C"/>
    <w:rsid w:val="00300ECC"/>
    <w:rsid w:val="0034427F"/>
    <w:rsid w:val="00355615"/>
    <w:rsid w:val="00382307"/>
    <w:rsid w:val="003A3873"/>
    <w:rsid w:val="003B6C07"/>
    <w:rsid w:val="003E204A"/>
    <w:rsid w:val="004E66AC"/>
    <w:rsid w:val="005169F4"/>
    <w:rsid w:val="00521639"/>
    <w:rsid w:val="00522B6D"/>
    <w:rsid w:val="005268C8"/>
    <w:rsid w:val="00553092"/>
    <w:rsid w:val="0055475B"/>
    <w:rsid w:val="00582C56"/>
    <w:rsid w:val="0059199C"/>
    <w:rsid w:val="005A1E4D"/>
    <w:rsid w:val="005B5740"/>
    <w:rsid w:val="005C7E45"/>
    <w:rsid w:val="005F5D87"/>
    <w:rsid w:val="0060044B"/>
    <w:rsid w:val="0060767A"/>
    <w:rsid w:val="00623A23"/>
    <w:rsid w:val="00650DD1"/>
    <w:rsid w:val="00662990"/>
    <w:rsid w:val="00664126"/>
    <w:rsid w:val="00695AD3"/>
    <w:rsid w:val="006A221B"/>
    <w:rsid w:val="006D1A5C"/>
    <w:rsid w:val="006D2F31"/>
    <w:rsid w:val="006D3619"/>
    <w:rsid w:val="006E599A"/>
    <w:rsid w:val="00701189"/>
    <w:rsid w:val="00701C50"/>
    <w:rsid w:val="00705EBE"/>
    <w:rsid w:val="007218DD"/>
    <w:rsid w:val="00723837"/>
    <w:rsid w:val="00724BD9"/>
    <w:rsid w:val="00725258"/>
    <w:rsid w:val="007619F5"/>
    <w:rsid w:val="007712D8"/>
    <w:rsid w:val="007739F5"/>
    <w:rsid w:val="007B2A2B"/>
    <w:rsid w:val="007E79BE"/>
    <w:rsid w:val="007F5A1E"/>
    <w:rsid w:val="00810300"/>
    <w:rsid w:val="00810FA6"/>
    <w:rsid w:val="00814AFA"/>
    <w:rsid w:val="00876C2B"/>
    <w:rsid w:val="00882E1C"/>
    <w:rsid w:val="008A71F6"/>
    <w:rsid w:val="008E0D31"/>
    <w:rsid w:val="00927308"/>
    <w:rsid w:val="0093565D"/>
    <w:rsid w:val="0093750D"/>
    <w:rsid w:val="009375F9"/>
    <w:rsid w:val="00941E75"/>
    <w:rsid w:val="0095585B"/>
    <w:rsid w:val="00956611"/>
    <w:rsid w:val="00957F42"/>
    <w:rsid w:val="0099150D"/>
    <w:rsid w:val="009C2974"/>
    <w:rsid w:val="009C3823"/>
    <w:rsid w:val="009D091E"/>
    <w:rsid w:val="009F454E"/>
    <w:rsid w:val="00A146A7"/>
    <w:rsid w:val="00A801B6"/>
    <w:rsid w:val="00A94FE7"/>
    <w:rsid w:val="00AA35D0"/>
    <w:rsid w:val="00AB4F91"/>
    <w:rsid w:val="00AB53B0"/>
    <w:rsid w:val="00AD12AA"/>
    <w:rsid w:val="00AD71B4"/>
    <w:rsid w:val="00B02BAC"/>
    <w:rsid w:val="00B149C8"/>
    <w:rsid w:val="00B27961"/>
    <w:rsid w:val="00B51EA8"/>
    <w:rsid w:val="00B628DB"/>
    <w:rsid w:val="00B82B56"/>
    <w:rsid w:val="00B842FE"/>
    <w:rsid w:val="00B94F51"/>
    <w:rsid w:val="00BA3B34"/>
    <w:rsid w:val="00BB0218"/>
    <w:rsid w:val="00BB5291"/>
    <w:rsid w:val="00BC33D7"/>
    <w:rsid w:val="00BC532F"/>
    <w:rsid w:val="00C01E62"/>
    <w:rsid w:val="00C104B5"/>
    <w:rsid w:val="00C312E8"/>
    <w:rsid w:val="00C82E1D"/>
    <w:rsid w:val="00CC24C5"/>
    <w:rsid w:val="00CD3D09"/>
    <w:rsid w:val="00CD6142"/>
    <w:rsid w:val="00CE7A90"/>
    <w:rsid w:val="00D6078A"/>
    <w:rsid w:val="00D66369"/>
    <w:rsid w:val="00D72C73"/>
    <w:rsid w:val="00DA7AE4"/>
    <w:rsid w:val="00DC15E3"/>
    <w:rsid w:val="00DE0A8A"/>
    <w:rsid w:val="00DE38D9"/>
    <w:rsid w:val="00DE3ABE"/>
    <w:rsid w:val="00DF4567"/>
    <w:rsid w:val="00E01ECE"/>
    <w:rsid w:val="00E10DB6"/>
    <w:rsid w:val="00E1744E"/>
    <w:rsid w:val="00E22C45"/>
    <w:rsid w:val="00E24E46"/>
    <w:rsid w:val="00E41396"/>
    <w:rsid w:val="00E4237E"/>
    <w:rsid w:val="00E4372E"/>
    <w:rsid w:val="00E45C71"/>
    <w:rsid w:val="00E4713C"/>
    <w:rsid w:val="00E53211"/>
    <w:rsid w:val="00E558D6"/>
    <w:rsid w:val="00E57901"/>
    <w:rsid w:val="00E776C0"/>
    <w:rsid w:val="00E9684F"/>
    <w:rsid w:val="00EA2B1A"/>
    <w:rsid w:val="00EA57B8"/>
    <w:rsid w:val="00EE1A43"/>
    <w:rsid w:val="00F010F7"/>
    <w:rsid w:val="00F0214E"/>
    <w:rsid w:val="00F05A63"/>
    <w:rsid w:val="00F23174"/>
    <w:rsid w:val="00F25434"/>
    <w:rsid w:val="00F81CAD"/>
    <w:rsid w:val="00FB063A"/>
    <w:rsid w:val="00FD2D44"/>
    <w:rsid w:val="00FF6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530DF"/>
  <w15:chartTrackingRefBased/>
  <w15:docId w15:val="{C1F9AA98-702F-DE4A-91DB-0546CDAF5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5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619F5"/>
    <w:rPr>
      <w:b/>
      <w:bCs/>
    </w:rPr>
  </w:style>
  <w:style w:type="character" w:styleId="Hyperlink">
    <w:name w:val="Hyperlink"/>
    <w:basedOn w:val="DefaultParagraphFont"/>
    <w:uiPriority w:val="99"/>
    <w:unhideWhenUsed/>
    <w:rsid w:val="00E1744E"/>
    <w:rPr>
      <w:color w:val="0563C1" w:themeColor="hyperlink"/>
      <w:u w:val="single"/>
    </w:rPr>
  </w:style>
  <w:style w:type="paragraph" w:styleId="BalloonText">
    <w:name w:val="Balloon Text"/>
    <w:basedOn w:val="Normal"/>
    <w:link w:val="BalloonTextChar"/>
    <w:uiPriority w:val="99"/>
    <w:semiHidden/>
    <w:unhideWhenUsed/>
    <w:rsid w:val="0012554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540"/>
    <w:rPr>
      <w:rFonts w:ascii="Segoe UI" w:hAnsi="Segoe UI" w:cs="Segoe UI"/>
      <w:sz w:val="18"/>
      <w:szCs w:val="18"/>
    </w:rPr>
  </w:style>
  <w:style w:type="paragraph" w:styleId="Header">
    <w:name w:val="header"/>
    <w:basedOn w:val="Normal"/>
    <w:link w:val="HeaderChar"/>
    <w:uiPriority w:val="99"/>
    <w:unhideWhenUsed/>
    <w:rsid w:val="00382307"/>
    <w:pPr>
      <w:tabs>
        <w:tab w:val="center" w:pos="4680"/>
        <w:tab w:val="right" w:pos="9360"/>
      </w:tabs>
      <w:spacing w:line="240" w:lineRule="auto"/>
    </w:pPr>
  </w:style>
  <w:style w:type="character" w:customStyle="1" w:styleId="HeaderChar">
    <w:name w:val="Header Char"/>
    <w:basedOn w:val="DefaultParagraphFont"/>
    <w:link w:val="Header"/>
    <w:uiPriority w:val="99"/>
    <w:rsid w:val="00382307"/>
  </w:style>
  <w:style w:type="paragraph" w:styleId="Footer">
    <w:name w:val="footer"/>
    <w:basedOn w:val="Normal"/>
    <w:link w:val="FooterChar"/>
    <w:uiPriority w:val="99"/>
    <w:unhideWhenUsed/>
    <w:rsid w:val="00382307"/>
    <w:pPr>
      <w:tabs>
        <w:tab w:val="center" w:pos="4680"/>
        <w:tab w:val="right" w:pos="9360"/>
      </w:tabs>
      <w:spacing w:line="240" w:lineRule="auto"/>
    </w:pPr>
  </w:style>
  <w:style w:type="character" w:customStyle="1" w:styleId="FooterChar">
    <w:name w:val="Footer Char"/>
    <w:basedOn w:val="DefaultParagraphFont"/>
    <w:link w:val="Footer"/>
    <w:uiPriority w:val="99"/>
    <w:rsid w:val="00382307"/>
  </w:style>
  <w:style w:type="paragraph" w:styleId="ListParagraph">
    <w:name w:val="List Paragraph"/>
    <w:basedOn w:val="Normal"/>
    <w:uiPriority w:val="34"/>
    <w:qFormat/>
    <w:rsid w:val="005530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145059">
      <w:bodyDiv w:val="1"/>
      <w:marLeft w:val="0"/>
      <w:marRight w:val="0"/>
      <w:marTop w:val="0"/>
      <w:marBottom w:val="0"/>
      <w:divBdr>
        <w:top w:val="none" w:sz="0" w:space="0" w:color="auto"/>
        <w:left w:val="none" w:sz="0" w:space="0" w:color="auto"/>
        <w:bottom w:val="none" w:sz="0" w:space="0" w:color="auto"/>
        <w:right w:val="none" w:sz="0" w:space="0" w:color="auto"/>
      </w:divBdr>
    </w:div>
    <w:div w:id="425879631">
      <w:bodyDiv w:val="1"/>
      <w:marLeft w:val="0"/>
      <w:marRight w:val="0"/>
      <w:marTop w:val="0"/>
      <w:marBottom w:val="0"/>
      <w:divBdr>
        <w:top w:val="none" w:sz="0" w:space="0" w:color="auto"/>
        <w:left w:val="none" w:sz="0" w:space="0" w:color="auto"/>
        <w:bottom w:val="none" w:sz="0" w:space="0" w:color="auto"/>
        <w:right w:val="none" w:sz="0" w:space="0" w:color="auto"/>
      </w:divBdr>
    </w:div>
    <w:div w:id="161359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Strader</dc:creator>
  <cp:keywords/>
  <dc:description/>
  <cp:lastModifiedBy>Ros, Amanda L</cp:lastModifiedBy>
  <cp:revision>47</cp:revision>
  <cp:lastPrinted>2023-06-09T17:20:00Z</cp:lastPrinted>
  <dcterms:created xsi:type="dcterms:W3CDTF">2024-01-27T16:48:00Z</dcterms:created>
  <dcterms:modified xsi:type="dcterms:W3CDTF">2024-01-29T15:20:00Z</dcterms:modified>
</cp:coreProperties>
</file>