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12EC30C" w:rsidR="006E33F2" w:rsidRDefault="00AC2199">
      <w:pPr>
        <w:pStyle w:val="Heading1"/>
        <w:rPr>
          <w:rFonts w:ascii="Times New Roman" w:eastAsia="Times New Roman" w:hAnsi="Times New Roman" w:cs="Times New Roman"/>
          <w:sz w:val="52"/>
          <w:szCs w:val="52"/>
        </w:rPr>
      </w:pPr>
      <w:bookmarkStart w:id="0" w:name="_99a7ru8expj8" w:colFirst="0" w:colLast="0"/>
      <w:bookmarkEnd w:id="0"/>
      <w:r>
        <w:rPr>
          <w:rFonts w:ascii="Times New Roman" w:eastAsia="Times New Roman" w:hAnsi="Times New Roman" w:cs="Times New Roman"/>
          <w:sz w:val="52"/>
          <w:szCs w:val="52"/>
        </w:rPr>
        <w:t>D</w:t>
      </w:r>
      <w:r>
        <w:rPr>
          <w:rFonts w:ascii="Times New Roman" w:eastAsia="Times New Roman" w:hAnsi="Times New Roman" w:cs="Times New Roman"/>
          <w:sz w:val="52"/>
          <w:szCs w:val="52"/>
        </w:rPr>
        <w:t>RAFT</w:t>
      </w:r>
      <w:r w:rsidR="00B9029B">
        <w:rPr>
          <w:rFonts w:ascii="Times New Roman" w:eastAsia="Times New Roman" w:hAnsi="Times New Roman" w:cs="Times New Roman"/>
          <w:sz w:val="52"/>
          <w:szCs w:val="52"/>
        </w:rPr>
        <w:t xml:space="preserve"> 2</w:t>
      </w:r>
      <w:r>
        <w:rPr>
          <w:rFonts w:ascii="Times New Roman" w:eastAsia="Times New Roman" w:hAnsi="Times New Roman" w:cs="Times New Roman"/>
          <w:sz w:val="52"/>
          <w:szCs w:val="52"/>
        </w:rPr>
        <w:t xml:space="preserve">: Diversity in Collection Development: An Interpretation of the </w:t>
      </w:r>
      <w:r>
        <w:rPr>
          <w:rFonts w:ascii="Times New Roman" w:eastAsia="Times New Roman" w:hAnsi="Times New Roman" w:cs="Times New Roman"/>
          <w:i/>
          <w:sz w:val="52"/>
          <w:szCs w:val="52"/>
        </w:rPr>
        <w:t>Library Bill of Rights</w:t>
      </w:r>
    </w:p>
    <w:p w14:paraId="00000002" w14:textId="77777777" w:rsidR="006E33F2" w:rsidRDefault="006E33F2">
      <w:pPr>
        <w:rPr>
          <w:rFonts w:ascii="Times New Roman" w:eastAsia="Times New Roman" w:hAnsi="Times New Roman" w:cs="Times New Roman"/>
          <w:sz w:val="24"/>
          <w:szCs w:val="24"/>
        </w:rPr>
      </w:pPr>
    </w:p>
    <w:p w14:paraId="00000003" w14:textId="19EED473" w:rsidR="006E33F2" w:rsidRDefault="00AC2199">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 development</w:t>
      </w:r>
      <w:r>
        <w:rPr>
          <w:rFonts w:ascii="Times New Roman" w:eastAsia="Times New Roman" w:hAnsi="Times New Roman" w:cs="Times New Roman"/>
          <w:sz w:val="24"/>
          <w:szCs w:val="24"/>
        </w:rPr>
        <w:t xml:space="preserve"> should reflect the philosophy inherent in Article II of the American Library Association’s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“Libraries should provide materials and information presenting all points of view on current and historical issues. Materials should not be </w:t>
      </w:r>
      <w:r>
        <w:rPr>
          <w:rFonts w:ascii="Times New Roman" w:eastAsia="Times New Roman" w:hAnsi="Times New Roman" w:cs="Times New Roman"/>
          <w:sz w:val="24"/>
          <w:szCs w:val="24"/>
        </w:rPr>
        <w:t xml:space="preserve">proscribed or removed because of partisan or doctrinal disapproval.” </w:t>
      </w:r>
      <w:r>
        <w:rPr>
          <w:rFonts w:ascii="Times New Roman" w:eastAsia="Times New Roman" w:hAnsi="Times New Roman" w:cs="Times New Roman"/>
          <w:sz w:val="24"/>
          <w:szCs w:val="24"/>
        </w:rPr>
        <w:t>Achieving diversity, in the context of collection development, should focus on content and ideas. In addition, a diverse collection should reflect the experiences of a wide array of peop</w:t>
      </w:r>
      <w:r>
        <w:rPr>
          <w:rFonts w:ascii="Times New Roman" w:eastAsia="Times New Roman" w:hAnsi="Times New Roman" w:cs="Times New Roman"/>
          <w:sz w:val="24"/>
          <w:szCs w:val="24"/>
        </w:rPr>
        <w:t>le and cultures.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Library workers have an obligation to select, maintain, and support access to content on all subjects by diverse authors and creators that meet</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as closely as possible</w:t>
      </w:r>
      <w:r>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sz w:val="24"/>
          <w:szCs w:val="24"/>
        </w:rPr>
        <w:t>he needs, interests, and abilities of all the people the library serve</w:t>
      </w:r>
      <w:r>
        <w:rPr>
          <w:rFonts w:ascii="Times New Roman" w:eastAsia="Times New Roman" w:hAnsi="Times New Roman" w:cs="Times New Roman"/>
          <w:sz w:val="24"/>
          <w:szCs w:val="24"/>
        </w:rPr>
        <w:t>s. Library workers have a professional responsibility to be proactively inclusive in collection development and in the provision of interlibrary loan where offered.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As a matter of policy and practice, content should not be excluded because it or the conte</w:t>
      </w:r>
      <w:r>
        <w:rPr>
          <w:rFonts w:ascii="Times New Roman" w:eastAsia="Times New Roman" w:hAnsi="Times New Roman" w:cs="Times New Roman"/>
          <w:sz w:val="24"/>
          <w:szCs w:val="24"/>
        </w:rPr>
        <w:t>nt creator may be considered offensive or controversial. A well-balanced collection should reflect equity in diversity of content, but not necessarily a one-to-one equivalence for each viewpoint. A diverse collection should include content and resources re</w:t>
      </w:r>
      <w:r>
        <w:rPr>
          <w:rFonts w:ascii="Times New Roman" w:eastAsia="Times New Roman" w:hAnsi="Times New Roman" w:cs="Times New Roman"/>
          <w:sz w:val="24"/>
          <w:szCs w:val="24"/>
        </w:rPr>
        <w:t xml:space="preserve">presentative of and created by marginalized and underrepresented groups. It should contain a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variety of diverse works chosen pursuant to the library’s selection policy and subject to periodic review.</w:t>
      </w:r>
    </w:p>
    <w:p w14:paraId="00000004" w14:textId="77777777" w:rsidR="006E33F2" w:rsidRDefault="00AC21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Collection development, as well as catalogi</w:t>
      </w:r>
      <w:r>
        <w:rPr>
          <w:rFonts w:ascii="Times New Roman" w:eastAsia="Times New Roman" w:hAnsi="Times New Roman" w:cs="Times New Roman"/>
          <w:sz w:val="24"/>
          <w:szCs w:val="24"/>
        </w:rPr>
        <w:t>ng and classification, should be done according to professional standards and established procedures. Developing a diverse collection requires:</w:t>
      </w:r>
    </w:p>
    <w:p w14:paraId="00000005" w14:textId="77777777" w:rsidR="006E33F2" w:rsidRDefault="00AC219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selecting content in different formats;</w:t>
      </w:r>
    </w:p>
    <w:p w14:paraId="00000006" w14:textId="77777777" w:rsidR="006E33F2" w:rsidRDefault="00AC219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choosing resources from self-published, independent, small, and local pr</w:t>
      </w:r>
      <w:r>
        <w:rPr>
          <w:rFonts w:ascii="Times New Roman" w:eastAsia="Times New Roman" w:hAnsi="Times New Roman" w:cs="Times New Roman"/>
          <w:sz w:val="24"/>
          <w:szCs w:val="24"/>
        </w:rPr>
        <w:t xml:space="preserve">oducers as well as information resources from major producers and distributors; </w:t>
      </w:r>
    </w:p>
    <w:p w14:paraId="00000007" w14:textId="77777777" w:rsidR="006E33F2" w:rsidRDefault="00AC219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including content in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languages used in the community that the library serves, when possible; and</w:t>
      </w:r>
    </w:p>
    <w:p w14:paraId="00000008" w14:textId="53000EB3" w:rsidR="006E33F2" w:rsidRDefault="00AC219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resources in formats that meet the needs of users with di</w:t>
      </w:r>
      <w:r>
        <w:rPr>
          <w:rFonts w:ascii="Times New Roman" w:eastAsia="Times New Roman" w:hAnsi="Times New Roman" w:cs="Times New Roman"/>
          <w:sz w:val="24"/>
          <w:szCs w:val="24"/>
        </w:rPr>
        <w:t>sabilities.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00000009" w14:textId="77777777" w:rsidR="006E33F2" w:rsidRDefault="006E33F2">
      <w:pPr>
        <w:rPr>
          <w:rFonts w:ascii="Times New Roman" w:eastAsia="Times New Roman" w:hAnsi="Times New Roman" w:cs="Times New Roman"/>
          <w:sz w:val="24"/>
          <w:szCs w:val="24"/>
        </w:rPr>
      </w:pPr>
    </w:p>
    <w:p w14:paraId="0000000A" w14:textId="77777777" w:rsidR="006E33F2" w:rsidRDefault="00AC2199">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lastRenderedPageBreak/>
        <w:t>Failure to select resources merely because they may be potentially controversial is censorship, as is withdrawing resources for the same reason.</w:t>
      </w:r>
      <w:r>
        <w:rPr>
          <w:rFonts w:ascii="Times New Roman" w:eastAsia="Times New Roman" w:hAnsi="Times New Roman" w:cs="Times New Roman"/>
          <w:sz w:val="24"/>
          <w:szCs w:val="24"/>
        </w:rPr>
        <w:t xml:space="preserve"> Libraries have a responsibility to defend against challenges meant to limit a collection’s dive</w:t>
      </w:r>
      <w:r>
        <w:rPr>
          <w:rFonts w:ascii="Times New Roman" w:eastAsia="Times New Roman" w:hAnsi="Times New Roman" w:cs="Times New Roman"/>
          <w:sz w:val="24"/>
          <w:szCs w:val="24"/>
        </w:rPr>
        <w:t xml:space="preserve">rsity. People who challenge resources often identify a variety of reasons, including but not limited to prejudicial language and ideas, political content, economic theory, social philosophies, religious beliefs, scientific research, and sexual content. </w:t>
      </w:r>
      <w:r>
        <w:rPr>
          <w:rFonts w:ascii="Times New Roman" w:eastAsia="Times New Roman" w:hAnsi="Times New Roman" w:cs="Times New Roman"/>
          <w:sz w:val="24"/>
          <w:szCs w:val="24"/>
        </w:rPr>
        <w:br/>
        <w:t xml:space="preserve"> </w:t>
      </w:r>
    </w:p>
    <w:p w14:paraId="0000000B" w14:textId="77777777" w:rsidR="006E33F2" w:rsidRDefault="00AC2199">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 workers have a professional responsibility to be fair, just, and equitable in defending the library user’s right to read, view, or listen to content protected by the First Amendment, regardless of the creator’s viewpoint or personal history. Librar</w:t>
      </w:r>
      <w:r>
        <w:rPr>
          <w:rFonts w:ascii="Times New Roman" w:eastAsia="Times New Roman" w:hAnsi="Times New Roman" w:cs="Times New Roman"/>
          <w:sz w:val="24"/>
          <w:szCs w:val="24"/>
        </w:rPr>
        <w:t>y staff should protect library resources from removal because of content based on personal bias or prejudice.</w:t>
      </w:r>
      <w:r>
        <w:rPr>
          <w:rFonts w:ascii="Times New Roman" w:eastAsia="Times New Roman" w:hAnsi="Times New Roman" w:cs="Times New Roman"/>
          <w:sz w:val="24"/>
          <w:szCs w:val="24"/>
        </w:rPr>
        <w:br/>
      </w:r>
      <w:bookmarkStart w:id="1" w:name="_GoBack"/>
      <w:bookmarkEnd w:id="1"/>
      <w:r>
        <w:rPr>
          <w:rFonts w:ascii="Times New Roman" w:eastAsia="Times New Roman" w:hAnsi="Times New Roman" w:cs="Times New Roman"/>
          <w:sz w:val="24"/>
          <w:szCs w:val="24"/>
        </w:rPr>
        <w:br/>
        <w:t>Intellectual freedom, the essence of equitable library services, provides for free access to all expressions of ideas through which any and all s</w:t>
      </w:r>
      <w:r>
        <w:rPr>
          <w:rFonts w:ascii="Times New Roman" w:eastAsia="Times New Roman" w:hAnsi="Times New Roman" w:cs="Times New Roman"/>
          <w:sz w:val="24"/>
          <w:szCs w:val="24"/>
        </w:rPr>
        <w:t>ides of a question, cause, or movement may be explored. Article VII of the ALA Code of Ethics states, “We distinguish between our personal convictions and professional duties and do not allow our personal beliefs to interfere with fair representation of th</w:t>
      </w:r>
      <w:r>
        <w:rPr>
          <w:rFonts w:ascii="Times New Roman" w:eastAsia="Times New Roman" w:hAnsi="Times New Roman" w:cs="Times New Roman"/>
          <w:sz w:val="24"/>
          <w:szCs w:val="24"/>
        </w:rPr>
        <w:t>e aims of our institutions or the provision of access to their information resources.” This includes assuring the availability of an inclusive, equitable, and diverse collection. Library workers must not permit their biases, opinions, or preferences to inf</w:t>
      </w:r>
      <w:r>
        <w:rPr>
          <w:rFonts w:ascii="Times New Roman" w:eastAsia="Times New Roman" w:hAnsi="Times New Roman" w:cs="Times New Roman"/>
          <w:sz w:val="24"/>
          <w:szCs w:val="24"/>
        </w:rPr>
        <w:t xml:space="preserve">luence collection development decisions. </w:t>
      </w:r>
    </w:p>
    <w:p w14:paraId="0000000C" w14:textId="77777777" w:rsidR="006E33F2" w:rsidRDefault="006E33F2">
      <w:pPr>
        <w:rPr>
          <w:rFonts w:ascii="Times New Roman" w:eastAsia="Times New Roman" w:hAnsi="Times New Roman" w:cs="Times New Roman"/>
          <w:sz w:val="24"/>
          <w:szCs w:val="24"/>
        </w:rPr>
      </w:pPr>
    </w:p>
    <w:p w14:paraId="0000000D" w14:textId="77777777" w:rsidR="006E33F2" w:rsidRDefault="006E33F2">
      <w:pPr>
        <w:rPr>
          <w:rFonts w:ascii="Times New Roman" w:eastAsia="Times New Roman" w:hAnsi="Times New Roman" w:cs="Times New Roman"/>
          <w:sz w:val="24"/>
          <w:szCs w:val="24"/>
        </w:rPr>
      </w:pPr>
    </w:p>
    <w:p w14:paraId="0000000E" w14:textId="77777777" w:rsidR="006E33F2" w:rsidRDefault="006E33F2">
      <w:pPr>
        <w:rPr>
          <w:rFonts w:ascii="Times New Roman" w:eastAsia="Times New Roman" w:hAnsi="Times New Roman" w:cs="Times New Roman"/>
          <w:sz w:val="24"/>
          <w:szCs w:val="24"/>
        </w:rPr>
      </w:pPr>
    </w:p>
    <w:p w14:paraId="0000000F" w14:textId="77777777" w:rsidR="006E33F2" w:rsidRDefault="00AC21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Adopted July 14, 1982, by the ALA Council; amended January 10, 1990; July 2, 2008; and July 1, 2014. Revisions proposed January 2019.</w:t>
      </w:r>
    </w:p>
    <w:p w14:paraId="00000010" w14:textId="77777777" w:rsidR="006E33F2" w:rsidRDefault="006E33F2">
      <w:pPr>
        <w:rPr>
          <w:rFonts w:ascii="Times New Roman" w:eastAsia="Times New Roman" w:hAnsi="Times New Roman" w:cs="Times New Roman"/>
          <w:sz w:val="24"/>
          <w:szCs w:val="24"/>
        </w:rPr>
      </w:pPr>
    </w:p>
    <w:sectPr w:rsidR="006E33F2">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CB24" w14:textId="77777777" w:rsidR="00000000" w:rsidRDefault="00AC2199">
      <w:pPr>
        <w:spacing w:line="240" w:lineRule="auto"/>
      </w:pPr>
      <w:r>
        <w:separator/>
      </w:r>
    </w:p>
  </w:endnote>
  <w:endnote w:type="continuationSeparator" w:id="0">
    <w:p w14:paraId="16575961" w14:textId="77777777" w:rsidR="00000000" w:rsidRDefault="00AC2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9EDFA" w14:textId="77777777" w:rsidR="00000000" w:rsidRDefault="00AC2199">
      <w:pPr>
        <w:spacing w:line="240" w:lineRule="auto"/>
      </w:pPr>
      <w:r>
        <w:separator/>
      </w:r>
    </w:p>
  </w:footnote>
  <w:footnote w:type="continuationSeparator" w:id="0">
    <w:p w14:paraId="3B09A92C" w14:textId="77777777" w:rsidR="00000000" w:rsidRDefault="00AC2199">
      <w:pPr>
        <w:spacing w:line="240" w:lineRule="auto"/>
      </w:pPr>
      <w:r>
        <w:continuationSeparator/>
      </w:r>
    </w:p>
  </w:footnote>
  <w:footnote w:id="1">
    <w:p w14:paraId="00000013" w14:textId="77777777" w:rsidR="006E33F2" w:rsidRDefault="00AC2199">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Services to People with Disabilities: An Interpretation of the Library Bill of Rights</w:t>
        </w:r>
      </w:hyperlink>
      <w:r>
        <w:rPr>
          <w:sz w:val="20"/>
          <w:szCs w:val="20"/>
        </w:rPr>
        <w:t>,” adopted January 28, 2009, by the ALA Council under the title "Services to Persons with Disabili</w:t>
      </w:r>
      <w:r>
        <w:rPr>
          <w:sz w:val="20"/>
          <w:szCs w:val="20"/>
        </w:rPr>
        <w:t>ties"; amended June 26,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77777777" w:rsidR="006E33F2" w:rsidRDefault="00AC219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Distributed to library community: April 12, 2019</w:t>
    </w:r>
  </w:p>
  <w:p w14:paraId="00000012" w14:textId="77777777" w:rsidR="006E33F2" w:rsidRDefault="00AC219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Deadline for feedback: April 26,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5178D"/>
    <w:multiLevelType w:val="multilevel"/>
    <w:tmpl w:val="6FDEF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482847"/>
    <w:multiLevelType w:val="multilevel"/>
    <w:tmpl w:val="A8E02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F2"/>
    <w:rsid w:val="004309B4"/>
    <w:rsid w:val="006E33F2"/>
    <w:rsid w:val="007F3718"/>
    <w:rsid w:val="00AC2199"/>
    <w:rsid w:val="00B9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7291"/>
  <w15:docId w15:val="{4C31BC04-0C75-462A-9546-4080915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37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a.org/advocacy/intfreedom/librarybill/interpretations/servicespeople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Diaz</dc:creator>
  <cp:lastModifiedBy>Eleanor Diaz</cp:lastModifiedBy>
  <cp:revision>4</cp:revision>
  <dcterms:created xsi:type="dcterms:W3CDTF">2019-04-12T17:18:00Z</dcterms:created>
  <dcterms:modified xsi:type="dcterms:W3CDTF">2019-04-12T17:21:00Z</dcterms:modified>
</cp:coreProperties>
</file>