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88818" w14:textId="77777777" w:rsidR="00F9254C" w:rsidRDefault="00F9254C" w:rsidP="003E3BD8">
      <w:pPr>
        <w:spacing w:line="240" w:lineRule="auto"/>
        <w:rPr>
          <w:rFonts w:ascii="Times New Roman" w:hAnsi="Times New Roman" w:cs="Times New Roman"/>
        </w:rPr>
      </w:pPr>
      <w:bookmarkStart w:id="0" w:name="_GoBack"/>
      <w:bookmarkEnd w:id="0"/>
    </w:p>
    <w:p w14:paraId="2F09F4B6" w14:textId="77777777" w:rsidR="00510954" w:rsidRDefault="00510954" w:rsidP="003E3BD8">
      <w:pPr>
        <w:spacing w:line="240" w:lineRule="auto"/>
        <w:rPr>
          <w:rFonts w:ascii="Times New Roman" w:hAnsi="Times New Roman" w:cs="Times New Roman"/>
        </w:rPr>
      </w:pPr>
    </w:p>
    <w:p w14:paraId="2BFDA47D" w14:textId="77777777" w:rsidR="000166DF" w:rsidRDefault="000166DF" w:rsidP="003E3BD8">
      <w:pPr>
        <w:spacing w:line="240" w:lineRule="auto"/>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t>January 22, 2013</w:t>
      </w:r>
    </w:p>
    <w:p w14:paraId="3C9C15FE" w14:textId="77777777" w:rsidR="000166DF" w:rsidRDefault="000166DF" w:rsidP="003E3BD8">
      <w:pPr>
        <w:spacing w:line="240" w:lineRule="auto"/>
        <w:rPr>
          <w:rFonts w:ascii="Times New Roman" w:hAnsi="Times New Roman" w:cs="Times New Roman"/>
        </w:rPr>
      </w:pPr>
      <w:r>
        <w:rPr>
          <w:rFonts w:ascii="Times New Roman" w:hAnsi="Times New Roman" w:cs="Times New Roman"/>
        </w:rPr>
        <w:t>TO:</w:t>
      </w:r>
      <w:r>
        <w:rPr>
          <w:rFonts w:ascii="Times New Roman" w:hAnsi="Times New Roman" w:cs="Times New Roman"/>
        </w:rPr>
        <w:tab/>
      </w:r>
      <w:r>
        <w:rPr>
          <w:rFonts w:ascii="Times New Roman" w:hAnsi="Times New Roman" w:cs="Times New Roman"/>
        </w:rPr>
        <w:tab/>
        <w:t>RDA Subcommittee</w:t>
      </w:r>
    </w:p>
    <w:p w14:paraId="4B048F29" w14:textId="77777777" w:rsidR="000166DF" w:rsidRDefault="007D39C7" w:rsidP="003E3BD8">
      <w:pPr>
        <w:spacing w:line="240" w:lineRule="auto"/>
        <w:rPr>
          <w:rFonts w:ascii="Times New Roman" w:hAnsi="Times New Roman" w:cs="Times New Roman"/>
        </w:rPr>
      </w:pPr>
      <w:r>
        <w:rPr>
          <w:rFonts w:ascii="Times New Roman" w:hAnsi="Times New Roman" w:cs="Times New Roman"/>
        </w:rPr>
        <w:t>SUBJECT:</w:t>
      </w:r>
      <w:r>
        <w:rPr>
          <w:rFonts w:ascii="Times New Roman" w:hAnsi="Times New Roman" w:cs="Times New Roman"/>
        </w:rPr>
        <w:tab/>
        <w:t>Treatment of Subjects in RDA</w:t>
      </w:r>
    </w:p>
    <w:p w14:paraId="08F4E23A" w14:textId="77777777" w:rsidR="00040F39" w:rsidRDefault="00040F39" w:rsidP="003E3BD8">
      <w:pPr>
        <w:spacing w:line="240" w:lineRule="auto"/>
        <w:rPr>
          <w:rFonts w:ascii="Times New Roman" w:hAnsi="Times New Roman" w:cs="Times New Roman"/>
        </w:rPr>
      </w:pPr>
    </w:p>
    <w:p w14:paraId="359785BD" w14:textId="77777777" w:rsidR="00D725A2" w:rsidRDefault="003E3BD8" w:rsidP="003E3BD8">
      <w:pPr>
        <w:spacing w:line="240" w:lineRule="auto"/>
        <w:rPr>
          <w:rFonts w:ascii="Times New Roman" w:hAnsi="Times New Roman" w:cs="Times New Roman"/>
        </w:rPr>
      </w:pPr>
      <w:r>
        <w:rPr>
          <w:rFonts w:ascii="Times New Roman" w:hAnsi="Times New Roman" w:cs="Times New Roman"/>
        </w:rPr>
        <w:t xml:space="preserve">This discussion paper </w:t>
      </w:r>
      <w:r w:rsidR="00264783">
        <w:rPr>
          <w:rFonts w:ascii="Times New Roman" w:hAnsi="Times New Roman" w:cs="Times New Roman"/>
        </w:rPr>
        <w:t>is concerned with</w:t>
      </w:r>
      <w:r>
        <w:rPr>
          <w:rFonts w:ascii="Times New Roman" w:hAnsi="Times New Roman" w:cs="Times New Roman"/>
        </w:rPr>
        <w:t xml:space="preserve"> the treatment of subjects in RDA. It recommend</w:t>
      </w:r>
      <w:r w:rsidR="000A400F">
        <w:rPr>
          <w:rFonts w:ascii="Times New Roman" w:hAnsi="Times New Roman" w:cs="Times New Roman"/>
        </w:rPr>
        <w:t>s</w:t>
      </w:r>
      <w:r>
        <w:rPr>
          <w:rFonts w:ascii="Times New Roman" w:hAnsi="Times New Roman" w:cs="Times New Roman"/>
        </w:rPr>
        <w:t xml:space="preserve"> the adoption of the </w:t>
      </w:r>
      <w:r w:rsidR="007D39C7">
        <w:rPr>
          <w:rFonts w:ascii="Times New Roman" w:hAnsi="Times New Roman" w:cs="Times New Roman"/>
        </w:rPr>
        <w:t xml:space="preserve">FRSAD </w:t>
      </w:r>
      <w:r w:rsidR="00F75A02">
        <w:rPr>
          <w:rFonts w:ascii="Times New Roman" w:hAnsi="Times New Roman" w:cs="Times New Roman"/>
        </w:rPr>
        <w:t xml:space="preserve">(Functional Requirements for Subject Authority Data) </w:t>
      </w:r>
      <w:r>
        <w:rPr>
          <w:rFonts w:ascii="Times New Roman" w:hAnsi="Times New Roman" w:cs="Times New Roman"/>
        </w:rPr>
        <w:t>model proposed by the IFLA Working Group on the Functional Requirements for Subject Authority Records</w:t>
      </w:r>
      <w:r w:rsidR="000A400F">
        <w:rPr>
          <w:rFonts w:ascii="Times New Roman" w:hAnsi="Times New Roman" w:cs="Times New Roman"/>
        </w:rPr>
        <w:t xml:space="preserve"> (FRSAR)</w:t>
      </w:r>
      <w:r w:rsidR="00475E3C">
        <w:rPr>
          <w:rStyle w:val="FootnoteReference"/>
          <w:rFonts w:ascii="Times New Roman" w:hAnsi="Times New Roman" w:cs="Times New Roman"/>
        </w:rPr>
        <w:footnoteReference w:id="1"/>
      </w:r>
      <w:r>
        <w:rPr>
          <w:rFonts w:ascii="Times New Roman" w:hAnsi="Times New Roman" w:cs="Times New Roman"/>
        </w:rPr>
        <w:t>. In this model the</w:t>
      </w:r>
      <w:r w:rsidR="000A400F">
        <w:rPr>
          <w:rFonts w:ascii="Times New Roman" w:hAnsi="Times New Roman" w:cs="Times New Roman"/>
        </w:rPr>
        <w:t xml:space="preserve">re are two entities, </w:t>
      </w:r>
      <w:proofErr w:type="spellStart"/>
      <w:r w:rsidR="000A400F">
        <w:rPr>
          <w:rFonts w:ascii="Times New Roman" w:hAnsi="Times New Roman" w:cs="Times New Roman"/>
        </w:rPr>
        <w:t>Thema</w:t>
      </w:r>
      <w:proofErr w:type="spellEnd"/>
      <w:r w:rsidR="000A400F">
        <w:rPr>
          <w:rFonts w:ascii="Times New Roman" w:hAnsi="Times New Roman" w:cs="Times New Roman"/>
        </w:rPr>
        <w:t xml:space="preserve"> and </w:t>
      </w:r>
      <w:proofErr w:type="spellStart"/>
      <w:r w:rsidR="000A400F">
        <w:rPr>
          <w:rFonts w:ascii="Times New Roman" w:hAnsi="Times New Roman" w:cs="Times New Roman"/>
        </w:rPr>
        <w:t>Nomen</w:t>
      </w:r>
      <w:proofErr w:type="spellEnd"/>
      <w:r w:rsidR="000A400F">
        <w:rPr>
          <w:rFonts w:ascii="Times New Roman" w:hAnsi="Times New Roman" w:cs="Times New Roman"/>
        </w:rPr>
        <w:t xml:space="preserve"> which replace the</w:t>
      </w:r>
      <w:r>
        <w:rPr>
          <w:rFonts w:ascii="Times New Roman" w:hAnsi="Times New Roman" w:cs="Times New Roman"/>
        </w:rPr>
        <w:t xml:space="preserve"> 4 entities comprising the Group 3 entities of the FRBR model </w:t>
      </w:r>
      <w:r w:rsidR="000A400F">
        <w:rPr>
          <w:rFonts w:ascii="Times New Roman" w:hAnsi="Times New Roman" w:cs="Times New Roman"/>
        </w:rPr>
        <w:t xml:space="preserve">(Concept, Object, Event and </w:t>
      </w:r>
      <w:r w:rsidR="00F94D8F">
        <w:rPr>
          <w:rFonts w:ascii="Times New Roman" w:hAnsi="Times New Roman" w:cs="Times New Roman"/>
        </w:rPr>
        <w:t>Place</w:t>
      </w:r>
      <w:r w:rsidR="000A400F">
        <w:rPr>
          <w:rFonts w:ascii="Times New Roman" w:hAnsi="Times New Roman" w:cs="Times New Roman"/>
        </w:rPr>
        <w:t>).</w:t>
      </w:r>
    </w:p>
    <w:p w14:paraId="10F2861E" w14:textId="77777777" w:rsidR="00264783" w:rsidRDefault="00B86F5B" w:rsidP="003E3BD8">
      <w:pPr>
        <w:spacing w:line="240" w:lineRule="auto"/>
        <w:rPr>
          <w:rFonts w:ascii="Times New Roman" w:hAnsi="Times New Roman" w:cs="Times New Roman"/>
        </w:rPr>
      </w:pPr>
      <w:proofErr w:type="spellStart"/>
      <w:r>
        <w:rPr>
          <w:rFonts w:ascii="Times New Roman" w:hAnsi="Times New Roman" w:cs="Times New Roman"/>
        </w:rPr>
        <w:t>Thema</w:t>
      </w:r>
      <w:proofErr w:type="spellEnd"/>
      <w:r>
        <w:rPr>
          <w:rFonts w:ascii="Times New Roman" w:hAnsi="Times New Roman" w:cs="Times New Roman"/>
        </w:rPr>
        <w:t xml:space="preserve"> is defined as “any entity used as a subject of work”. </w:t>
      </w:r>
      <w:proofErr w:type="spellStart"/>
      <w:r>
        <w:rPr>
          <w:rFonts w:ascii="Times New Roman" w:hAnsi="Times New Roman" w:cs="Times New Roman"/>
        </w:rPr>
        <w:t>Nomen</w:t>
      </w:r>
      <w:proofErr w:type="spellEnd"/>
      <w:r>
        <w:rPr>
          <w:rFonts w:ascii="Times New Roman" w:hAnsi="Times New Roman" w:cs="Times New Roman"/>
        </w:rPr>
        <w:t xml:space="preserve"> is defined as “any sign or sequence of signs (</w:t>
      </w:r>
      <w:r w:rsidR="00A74B3D">
        <w:rPr>
          <w:rFonts w:ascii="Times New Roman" w:hAnsi="Times New Roman" w:cs="Times New Roman"/>
        </w:rPr>
        <w:t>alphanumeric characters,</w:t>
      </w:r>
      <w:r>
        <w:rPr>
          <w:rFonts w:ascii="Times New Roman" w:hAnsi="Times New Roman" w:cs="Times New Roman"/>
        </w:rPr>
        <w:t xml:space="preserve"> symbol, </w:t>
      </w:r>
      <w:r w:rsidR="00A74B3D">
        <w:rPr>
          <w:rFonts w:ascii="Times New Roman" w:hAnsi="Times New Roman" w:cs="Times New Roman"/>
        </w:rPr>
        <w:t xml:space="preserve">sound, etc.) that a </w:t>
      </w:r>
      <w:proofErr w:type="spellStart"/>
      <w:r w:rsidR="00A74B3D">
        <w:rPr>
          <w:rFonts w:ascii="Times New Roman" w:hAnsi="Times New Roman" w:cs="Times New Roman"/>
        </w:rPr>
        <w:t>thema</w:t>
      </w:r>
      <w:proofErr w:type="spellEnd"/>
      <w:r w:rsidR="00A74B3D">
        <w:rPr>
          <w:rFonts w:ascii="Times New Roman" w:hAnsi="Times New Roman" w:cs="Times New Roman"/>
        </w:rPr>
        <w:t xml:space="preserve"> is known by, referred to or addressed as”. A </w:t>
      </w:r>
      <w:proofErr w:type="spellStart"/>
      <w:r w:rsidR="00A74B3D">
        <w:rPr>
          <w:rFonts w:ascii="Times New Roman" w:hAnsi="Times New Roman" w:cs="Times New Roman"/>
        </w:rPr>
        <w:t>Thema</w:t>
      </w:r>
      <w:proofErr w:type="spellEnd"/>
      <w:r w:rsidR="00A74B3D">
        <w:rPr>
          <w:rFonts w:ascii="Times New Roman" w:hAnsi="Times New Roman" w:cs="Times New Roman"/>
        </w:rPr>
        <w:t xml:space="preserve"> can be any FRBR Group 1 or Group 2 entity or any other entities that are used as subjects of works (such as the Group 3 entities). </w:t>
      </w:r>
      <w:r w:rsidR="0098444B">
        <w:rPr>
          <w:rFonts w:ascii="Times New Roman" w:hAnsi="Times New Roman" w:cs="Times New Roman"/>
        </w:rPr>
        <w:t xml:space="preserve">The problem with the FRBR Group 3 entities is that they apply to only a few of the possible subject heading systems, thesauri, classification systems, etc. that might be used by catalogers or metadata specialists. </w:t>
      </w:r>
      <w:r w:rsidR="00B05836">
        <w:rPr>
          <w:rFonts w:ascii="Times New Roman" w:hAnsi="Times New Roman" w:cs="Times New Roman"/>
        </w:rPr>
        <w:t>As Barbara Tille</w:t>
      </w:r>
      <w:r w:rsidR="005C749C">
        <w:rPr>
          <w:rFonts w:ascii="Times New Roman" w:hAnsi="Times New Roman" w:cs="Times New Roman"/>
        </w:rPr>
        <w:t>t</w:t>
      </w:r>
      <w:r w:rsidR="00B05836">
        <w:rPr>
          <w:rFonts w:ascii="Times New Roman" w:hAnsi="Times New Roman" w:cs="Times New Roman"/>
        </w:rPr>
        <w:t>t points out in her discussion paper</w:t>
      </w:r>
      <w:r w:rsidR="00825512">
        <w:rPr>
          <w:rStyle w:val="FootnoteReference"/>
          <w:rFonts w:ascii="Times New Roman" w:hAnsi="Times New Roman" w:cs="Times New Roman"/>
        </w:rPr>
        <w:footnoteReference w:id="2"/>
      </w:r>
      <w:r w:rsidR="00B05836">
        <w:rPr>
          <w:rFonts w:ascii="Times New Roman" w:hAnsi="Times New Roman" w:cs="Times New Roman"/>
        </w:rPr>
        <w:t xml:space="preserve">, RDA should not be used to proscribe the choice and form of terms used to name subjects or other rules that are in the domain of subject heading systems, thesauri, classification systems, etc. This principle should also be extended to categorizing entities that are in the domain of subject systems. The FRSAR report provides numerous examples </w:t>
      </w:r>
      <w:r w:rsidR="003460DD">
        <w:rPr>
          <w:rFonts w:ascii="Times New Roman" w:hAnsi="Times New Roman" w:cs="Times New Roman"/>
        </w:rPr>
        <w:t xml:space="preserve">of subject systems that use </w:t>
      </w:r>
      <w:r w:rsidR="00F75A02">
        <w:rPr>
          <w:rFonts w:ascii="Times New Roman" w:hAnsi="Times New Roman" w:cs="Times New Roman"/>
        </w:rPr>
        <w:t>entities</w:t>
      </w:r>
      <w:r w:rsidR="003460DD">
        <w:rPr>
          <w:rFonts w:ascii="Times New Roman" w:hAnsi="Times New Roman" w:cs="Times New Roman"/>
        </w:rPr>
        <w:t xml:space="preserve"> </w:t>
      </w:r>
      <w:r w:rsidR="00F75A02">
        <w:rPr>
          <w:rFonts w:ascii="Times New Roman" w:hAnsi="Times New Roman" w:cs="Times New Roman"/>
        </w:rPr>
        <w:t xml:space="preserve">that differ from the FRBR Group 3 </w:t>
      </w:r>
      <w:r w:rsidR="003460DD">
        <w:rPr>
          <w:rFonts w:ascii="Times New Roman" w:hAnsi="Times New Roman" w:cs="Times New Roman"/>
        </w:rPr>
        <w:t>entities.</w:t>
      </w:r>
    </w:p>
    <w:p w14:paraId="430FFA4D" w14:textId="77777777" w:rsidR="00433959" w:rsidRDefault="00433959" w:rsidP="003E3BD8">
      <w:pPr>
        <w:spacing w:line="240" w:lineRule="auto"/>
        <w:rPr>
          <w:rFonts w:ascii="Times New Roman" w:hAnsi="Times New Roman" w:cs="Times New Roman"/>
        </w:rPr>
      </w:pPr>
      <w:r>
        <w:rPr>
          <w:rFonts w:ascii="Times New Roman" w:hAnsi="Times New Roman" w:cs="Times New Roman"/>
        </w:rPr>
        <w:t>Below are listed some consequences and recommendations that would be the result of adopting the FRSAD model.</w:t>
      </w:r>
    </w:p>
    <w:p w14:paraId="570227CD" w14:textId="77777777" w:rsidR="00433959" w:rsidRDefault="00433959" w:rsidP="00433959">
      <w:pPr>
        <w:pStyle w:val="ListParagraph"/>
        <w:numPr>
          <w:ilvl w:val="0"/>
          <w:numId w:val="1"/>
        </w:numPr>
        <w:spacing w:line="240" w:lineRule="auto"/>
        <w:rPr>
          <w:rFonts w:ascii="Times New Roman" w:hAnsi="Times New Roman" w:cs="Times New Roman"/>
        </w:rPr>
      </w:pPr>
      <w:r w:rsidRPr="00433959">
        <w:rPr>
          <w:rFonts w:ascii="Times New Roman" w:hAnsi="Times New Roman" w:cs="Times New Roman"/>
        </w:rPr>
        <w:t xml:space="preserve">The FRBR Group 3 entities (Concept, Object, Event and </w:t>
      </w:r>
      <w:r w:rsidR="00F94D8F">
        <w:rPr>
          <w:rFonts w:ascii="Times New Roman" w:hAnsi="Times New Roman" w:cs="Times New Roman"/>
        </w:rPr>
        <w:t>Place</w:t>
      </w:r>
      <w:r w:rsidRPr="00433959">
        <w:rPr>
          <w:rFonts w:ascii="Times New Roman" w:hAnsi="Times New Roman" w:cs="Times New Roman"/>
        </w:rPr>
        <w:t>) would no longer be entities. They could become values of the Type attribute in some subject systems. There would no longer be a need to define a Time entity. It could become another value of the Type attribute in some subject systems.</w:t>
      </w:r>
    </w:p>
    <w:p w14:paraId="08BDB66C" w14:textId="77777777" w:rsidR="006759EF" w:rsidRPr="00433959" w:rsidRDefault="006759EF" w:rsidP="006759EF">
      <w:pPr>
        <w:pStyle w:val="ListParagraph"/>
        <w:spacing w:line="240" w:lineRule="auto"/>
        <w:rPr>
          <w:rFonts w:ascii="Times New Roman" w:hAnsi="Times New Roman" w:cs="Times New Roman"/>
        </w:rPr>
      </w:pPr>
    </w:p>
    <w:p w14:paraId="710C03A1" w14:textId="77777777" w:rsidR="002C668F" w:rsidRDefault="00221B0D" w:rsidP="00433959">
      <w:pPr>
        <w:pStyle w:val="ListParagraph"/>
        <w:numPr>
          <w:ilvl w:val="0"/>
          <w:numId w:val="1"/>
        </w:numPr>
        <w:spacing w:line="240" w:lineRule="auto"/>
        <w:rPr>
          <w:rFonts w:ascii="Times New Roman" w:hAnsi="Times New Roman" w:cs="Times New Roman"/>
        </w:rPr>
      </w:pPr>
      <w:r w:rsidRPr="00433959">
        <w:rPr>
          <w:rFonts w:ascii="Times New Roman" w:hAnsi="Times New Roman" w:cs="Times New Roman"/>
        </w:rPr>
        <w:t xml:space="preserve">Instead of using the terms </w:t>
      </w:r>
      <w:proofErr w:type="spellStart"/>
      <w:r w:rsidRPr="00433959">
        <w:rPr>
          <w:rFonts w:ascii="Times New Roman" w:hAnsi="Times New Roman" w:cs="Times New Roman"/>
        </w:rPr>
        <w:t>Thema</w:t>
      </w:r>
      <w:proofErr w:type="spellEnd"/>
      <w:r w:rsidRPr="00433959">
        <w:rPr>
          <w:rFonts w:ascii="Times New Roman" w:hAnsi="Times New Roman" w:cs="Times New Roman"/>
        </w:rPr>
        <w:t xml:space="preserve"> and </w:t>
      </w:r>
      <w:proofErr w:type="spellStart"/>
      <w:r w:rsidRPr="00433959">
        <w:rPr>
          <w:rFonts w:ascii="Times New Roman" w:hAnsi="Times New Roman" w:cs="Times New Roman"/>
        </w:rPr>
        <w:t>Nomen</w:t>
      </w:r>
      <w:proofErr w:type="spellEnd"/>
      <w:r w:rsidRPr="00433959">
        <w:rPr>
          <w:rFonts w:ascii="Times New Roman" w:hAnsi="Times New Roman" w:cs="Times New Roman"/>
        </w:rPr>
        <w:t>, subject and name should be used in English language versions of RDA. Versions of RDA in other languages would use t</w:t>
      </w:r>
      <w:r w:rsidR="0059088F" w:rsidRPr="00433959">
        <w:rPr>
          <w:rFonts w:ascii="Times New Roman" w:hAnsi="Times New Roman" w:cs="Times New Roman"/>
        </w:rPr>
        <w:t>he appropriate equivalents for subject and name</w:t>
      </w:r>
      <w:r w:rsidR="002C668F" w:rsidRPr="00433959">
        <w:rPr>
          <w:rFonts w:ascii="Times New Roman" w:hAnsi="Times New Roman" w:cs="Times New Roman"/>
        </w:rPr>
        <w:t>.</w:t>
      </w:r>
    </w:p>
    <w:p w14:paraId="74F432BE" w14:textId="77777777" w:rsidR="006759EF" w:rsidRPr="006759EF" w:rsidRDefault="006759EF" w:rsidP="006759EF">
      <w:pPr>
        <w:pStyle w:val="ListParagraph"/>
        <w:rPr>
          <w:rFonts w:ascii="Times New Roman" w:hAnsi="Times New Roman" w:cs="Times New Roman"/>
        </w:rPr>
      </w:pPr>
    </w:p>
    <w:p w14:paraId="574B9B95" w14:textId="77777777" w:rsidR="002C668F" w:rsidRDefault="0059088F" w:rsidP="00433959">
      <w:pPr>
        <w:pStyle w:val="ListParagraph"/>
        <w:numPr>
          <w:ilvl w:val="0"/>
          <w:numId w:val="1"/>
        </w:numPr>
        <w:spacing w:line="240" w:lineRule="auto"/>
        <w:rPr>
          <w:rFonts w:ascii="Times New Roman" w:hAnsi="Times New Roman" w:cs="Times New Roman"/>
        </w:rPr>
      </w:pPr>
      <w:r w:rsidRPr="00433959">
        <w:rPr>
          <w:rFonts w:ascii="Times New Roman" w:hAnsi="Times New Roman" w:cs="Times New Roman"/>
        </w:rPr>
        <w:t xml:space="preserve">Chapter 12 </w:t>
      </w:r>
      <w:r w:rsidR="002C668F" w:rsidRPr="00433959">
        <w:rPr>
          <w:rFonts w:ascii="Times New Roman" w:hAnsi="Times New Roman" w:cs="Times New Roman"/>
        </w:rPr>
        <w:t xml:space="preserve">(General Guidelines on Recording Attributes of Concepts, Objects, Events and Places) would have a new title: </w:t>
      </w:r>
      <w:r w:rsidRPr="00433959">
        <w:rPr>
          <w:rFonts w:ascii="Times New Roman" w:hAnsi="Times New Roman" w:cs="Times New Roman"/>
        </w:rPr>
        <w:t>“General Guidelines on Recording Attributes of Subjects”</w:t>
      </w:r>
    </w:p>
    <w:p w14:paraId="0A9C8703" w14:textId="77777777" w:rsidR="006759EF" w:rsidRPr="006759EF" w:rsidRDefault="006759EF" w:rsidP="006759EF">
      <w:pPr>
        <w:pStyle w:val="ListParagraph"/>
        <w:rPr>
          <w:rFonts w:ascii="Times New Roman" w:hAnsi="Times New Roman" w:cs="Times New Roman"/>
        </w:rPr>
      </w:pPr>
    </w:p>
    <w:p w14:paraId="31F43670" w14:textId="77777777" w:rsidR="00221B0D" w:rsidRPr="00433959" w:rsidRDefault="0059088F" w:rsidP="00433959">
      <w:pPr>
        <w:pStyle w:val="ListParagraph"/>
        <w:numPr>
          <w:ilvl w:val="0"/>
          <w:numId w:val="1"/>
        </w:numPr>
        <w:spacing w:line="240" w:lineRule="auto"/>
        <w:rPr>
          <w:rFonts w:ascii="Times New Roman" w:hAnsi="Times New Roman" w:cs="Times New Roman"/>
        </w:rPr>
      </w:pPr>
      <w:r w:rsidRPr="00433959">
        <w:rPr>
          <w:rFonts w:ascii="Times New Roman" w:hAnsi="Times New Roman" w:cs="Times New Roman"/>
        </w:rPr>
        <w:t>Subjects are related to works only. They are not related to expressions, manifestations or items.</w:t>
      </w:r>
    </w:p>
    <w:p w14:paraId="00D930F2" w14:textId="77777777" w:rsidR="006759EF" w:rsidRDefault="006759EF" w:rsidP="006759EF">
      <w:pPr>
        <w:pStyle w:val="ListParagraph"/>
        <w:spacing w:line="240" w:lineRule="auto"/>
        <w:rPr>
          <w:rFonts w:ascii="Times New Roman" w:hAnsi="Times New Roman" w:cs="Times New Roman"/>
        </w:rPr>
      </w:pPr>
    </w:p>
    <w:p w14:paraId="2737679E" w14:textId="77777777" w:rsidR="00221B0D" w:rsidRPr="00433959" w:rsidRDefault="00DA63C2" w:rsidP="00433959">
      <w:pPr>
        <w:pStyle w:val="ListParagraph"/>
        <w:numPr>
          <w:ilvl w:val="0"/>
          <w:numId w:val="1"/>
        </w:numPr>
        <w:spacing w:line="240" w:lineRule="auto"/>
        <w:rPr>
          <w:rFonts w:ascii="Times New Roman" w:hAnsi="Times New Roman" w:cs="Times New Roman"/>
        </w:rPr>
      </w:pPr>
      <w:r w:rsidRPr="00433959">
        <w:rPr>
          <w:rFonts w:ascii="Times New Roman" w:hAnsi="Times New Roman" w:cs="Times New Roman"/>
        </w:rPr>
        <w:t>Subjects describe what a work is about. Subjects do not specify what a work is (i.e., it’s form or genre). The form and genre of a work or expression should be treated in a separate chapter of RDA.</w:t>
      </w:r>
    </w:p>
    <w:p w14:paraId="138ED89E" w14:textId="77777777" w:rsidR="006759EF" w:rsidRDefault="006759EF" w:rsidP="006759EF">
      <w:pPr>
        <w:pStyle w:val="ListParagraph"/>
        <w:spacing w:line="240" w:lineRule="auto"/>
        <w:rPr>
          <w:rFonts w:ascii="Times New Roman" w:hAnsi="Times New Roman" w:cs="Times New Roman"/>
        </w:rPr>
      </w:pPr>
    </w:p>
    <w:p w14:paraId="6A18D790" w14:textId="77777777" w:rsidR="008349EE" w:rsidRPr="00433959" w:rsidRDefault="00B924DA" w:rsidP="00433959">
      <w:pPr>
        <w:pStyle w:val="ListParagraph"/>
        <w:numPr>
          <w:ilvl w:val="0"/>
          <w:numId w:val="1"/>
        </w:numPr>
        <w:spacing w:line="240" w:lineRule="auto"/>
        <w:rPr>
          <w:rFonts w:ascii="Times New Roman" w:hAnsi="Times New Roman" w:cs="Times New Roman"/>
        </w:rPr>
      </w:pPr>
      <w:r w:rsidRPr="00433959">
        <w:rPr>
          <w:rFonts w:ascii="Times New Roman" w:hAnsi="Times New Roman" w:cs="Times New Roman"/>
        </w:rPr>
        <w:t xml:space="preserve">The four user tasks </w:t>
      </w:r>
      <w:r w:rsidR="007E4744" w:rsidRPr="00433959">
        <w:rPr>
          <w:rFonts w:ascii="Times New Roman" w:hAnsi="Times New Roman" w:cs="Times New Roman"/>
        </w:rPr>
        <w:t xml:space="preserve">specified by FRSAR </w:t>
      </w:r>
      <w:r w:rsidR="005C2EAA" w:rsidRPr="00433959">
        <w:rPr>
          <w:rFonts w:ascii="Times New Roman" w:hAnsi="Times New Roman" w:cs="Times New Roman"/>
        </w:rPr>
        <w:t xml:space="preserve">(Find, Identify, Select and </w:t>
      </w:r>
      <w:proofErr w:type="gramStart"/>
      <w:r w:rsidR="005C2EAA" w:rsidRPr="00433959">
        <w:rPr>
          <w:rFonts w:ascii="Times New Roman" w:hAnsi="Times New Roman" w:cs="Times New Roman"/>
        </w:rPr>
        <w:t>Explore )</w:t>
      </w:r>
      <w:proofErr w:type="gramEnd"/>
      <w:r w:rsidR="005C2EAA" w:rsidRPr="00433959">
        <w:rPr>
          <w:rFonts w:ascii="Times New Roman" w:hAnsi="Times New Roman" w:cs="Times New Roman"/>
        </w:rPr>
        <w:t xml:space="preserve"> </w:t>
      </w:r>
      <w:r w:rsidRPr="00433959">
        <w:rPr>
          <w:rFonts w:ascii="Times New Roman" w:hAnsi="Times New Roman" w:cs="Times New Roman"/>
        </w:rPr>
        <w:t>for subject authority data should be listed and explained</w:t>
      </w:r>
      <w:r w:rsidR="005C2EAA" w:rsidRPr="00433959">
        <w:rPr>
          <w:rFonts w:ascii="Times New Roman" w:hAnsi="Times New Roman" w:cs="Times New Roman"/>
        </w:rPr>
        <w:t>.</w:t>
      </w:r>
    </w:p>
    <w:p w14:paraId="56128D4F" w14:textId="77777777" w:rsidR="000F3E85" w:rsidRDefault="000F3E85">
      <w:pPr>
        <w:rPr>
          <w:rFonts w:ascii="Times New Roman" w:hAnsi="Times New Roman" w:cs="Times New Roman"/>
        </w:rPr>
      </w:pPr>
      <w:r>
        <w:rPr>
          <w:rFonts w:ascii="Times New Roman" w:hAnsi="Times New Roman" w:cs="Times New Roman"/>
        </w:rPr>
        <w:br w:type="page"/>
      </w:r>
    </w:p>
    <w:p w14:paraId="20C3F7B4" w14:textId="77777777" w:rsidR="00574459" w:rsidRPr="00433959" w:rsidRDefault="00574459" w:rsidP="00433959">
      <w:pPr>
        <w:pStyle w:val="ListParagraph"/>
        <w:numPr>
          <w:ilvl w:val="0"/>
          <w:numId w:val="1"/>
        </w:numPr>
        <w:spacing w:line="240" w:lineRule="auto"/>
        <w:rPr>
          <w:rFonts w:ascii="Times New Roman" w:hAnsi="Times New Roman" w:cs="Times New Roman"/>
        </w:rPr>
      </w:pPr>
      <w:r w:rsidRPr="00433959">
        <w:rPr>
          <w:rFonts w:ascii="Times New Roman" w:hAnsi="Times New Roman" w:cs="Times New Roman"/>
        </w:rPr>
        <w:lastRenderedPageBreak/>
        <w:t>Core Elements.</w:t>
      </w:r>
    </w:p>
    <w:p w14:paraId="19026C5D" w14:textId="77777777" w:rsidR="00665092" w:rsidRDefault="005C2EAA" w:rsidP="006759EF">
      <w:pPr>
        <w:spacing w:line="240" w:lineRule="auto"/>
        <w:ind w:left="720"/>
        <w:rPr>
          <w:rFonts w:ascii="Times New Roman" w:hAnsi="Times New Roman" w:cs="Times New Roman"/>
        </w:rPr>
      </w:pPr>
      <w:r>
        <w:rPr>
          <w:rFonts w:ascii="Times New Roman" w:hAnsi="Times New Roman" w:cs="Times New Roman"/>
        </w:rPr>
        <w:t xml:space="preserve">These are based on the attributes for </w:t>
      </w:r>
      <w:proofErr w:type="spellStart"/>
      <w:r>
        <w:rPr>
          <w:rFonts w:ascii="Times New Roman" w:hAnsi="Times New Roman" w:cs="Times New Roman"/>
        </w:rPr>
        <w:t>Thema</w:t>
      </w:r>
      <w:proofErr w:type="spellEnd"/>
      <w:r>
        <w:rPr>
          <w:rFonts w:ascii="Times New Roman" w:hAnsi="Times New Roman" w:cs="Times New Roman"/>
        </w:rPr>
        <w:t xml:space="preserve"> and </w:t>
      </w:r>
      <w:proofErr w:type="spellStart"/>
      <w:r>
        <w:rPr>
          <w:rFonts w:ascii="Times New Roman" w:hAnsi="Times New Roman" w:cs="Times New Roman"/>
        </w:rPr>
        <w:t>Nomen</w:t>
      </w:r>
      <w:proofErr w:type="spellEnd"/>
      <w:r>
        <w:rPr>
          <w:rFonts w:ascii="Times New Roman" w:hAnsi="Times New Roman" w:cs="Times New Roman"/>
        </w:rPr>
        <w:t xml:space="preserve"> proposed by FRSAR.</w:t>
      </w:r>
      <w:r w:rsidR="002E5DA5">
        <w:rPr>
          <w:rFonts w:ascii="Times New Roman" w:hAnsi="Times New Roman" w:cs="Times New Roman"/>
        </w:rPr>
        <w:t xml:space="preserve"> RDA could specify values for these elements for Group 1 and</w:t>
      </w:r>
      <w:r w:rsidR="00574459">
        <w:rPr>
          <w:rFonts w:ascii="Times New Roman" w:hAnsi="Times New Roman" w:cs="Times New Roman"/>
        </w:rPr>
        <w:t xml:space="preserve"> 2 entities. For other subject entities RDA should not provide instructions for the values of these elements, nor for the choice and form of the name used to represent a subject. Choice and form of a name as well as rules for forming names </w:t>
      </w:r>
      <w:r w:rsidR="007E4744">
        <w:rPr>
          <w:rFonts w:ascii="Times New Roman" w:hAnsi="Times New Roman" w:cs="Times New Roman"/>
        </w:rPr>
        <w:t xml:space="preserve">of subjects </w:t>
      </w:r>
      <w:r w:rsidR="00574459">
        <w:rPr>
          <w:rFonts w:ascii="Times New Roman" w:hAnsi="Times New Roman" w:cs="Times New Roman"/>
        </w:rPr>
        <w:t>are in the domain of subject heading lists, thesauri, classification systems, etc.</w:t>
      </w:r>
    </w:p>
    <w:p w14:paraId="0D03F990" w14:textId="77777777" w:rsidR="005C2EAA" w:rsidRDefault="005C2EAA" w:rsidP="006759EF">
      <w:pPr>
        <w:spacing w:line="240" w:lineRule="auto"/>
        <w:ind w:left="1440"/>
        <w:rPr>
          <w:rFonts w:ascii="Times New Roman" w:hAnsi="Times New Roman" w:cs="Times New Roman"/>
        </w:rPr>
      </w:pPr>
      <w:r>
        <w:rPr>
          <w:rFonts w:ascii="Times New Roman" w:hAnsi="Times New Roman" w:cs="Times New Roman"/>
        </w:rPr>
        <w:t>Type</w:t>
      </w:r>
      <w:r w:rsidR="00DD4912">
        <w:rPr>
          <w:rFonts w:ascii="Times New Roman" w:hAnsi="Times New Roman" w:cs="Times New Roman"/>
        </w:rPr>
        <w:t>:</w:t>
      </w:r>
      <w:r>
        <w:rPr>
          <w:rFonts w:ascii="Times New Roman" w:hAnsi="Times New Roman" w:cs="Times New Roman"/>
        </w:rPr>
        <w:t xml:space="preserve"> These could </w:t>
      </w:r>
      <w:r w:rsidR="00DD4912">
        <w:rPr>
          <w:rFonts w:ascii="Times New Roman" w:hAnsi="Times New Roman" w:cs="Times New Roman"/>
        </w:rPr>
        <w:t>be</w:t>
      </w:r>
      <w:r>
        <w:rPr>
          <w:rFonts w:ascii="Times New Roman" w:hAnsi="Times New Roman" w:cs="Times New Roman"/>
        </w:rPr>
        <w:t xml:space="preserve"> the FRBR Group 1 and 2 entities, and in certain implementations the FRBR Group 3 entities</w:t>
      </w:r>
      <w:r w:rsidR="00DD4912">
        <w:rPr>
          <w:rFonts w:ascii="Times New Roman" w:hAnsi="Times New Roman" w:cs="Times New Roman"/>
        </w:rPr>
        <w:t>. However other subject systems and implementations</w:t>
      </w:r>
      <w:r w:rsidR="007E4744">
        <w:rPr>
          <w:rFonts w:ascii="Times New Roman" w:hAnsi="Times New Roman" w:cs="Times New Roman"/>
        </w:rPr>
        <w:t xml:space="preserve"> would require</w:t>
      </w:r>
      <w:r w:rsidR="00DD4912">
        <w:rPr>
          <w:rFonts w:ascii="Times New Roman" w:hAnsi="Times New Roman" w:cs="Times New Roman"/>
        </w:rPr>
        <w:t xml:space="preserve"> different entities.</w:t>
      </w:r>
    </w:p>
    <w:p w14:paraId="6C89D19E" w14:textId="77777777" w:rsidR="00DD4912" w:rsidRDefault="00DD4912" w:rsidP="006759EF">
      <w:pPr>
        <w:spacing w:line="240" w:lineRule="auto"/>
        <w:ind w:left="1440"/>
        <w:rPr>
          <w:rFonts w:ascii="Times New Roman" w:hAnsi="Times New Roman" w:cs="Times New Roman"/>
        </w:rPr>
      </w:pPr>
      <w:r>
        <w:rPr>
          <w:rFonts w:ascii="Times New Roman" w:hAnsi="Times New Roman" w:cs="Times New Roman"/>
        </w:rPr>
        <w:t>Preferred Name of the Subject</w:t>
      </w:r>
    </w:p>
    <w:p w14:paraId="7E3B7F19" w14:textId="77777777" w:rsidR="00DD4912" w:rsidRDefault="00DD4912" w:rsidP="006759EF">
      <w:pPr>
        <w:spacing w:line="240" w:lineRule="auto"/>
        <w:ind w:left="1440"/>
        <w:rPr>
          <w:rFonts w:ascii="Times New Roman" w:hAnsi="Times New Roman" w:cs="Times New Roman"/>
        </w:rPr>
      </w:pPr>
      <w:r>
        <w:rPr>
          <w:rFonts w:ascii="Times New Roman" w:hAnsi="Times New Roman" w:cs="Times New Roman"/>
        </w:rPr>
        <w:t>Identifier for the Name</w:t>
      </w:r>
    </w:p>
    <w:p w14:paraId="4B87E714" w14:textId="77777777" w:rsidR="00DD4912" w:rsidRDefault="00DD4912" w:rsidP="006759EF">
      <w:pPr>
        <w:spacing w:line="240" w:lineRule="auto"/>
        <w:ind w:left="1440"/>
        <w:rPr>
          <w:rFonts w:ascii="Times New Roman" w:hAnsi="Times New Roman" w:cs="Times New Roman"/>
        </w:rPr>
      </w:pPr>
      <w:r>
        <w:rPr>
          <w:rFonts w:ascii="Times New Roman" w:hAnsi="Times New Roman" w:cs="Times New Roman"/>
        </w:rPr>
        <w:t xml:space="preserve">Scheme (e.g., LCSH, </w:t>
      </w:r>
      <w:proofErr w:type="spellStart"/>
      <w:r>
        <w:rPr>
          <w:rFonts w:ascii="Times New Roman" w:hAnsi="Times New Roman" w:cs="Times New Roman"/>
        </w:rPr>
        <w:t>MeSH</w:t>
      </w:r>
      <w:proofErr w:type="spellEnd"/>
      <w:r>
        <w:rPr>
          <w:rFonts w:ascii="Times New Roman" w:hAnsi="Times New Roman" w:cs="Times New Roman"/>
        </w:rPr>
        <w:t>, AAT,</w:t>
      </w:r>
      <w:r w:rsidR="0064028F">
        <w:rPr>
          <w:rFonts w:ascii="Times New Roman" w:hAnsi="Times New Roman" w:cs="Times New Roman"/>
        </w:rPr>
        <w:t xml:space="preserve"> </w:t>
      </w:r>
      <w:r>
        <w:rPr>
          <w:rFonts w:ascii="Times New Roman" w:hAnsi="Times New Roman" w:cs="Times New Roman"/>
        </w:rPr>
        <w:t>et</w:t>
      </w:r>
      <w:r w:rsidR="0064028F">
        <w:rPr>
          <w:rFonts w:ascii="Times New Roman" w:hAnsi="Times New Roman" w:cs="Times New Roman"/>
        </w:rPr>
        <w:t>c</w:t>
      </w:r>
      <w:r>
        <w:rPr>
          <w:rFonts w:ascii="Times New Roman" w:hAnsi="Times New Roman" w:cs="Times New Roman"/>
        </w:rPr>
        <w:t>.)</w:t>
      </w:r>
    </w:p>
    <w:p w14:paraId="37B8D3FE" w14:textId="77777777" w:rsidR="00DD4912" w:rsidRDefault="00DD4912" w:rsidP="006759EF">
      <w:pPr>
        <w:spacing w:line="240" w:lineRule="auto"/>
        <w:ind w:left="1440"/>
        <w:rPr>
          <w:rFonts w:ascii="Times New Roman" w:hAnsi="Times New Roman" w:cs="Times New Roman"/>
        </w:rPr>
      </w:pPr>
      <w:r>
        <w:rPr>
          <w:rFonts w:ascii="Times New Roman" w:hAnsi="Times New Roman" w:cs="Times New Roman"/>
        </w:rPr>
        <w:t>Reference Source for the Name</w:t>
      </w:r>
    </w:p>
    <w:p w14:paraId="48A97610" w14:textId="77777777" w:rsidR="00DD4912" w:rsidRDefault="00DD4912" w:rsidP="006759EF">
      <w:pPr>
        <w:spacing w:line="240" w:lineRule="auto"/>
        <w:ind w:left="1440"/>
        <w:rPr>
          <w:rFonts w:ascii="Times New Roman" w:hAnsi="Times New Roman" w:cs="Times New Roman"/>
        </w:rPr>
      </w:pPr>
      <w:r>
        <w:rPr>
          <w:rFonts w:ascii="Times New Roman" w:hAnsi="Times New Roman" w:cs="Times New Roman"/>
        </w:rPr>
        <w:t>Language of the Name</w:t>
      </w:r>
    </w:p>
    <w:p w14:paraId="282325E5" w14:textId="77777777" w:rsidR="00DD4912" w:rsidRDefault="00DD4912" w:rsidP="006759EF">
      <w:pPr>
        <w:spacing w:line="240" w:lineRule="auto"/>
        <w:ind w:left="1440"/>
        <w:rPr>
          <w:rFonts w:ascii="Times New Roman" w:hAnsi="Times New Roman" w:cs="Times New Roman"/>
        </w:rPr>
      </w:pPr>
      <w:r>
        <w:rPr>
          <w:rFonts w:ascii="Times New Roman" w:hAnsi="Times New Roman" w:cs="Times New Roman"/>
        </w:rPr>
        <w:t>Time Vali</w:t>
      </w:r>
      <w:r w:rsidR="00F049BC">
        <w:rPr>
          <w:rFonts w:ascii="Times New Roman" w:hAnsi="Times New Roman" w:cs="Times New Roman"/>
        </w:rPr>
        <w:t>dity of the Name (e.g., until May 11, 1949, after 1945, 1945-1967)</w:t>
      </w:r>
    </w:p>
    <w:p w14:paraId="6771931D" w14:textId="77777777" w:rsidR="008349EE" w:rsidRDefault="00F049BC" w:rsidP="006759EF">
      <w:pPr>
        <w:spacing w:line="240" w:lineRule="auto"/>
        <w:ind w:left="1440"/>
        <w:rPr>
          <w:rFonts w:ascii="Times New Roman" w:hAnsi="Times New Roman" w:cs="Times New Roman"/>
        </w:rPr>
      </w:pPr>
      <w:r>
        <w:rPr>
          <w:rFonts w:ascii="Times New Roman" w:hAnsi="Times New Roman" w:cs="Times New Roman"/>
        </w:rPr>
        <w:t>Status of the Name (e.g., proposed, accepted, obsolete)</w:t>
      </w:r>
    </w:p>
    <w:p w14:paraId="0B259FF9" w14:textId="77777777" w:rsidR="00665092" w:rsidRPr="006759EF" w:rsidRDefault="00F049BC" w:rsidP="006759EF">
      <w:pPr>
        <w:pStyle w:val="ListParagraph"/>
        <w:numPr>
          <w:ilvl w:val="0"/>
          <w:numId w:val="1"/>
        </w:numPr>
        <w:spacing w:line="240" w:lineRule="auto"/>
        <w:rPr>
          <w:rFonts w:ascii="Times New Roman" w:hAnsi="Times New Roman" w:cs="Times New Roman"/>
        </w:rPr>
      </w:pPr>
      <w:r w:rsidRPr="006759EF">
        <w:rPr>
          <w:rFonts w:ascii="Times New Roman" w:hAnsi="Times New Roman" w:cs="Times New Roman"/>
        </w:rPr>
        <w:t>Other Elements/Attributes</w:t>
      </w:r>
    </w:p>
    <w:p w14:paraId="3D76BE2B" w14:textId="77777777" w:rsidR="00665092" w:rsidRDefault="00F049BC" w:rsidP="006759EF">
      <w:pPr>
        <w:spacing w:line="240" w:lineRule="auto"/>
        <w:ind w:left="1440"/>
        <w:rPr>
          <w:rFonts w:ascii="Times New Roman" w:hAnsi="Times New Roman" w:cs="Times New Roman"/>
        </w:rPr>
      </w:pPr>
      <w:r>
        <w:rPr>
          <w:rFonts w:ascii="Times New Roman" w:hAnsi="Times New Roman" w:cs="Times New Roman"/>
        </w:rPr>
        <w:t>Scope Note</w:t>
      </w:r>
    </w:p>
    <w:p w14:paraId="0F6A3FA1" w14:textId="77777777" w:rsidR="00F049BC" w:rsidRDefault="00F049BC" w:rsidP="006759EF">
      <w:pPr>
        <w:spacing w:line="240" w:lineRule="auto"/>
        <w:ind w:left="1440"/>
        <w:rPr>
          <w:rFonts w:ascii="Times New Roman" w:hAnsi="Times New Roman" w:cs="Times New Roman"/>
        </w:rPr>
      </w:pPr>
      <w:r>
        <w:rPr>
          <w:rFonts w:ascii="Times New Roman" w:hAnsi="Times New Roman" w:cs="Times New Roman"/>
        </w:rPr>
        <w:t>Representation of the Name (e.g., alphanumeric, sound, graphic)</w:t>
      </w:r>
    </w:p>
    <w:p w14:paraId="7A17CC51" w14:textId="77777777" w:rsidR="00F049BC" w:rsidRDefault="00F049BC" w:rsidP="006759EF">
      <w:pPr>
        <w:spacing w:line="240" w:lineRule="auto"/>
        <w:ind w:left="1440"/>
        <w:rPr>
          <w:rFonts w:ascii="Times New Roman" w:hAnsi="Times New Roman" w:cs="Times New Roman"/>
        </w:rPr>
      </w:pPr>
      <w:r>
        <w:rPr>
          <w:rFonts w:ascii="Times New Roman" w:hAnsi="Times New Roman" w:cs="Times New Roman"/>
        </w:rPr>
        <w:t>Script of the Name (e.g., Cyrillic, Thai, Chinese (Traditional))</w:t>
      </w:r>
    </w:p>
    <w:p w14:paraId="7E062E8A" w14:textId="77777777" w:rsidR="00F049BC" w:rsidRDefault="00F049BC" w:rsidP="006759EF">
      <w:pPr>
        <w:spacing w:line="240" w:lineRule="auto"/>
        <w:ind w:left="1440"/>
        <w:rPr>
          <w:rFonts w:ascii="Times New Roman" w:hAnsi="Times New Roman" w:cs="Times New Roman"/>
        </w:rPr>
      </w:pPr>
      <w:r>
        <w:rPr>
          <w:rFonts w:ascii="Times New Roman" w:hAnsi="Times New Roman" w:cs="Times New Roman"/>
        </w:rPr>
        <w:t>Script Conversion (e.g., Pinyin)</w:t>
      </w:r>
    </w:p>
    <w:p w14:paraId="4E3472B9" w14:textId="77777777" w:rsidR="00F049BC" w:rsidRDefault="00F049BC" w:rsidP="006759EF">
      <w:pPr>
        <w:spacing w:line="240" w:lineRule="auto"/>
        <w:ind w:left="1440"/>
        <w:rPr>
          <w:rFonts w:ascii="Times New Roman" w:hAnsi="Times New Roman" w:cs="Times New Roman"/>
        </w:rPr>
      </w:pPr>
      <w:r>
        <w:rPr>
          <w:rFonts w:ascii="Times New Roman" w:hAnsi="Times New Roman" w:cs="Times New Roman"/>
        </w:rPr>
        <w:t>Form of Name (e.g.,</w:t>
      </w:r>
      <w:r w:rsidR="0064028F">
        <w:rPr>
          <w:rFonts w:ascii="Times New Roman" w:hAnsi="Times New Roman" w:cs="Times New Roman"/>
        </w:rPr>
        <w:t xml:space="preserve"> </w:t>
      </w:r>
      <w:r>
        <w:rPr>
          <w:rFonts w:ascii="Times New Roman" w:hAnsi="Times New Roman" w:cs="Times New Roman"/>
        </w:rPr>
        <w:t>full name, abbreviation, formula)</w:t>
      </w:r>
    </w:p>
    <w:p w14:paraId="4D21F028" w14:textId="77777777" w:rsidR="00F049BC" w:rsidRDefault="00F049BC" w:rsidP="006759EF">
      <w:pPr>
        <w:spacing w:line="240" w:lineRule="auto"/>
        <w:ind w:left="1440"/>
        <w:rPr>
          <w:rFonts w:ascii="Times New Roman" w:hAnsi="Times New Roman" w:cs="Times New Roman"/>
        </w:rPr>
      </w:pPr>
      <w:r>
        <w:rPr>
          <w:rFonts w:ascii="Times New Roman" w:hAnsi="Times New Roman" w:cs="Times New Roman"/>
        </w:rPr>
        <w:t>Audience</w:t>
      </w:r>
    </w:p>
    <w:p w14:paraId="2A071D47" w14:textId="77777777" w:rsidR="000E26FE" w:rsidRDefault="000E26FE" w:rsidP="006759EF">
      <w:pPr>
        <w:pStyle w:val="ListParagraph"/>
        <w:numPr>
          <w:ilvl w:val="0"/>
          <w:numId w:val="1"/>
        </w:numPr>
        <w:spacing w:line="240" w:lineRule="auto"/>
        <w:rPr>
          <w:rFonts w:ascii="Times New Roman" w:hAnsi="Times New Roman" w:cs="Times New Roman"/>
        </w:rPr>
      </w:pPr>
      <w:r w:rsidRPr="006759EF">
        <w:rPr>
          <w:rFonts w:ascii="Times New Roman" w:hAnsi="Times New Roman" w:cs="Times New Roman"/>
        </w:rPr>
        <w:t xml:space="preserve">Chapters concerning subjects would have new titles and in most cases would have to be renumbered. Also appropriate content for these chapters would have to be </w:t>
      </w:r>
      <w:r w:rsidR="007E4744">
        <w:rPr>
          <w:rFonts w:ascii="Times New Roman" w:hAnsi="Times New Roman" w:cs="Times New Roman"/>
        </w:rPr>
        <w:t>developed</w:t>
      </w:r>
      <w:r w:rsidRPr="006759EF">
        <w:rPr>
          <w:rFonts w:ascii="Times New Roman" w:hAnsi="Times New Roman" w:cs="Times New Roman"/>
        </w:rPr>
        <w:t>.</w:t>
      </w:r>
    </w:p>
    <w:p w14:paraId="6DFAF219" w14:textId="77777777" w:rsidR="006759EF" w:rsidRPr="006759EF" w:rsidRDefault="006759EF" w:rsidP="006759EF">
      <w:pPr>
        <w:pStyle w:val="ListParagraph"/>
        <w:spacing w:line="240" w:lineRule="auto"/>
        <w:rPr>
          <w:rFonts w:ascii="Times New Roman" w:hAnsi="Times New Roman" w:cs="Times New Roman"/>
        </w:rPr>
      </w:pPr>
    </w:p>
    <w:p w14:paraId="4F26A9F5" w14:textId="77777777" w:rsidR="002C668F" w:rsidRPr="006759EF" w:rsidRDefault="002C668F" w:rsidP="007E4744">
      <w:pPr>
        <w:pStyle w:val="ListParagraph"/>
        <w:spacing w:line="240" w:lineRule="auto"/>
        <w:rPr>
          <w:rFonts w:ascii="Times New Roman" w:hAnsi="Times New Roman" w:cs="Times New Roman"/>
        </w:rPr>
      </w:pPr>
      <w:r w:rsidRPr="006759EF">
        <w:rPr>
          <w:rFonts w:ascii="Times New Roman" w:hAnsi="Times New Roman" w:cs="Times New Roman"/>
        </w:rPr>
        <w:t>Chapter 13 (Identifying Concepts) would have a new title: “Identifying Subjects”.</w:t>
      </w:r>
    </w:p>
    <w:p w14:paraId="19530608" w14:textId="77777777" w:rsidR="006759EF" w:rsidRDefault="006759EF" w:rsidP="006759EF">
      <w:pPr>
        <w:pStyle w:val="ListParagraph"/>
        <w:spacing w:line="240" w:lineRule="auto"/>
        <w:rPr>
          <w:rFonts w:ascii="Times New Roman" w:hAnsi="Times New Roman" w:cs="Times New Roman"/>
        </w:rPr>
      </w:pPr>
    </w:p>
    <w:p w14:paraId="211B1535" w14:textId="77777777" w:rsidR="00F049BC" w:rsidRPr="006759EF" w:rsidRDefault="002C668F" w:rsidP="007E4744">
      <w:pPr>
        <w:pStyle w:val="ListParagraph"/>
        <w:spacing w:line="240" w:lineRule="auto"/>
        <w:rPr>
          <w:rFonts w:ascii="Times New Roman" w:hAnsi="Times New Roman" w:cs="Times New Roman"/>
        </w:rPr>
      </w:pPr>
      <w:r w:rsidRPr="006759EF">
        <w:rPr>
          <w:rFonts w:ascii="Times New Roman" w:hAnsi="Times New Roman" w:cs="Times New Roman"/>
        </w:rPr>
        <w:t>Chapter 14 (Identifying Objects) would be deleted.</w:t>
      </w:r>
    </w:p>
    <w:p w14:paraId="270963DA" w14:textId="77777777" w:rsidR="006759EF" w:rsidRDefault="006759EF" w:rsidP="006759EF">
      <w:pPr>
        <w:pStyle w:val="ListParagraph"/>
        <w:spacing w:line="240" w:lineRule="auto"/>
        <w:rPr>
          <w:rFonts w:ascii="Times New Roman" w:hAnsi="Times New Roman" w:cs="Times New Roman"/>
        </w:rPr>
      </w:pPr>
    </w:p>
    <w:p w14:paraId="2E48749E" w14:textId="77777777" w:rsidR="002C668F" w:rsidRPr="006759EF" w:rsidRDefault="002C668F" w:rsidP="007E4744">
      <w:pPr>
        <w:pStyle w:val="ListParagraph"/>
        <w:spacing w:line="240" w:lineRule="auto"/>
        <w:rPr>
          <w:rFonts w:ascii="Times New Roman" w:hAnsi="Times New Roman" w:cs="Times New Roman"/>
        </w:rPr>
      </w:pPr>
      <w:r w:rsidRPr="006759EF">
        <w:rPr>
          <w:rFonts w:ascii="Times New Roman" w:hAnsi="Times New Roman" w:cs="Times New Roman"/>
        </w:rPr>
        <w:t>Chapters 15 (Identifying Events</w:t>
      </w:r>
      <w:r w:rsidR="0064028F">
        <w:rPr>
          <w:rFonts w:ascii="Times New Roman" w:hAnsi="Times New Roman" w:cs="Times New Roman"/>
        </w:rPr>
        <w:t xml:space="preserve">), </w:t>
      </w:r>
      <w:r w:rsidRPr="006759EF">
        <w:rPr>
          <w:rFonts w:ascii="Times New Roman" w:hAnsi="Times New Roman" w:cs="Times New Roman"/>
        </w:rPr>
        <w:t xml:space="preserve">and 16 (Identifying </w:t>
      </w:r>
      <w:r w:rsidR="00561267">
        <w:rPr>
          <w:rFonts w:ascii="Times New Roman" w:hAnsi="Times New Roman" w:cs="Times New Roman"/>
        </w:rPr>
        <w:t>Places</w:t>
      </w:r>
      <w:r w:rsidRPr="006759EF">
        <w:rPr>
          <w:rFonts w:ascii="Times New Roman" w:hAnsi="Times New Roman" w:cs="Times New Roman"/>
        </w:rPr>
        <w:t>) could remain. Alternatively their content could be included in Chapter 13 as special instruc</w:t>
      </w:r>
      <w:r w:rsidR="007E4744">
        <w:rPr>
          <w:rFonts w:ascii="Times New Roman" w:hAnsi="Times New Roman" w:cs="Times New Roman"/>
        </w:rPr>
        <w:t xml:space="preserve">tions for Events and </w:t>
      </w:r>
      <w:r w:rsidR="00561267">
        <w:rPr>
          <w:rFonts w:ascii="Times New Roman" w:hAnsi="Times New Roman" w:cs="Times New Roman"/>
        </w:rPr>
        <w:t>Places</w:t>
      </w:r>
      <w:r w:rsidR="007E4744">
        <w:rPr>
          <w:rFonts w:ascii="Times New Roman" w:hAnsi="Times New Roman" w:cs="Times New Roman"/>
        </w:rPr>
        <w:t xml:space="preserve"> </w:t>
      </w:r>
      <w:r w:rsidR="007D4A66">
        <w:rPr>
          <w:rFonts w:ascii="Times New Roman" w:hAnsi="Times New Roman" w:cs="Times New Roman"/>
        </w:rPr>
        <w:t>similar to how</w:t>
      </w:r>
      <w:r w:rsidRPr="006759EF">
        <w:rPr>
          <w:rFonts w:ascii="Times New Roman" w:hAnsi="Times New Roman" w:cs="Times New Roman"/>
        </w:rPr>
        <w:t xml:space="preserve"> </w:t>
      </w:r>
      <w:r w:rsidR="003A2C67" w:rsidRPr="006759EF">
        <w:rPr>
          <w:rFonts w:ascii="Times New Roman" w:hAnsi="Times New Roman" w:cs="Times New Roman"/>
        </w:rPr>
        <w:t>legal and religious works are treated in Chapter 6.</w:t>
      </w:r>
    </w:p>
    <w:p w14:paraId="2CAEA3BF" w14:textId="77777777" w:rsidR="006759EF" w:rsidRDefault="006759EF" w:rsidP="006759EF">
      <w:pPr>
        <w:pStyle w:val="ListParagraph"/>
        <w:spacing w:line="240" w:lineRule="auto"/>
        <w:rPr>
          <w:rFonts w:ascii="Times New Roman" w:hAnsi="Times New Roman" w:cs="Times New Roman"/>
        </w:rPr>
      </w:pPr>
    </w:p>
    <w:p w14:paraId="42CCA1C4" w14:textId="77777777" w:rsidR="003A2C67" w:rsidRPr="006759EF" w:rsidRDefault="003A2C67" w:rsidP="007E4744">
      <w:pPr>
        <w:pStyle w:val="ListParagraph"/>
        <w:spacing w:line="240" w:lineRule="auto"/>
        <w:rPr>
          <w:rFonts w:ascii="Times New Roman" w:hAnsi="Times New Roman" w:cs="Times New Roman"/>
        </w:rPr>
      </w:pPr>
      <w:r w:rsidRPr="006759EF">
        <w:rPr>
          <w:rFonts w:ascii="Times New Roman" w:hAnsi="Times New Roman" w:cs="Times New Roman"/>
        </w:rPr>
        <w:t xml:space="preserve">Chapter 23 (General Guidelines on Recording the Subject of a Work) could remain, although it may have to be renumbered if some of the other chapters are deleted. Obviously if some chapters are deleted, chapters 17-22 </w:t>
      </w:r>
      <w:r w:rsidR="000E26FE" w:rsidRPr="006759EF">
        <w:rPr>
          <w:rFonts w:ascii="Times New Roman" w:hAnsi="Times New Roman" w:cs="Times New Roman"/>
        </w:rPr>
        <w:t xml:space="preserve">and 24-32 </w:t>
      </w:r>
      <w:r w:rsidRPr="006759EF">
        <w:rPr>
          <w:rFonts w:ascii="Times New Roman" w:hAnsi="Times New Roman" w:cs="Times New Roman"/>
        </w:rPr>
        <w:t>would have to renumbered as well.</w:t>
      </w:r>
    </w:p>
    <w:p w14:paraId="3F66ABB4" w14:textId="77777777" w:rsidR="006759EF" w:rsidRDefault="006759EF" w:rsidP="006759EF">
      <w:pPr>
        <w:pStyle w:val="ListParagraph"/>
        <w:spacing w:line="240" w:lineRule="auto"/>
        <w:rPr>
          <w:rFonts w:ascii="Times New Roman" w:hAnsi="Times New Roman" w:cs="Times New Roman"/>
        </w:rPr>
      </w:pPr>
    </w:p>
    <w:p w14:paraId="60D5E783" w14:textId="77777777" w:rsidR="003A2C67" w:rsidRPr="006759EF" w:rsidRDefault="000E26FE" w:rsidP="007E4744">
      <w:pPr>
        <w:pStyle w:val="ListParagraph"/>
        <w:spacing w:line="240" w:lineRule="auto"/>
        <w:rPr>
          <w:rFonts w:ascii="Times New Roman" w:hAnsi="Times New Roman" w:cs="Times New Roman"/>
        </w:rPr>
      </w:pPr>
      <w:r w:rsidRPr="006759EF">
        <w:rPr>
          <w:rFonts w:ascii="Times New Roman" w:hAnsi="Times New Roman" w:cs="Times New Roman"/>
        </w:rPr>
        <w:t>Chapter 33 (General Guidelines on Recording Relationships between Concepts, Objects, Events and Places) would have a new title and it would have to be renumbered.</w:t>
      </w:r>
    </w:p>
    <w:p w14:paraId="091F859A" w14:textId="77777777" w:rsidR="006759EF" w:rsidRDefault="006759EF" w:rsidP="006759EF">
      <w:pPr>
        <w:pStyle w:val="ListParagraph"/>
        <w:spacing w:line="240" w:lineRule="auto"/>
        <w:rPr>
          <w:rFonts w:ascii="Times New Roman" w:hAnsi="Times New Roman" w:cs="Times New Roman"/>
        </w:rPr>
      </w:pPr>
    </w:p>
    <w:p w14:paraId="195525D6" w14:textId="77777777" w:rsidR="000E26FE" w:rsidRPr="006759EF" w:rsidRDefault="000E26FE" w:rsidP="007E4744">
      <w:pPr>
        <w:pStyle w:val="ListParagraph"/>
        <w:spacing w:line="240" w:lineRule="auto"/>
        <w:rPr>
          <w:rFonts w:ascii="Times New Roman" w:hAnsi="Times New Roman" w:cs="Times New Roman"/>
        </w:rPr>
      </w:pPr>
      <w:r w:rsidRPr="006759EF">
        <w:rPr>
          <w:rFonts w:ascii="Times New Roman" w:hAnsi="Times New Roman" w:cs="Times New Roman"/>
        </w:rPr>
        <w:t>Chapters 34-37 would be deleted.</w:t>
      </w:r>
    </w:p>
    <w:p w14:paraId="729941C1" w14:textId="77777777" w:rsidR="006759EF" w:rsidRDefault="006759EF" w:rsidP="006759EF">
      <w:pPr>
        <w:pStyle w:val="ListParagraph"/>
        <w:spacing w:line="240" w:lineRule="auto"/>
        <w:rPr>
          <w:rFonts w:ascii="Times New Roman" w:hAnsi="Times New Roman" w:cs="Times New Roman"/>
        </w:rPr>
      </w:pPr>
    </w:p>
    <w:p w14:paraId="7C7C8019" w14:textId="77777777" w:rsidR="000E26FE" w:rsidRPr="006759EF" w:rsidRDefault="000E26FE" w:rsidP="007E4744">
      <w:pPr>
        <w:pStyle w:val="ListParagraph"/>
        <w:spacing w:line="240" w:lineRule="auto"/>
        <w:rPr>
          <w:rFonts w:ascii="Times New Roman" w:hAnsi="Times New Roman" w:cs="Times New Roman"/>
        </w:rPr>
      </w:pPr>
      <w:r w:rsidRPr="006759EF">
        <w:rPr>
          <w:rFonts w:ascii="Times New Roman" w:hAnsi="Times New Roman" w:cs="Times New Roman"/>
        </w:rPr>
        <w:t xml:space="preserve">Appendix L (Relationship Designators: Relationships Between Concepts, Objects, Events and </w:t>
      </w:r>
      <w:r w:rsidR="00561267">
        <w:rPr>
          <w:rFonts w:ascii="Times New Roman" w:hAnsi="Times New Roman" w:cs="Times New Roman"/>
        </w:rPr>
        <w:t>Place</w:t>
      </w:r>
      <w:r w:rsidRPr="006759EF">
        <w:rPr>
          <w:rFonts w:ascii="Times New Roman" w:hAnsi="Times New Roman" w:cs="Times New Roman"/>
        </w:rPr>
        <w:t>s) would have a new title: “Relationship Designators: Relationships Between Subjects”.</w:t>
      </w:r>
    </w:p>
    <w:p w14:paraId="4F4B2A01" w14:textId="77777777" w:rsidR="00F049BC" w:rsidRDefault="00F049BC" w:rsidP="003E3BD8">
      <w:pPr>
        <w:spacing w:line="240" w:lineRule="auto"/>
        <w:rPr>
          <w:rFonts w:ascii="Times New Roman" w:hAnsi="Times New Roman" w:cs="Times New Roman"/>
        </w:rPr>
      </w:pPr>
    </w:p>
    <w:p w14:paraId="119749FF" w14:textId="77777777" w:rsidR="00510954" w:rsidRDefault="00510954" w:rsidP="003E3BD8">
      <w:pPr>
        <w:spacing w:line="240" w:lineRule="auto"/>
        <w:rPr>
          <w:rFonts w:ascii="Times New Roman" w:hAnsi="Times New Roman" w:cs="Times New Roman"/>
        </w:rPr>
      </w:pPr>
    </w:p>
    <w:sectPr w:rsidR="00510954" w:rsidSect="000F3E8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27725" w14:textId="77777777" w:rsidR="00E91CD7" w:rsidRDefault="00E91CD7" w:rsidP="00475E3C">
      <w:pPr>
        <w:spacing w:after="0" w:line="240" w:lineRule="auto"/>
      </w:pPr>
      <w:r>
        <w:separator/>
      </w:r>
    </w:p>
  </w:endnote>
  <w:endnote w:type="continuationSeparator" w:id="0">
    <w:p w14:paraId="130F0873" w14:textId="77777777" w:rsidR="00E91CD7" w:rsidRDefault="00E91CD7" w:rsidP="0047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10829"/>
      <w:docPartObj>
        <w:docPartGallery w:val="Page Numbers (Bottom of Page)"/>
        <w:docPartUnique/>
      </w:docPartObj>
    </w:sdtPr>
    <w:sdtEndPr/>
    <w:sdtContent>
      <w:p w14:paraId="33E459AA" w14:textId="77777777" w:rsidR="00434631" w:rsidRDefault="0062452E">
        <w:pPr>
          <w:pStyle w:val="Footer"/>
          <w:jc w:val="center"/>
        </w:pPr>
        <w:r>
          <w:fldChar w:fldCharType="begin"/>
        </w:r>
        <w:r>
          <w:instrText xml:space="preserve"> PAGE   \* MERGEFORMAT </w:instrText>
        </w:r>
        <w:r>
          <w:fldChar w:fldCharType="separate"/>
        </w:r>
        <w:r w:rsidR="007D4A66">
          <w:rPr>
            <w:noProof/>
          </w:rPr>
          <w:t>1</w:t>
        </w:r>
        <w:r>
          <w:rPr>
            <w:noProof/>
          </w:rPr>
          <w:fldChar w:fldCharType="end"/>
        </w:r>
      </w:p>
    </w:sdtContent>
  </w:sdt>
  <w:p w14:paraId="5A50A3BA" w14:textId="77777777" w:rsidR="00434631" w:rsidRDefault="00434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6C673" w14:textId="77777777" w:rsidR="00E91CD7" w:rsidRDefault="00E91CD7" w:rsidP="00475E3C">
      <w:pPr>
        <w:spacing w:after="0" w:line="240" w:lineRule="auto"/>
      </w:pPr>
      <w:r>
        <w:separator/>
      </w:r>
    </w:p>
  </w:footnote>
  <w:footnote w:type="continuationSeparator" w:id="0">
    <w:p w14:paraId="782A58DB" w14:textId="77777777" w:rsidR="00E91CD7" w:rsidRDefault="00E91CD7" w:rsidP="00475E3C">
      <w:pPr>
        <w:spacing w:after="0" w:line="240" w:lineRule="auto"/>
      </w:pPr>
      <w:r>
        <w:continuationSeparator/>
      </w:r>
    </w:p>
  </w:footnote>
  <w:footnote w:id="1">
    <w:p w14:paraId="6932B168" w14:textId="77777777" w:rsidR="00434631" w:rsidRPr="00475E3C" w:rsidRDefault="00434631">
      <w:pPr>
        <w:pStyle w:val="FootnoteText"/>
      </w:pPr>
      <w:r>
        <w:rPr>
          <w:rStyle w:val="FootnoteReference"/>
        </w:rPr>
        <w:footnoteRef/>
      </w:r>
      <w:r>
        <w:t xml:space="preserve"> </w:t>
      </w:r>
      <w:r w:rsidRPr="00475E3C">
        <w:rPr>
          <w:i/>
        </w:rPr>
        <w:t xml:space="preserve">Functional </w:t>
      </w:r>
      <w:r>
        <w:rPr>
          <w:i/>
        </w:rPr>
        <w:t>Requirements for Subject Authority Data (FRSAD): a Conceptual Model.</w:t>
      </w:r>
      <w:r>
        <w:t xml:space="preserve"> (2010). IFLA Working Group on the Functional Requirements of Subject Authority Records (FRSAR). International Federation of Library Associations and Institutions. Available at: </w:t>
      </w:r>
      <w:hyperlink r:id="rId1" w:history="1">
        <w:r w:rsidRPr="002F661D">
          <w:rPr>
            <w:rStyle w:val="Hyperlink"/>
          </w:rPr>
          <w:t>http://www.ifla.org/files/assets/classification-and-indexing/functional-requirements-for-subject-authority-data/frsad-final-report.pdf</w:t>
        </w:r>
      </w:hyperlink>
      <w:r>
        <w:t xml:space="preserve"> (accessed 2013-01-21).</w:t>
      </w:r>
    </w:p>
  </w:footnote>
  <w:footnote w:id="2">
    <w:p w14:paraId="58CCD39F" w14:textId="77777777" w:rsidR="00434631" w:rsidRPr="00DD48C3" w:rsidRDefault="00434631">
      <w:pPr>
        <w:pStyle w:val="FootnoteText"/>
      </w:pPr>
      <w:r>
        <w:rPr>
          <w:rStyle w:val="FootnoteReference"/>
        </w:rPr>
        <w:footnoteRef/>
      </w:r>
      <w:r>
        <w:t xml:space="preserve"> Tillet</w:t>
      </w:r>
      <w:r w:rsidR="00561267">
        <w:t>t</w:t>
      </w:r>
      <w:r>
        <w:t xml:space="preserve">, Barbara. (2011). </w:t>
      </w:r>
      <w:r>
        <w:rPr>
          <w:i/>
        </w:rPr>
        <w:t xml:space="preserve">Chapters 12-16, 23, 33-37 (Group 3 entities and “subject”). </w:t>
      </w:r>
      <w:r>
        <w:t xml:space="preserve">Discussion paper for the Joint Steering Committee for Development of RDA. May 20, 2011. (RDA document series 6JSC/LC/rep/3) p. 5. Available at: </w:t>
      </w:r>
      <w:hyperlink r:id="rId2" w:history="1">
        <w:r w:rsidRPr="002F661D">
          <w:rPr>
            <w:rStyle w:val="Hyperlink"/>
          </w:rPr>
          <w:t>http://www.rda-jsc.org/docs/6JSC-LC-rep-3.pdf</w:t>
        </w:r>
      </w:hyperlink>
      <w:r>
        <w:t xml:space="preserve"> (accessed 2013-01-21).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314F2"/>
    <w:multiLevelType w:val="hybridMultilevel"/>
    <w:tmpl w:val="A5B0C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D8"/>
    <w:rsid w:val="000166DF"/>
    <w:rsid w:val="00040F39"/>
    <w:rsid w:val="000A400F"/>
    <w:rsid w:val="000E26FE"/>
    <w:rsid w:val="000F3E85"/>
    <w:rsid w:val="001212D0"/>
    <w:rsid w:val="00221B0D"/>
    <w:rsid w:val="00264783"/>
    <w:rsid w:val="002C18EC"/>
    <w:rsid w:val="002C668F"/>
    <w:rsid w:val="002E5DA5"/>
    <w:rsid w:val="002F2954"/>
    <w:rsid w:val="003460DD"/>
    <w:rsid w:val="003A2C67"/>
    <w:rsid w:val="003E3BD8"/>
    <w:rsid w:val="00433959"/>
    <w:rsid w:val="00434631"/>
    <w:rsid w:val="00453CCB"/>
    <w:rsid w:val="00475E3C"/>
    <w:rsid w:val="004B63A0"/>
    <w:rsid w:val="00510954"/>
    <w:rsid w:val="0054255D"/>
    <w:rsid w:val="00561267"/>
    <w:rsid w:val="00574459"/>
    <w:rsid w:val="005767F5"/>
    <w:rsid w:val="0059088F"/>
    <w:rsid w:val="005C2EAA"/>
    <w:rsid w:val="005C749C"/>
    <w:rsid w:val="0062452E"/>
    <w:rsid w:val="00635C6E"/>
    <w:rsid w:val="0064028F"/>
    <w:rsid w:val="00665092"/>
    <w:rsid w:val="006759EF"/>
    <w:rsid w:val="006D65F6"/>
    <w:rsid w:val="007544EF"/>
    <w:rsid w:val="007D39C7"/>
    <w:rsid w:val="007D4A66"/>
    <w:rsid w:val="007E4744"/>
    <w:rsid w:val="00825512"/>
    <w:rsid w:val="008349EE"/>
    <w:rsid w:val="0088424A"/>
    <w:rsid w:val="0098444B"/>
    <w:rsid w:val="009C6BDE"/>
    <w:rsid w:val="00A21741"/>
    <w:rsid w:val="00A74B3D"/>
    <w:rsid w:val="00AD2F41"/>
    <w:rsid w:val="00B05836"/>
    <w:rsid w:val="00B86F5B"/>
    <w:rsid w:val="00B924DA"/>
    <w:rsid w:val="00CB7E08"/>
    <w:rsid w:val="00D725A2"/>
    <w:rsid w:val="00D913A0"/>
    <w:rsid w:val="00DA63C2"/>
    <w:rsid w:val="00DA7B68"/>
    <w:rsid w:val="00DD48C3"/>
    <w:rsid w:val="00DD4912"/>
    <w:rsid w:val="00E35EAB"/>
    <w:rsid w:val="00E91CD7"/>
    <w:rsid w:val="00F049BC"/>
    <w:rsid w:val="00F24599"/>
    <w:rsid w:val="00F75A02"/>
    <w:rsid w:val="00F9254C"/>
    <w:rsid w:val="00F94D8F"/>
    <w:rsid w:val="00FC1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50F4"/>
  <w15:docId w15:val="{F2959715-1105-490A-8048-93EEA5FF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959"/>
    <w:pPr>
      <w:ind w:left="720"/>
      <w:contextualSpacing/>
    </w:pPr>
  </w:style>
  <w:style w:type="paragraph" w:styleId="FootnoteText">
    <w:name w:val="footnote text"/>
    <w:basedOn w:val="Normal"/>
    <w:link w:val="FootnoteTextChar"/>
    <w:uiPriority w:val="99"/>
    <w:semiHidden/>
    <w:unhideWhenUsed/>
    <w:rsid w:val="00475E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E3C"/>
    <w:rPr>
      <w:sz w:val="20"/>
      <w:szCs w:val="20"/>
    </w:rPr>
  </w:style>
  <w:style w:type="character" w:styleId="FootnoteReference">
    <w:name w:val="footnote reference"/>
    <w:basedOn w:val="DefaultParagraphFont"/>
    <w:uiPriority w:val="99"/>
    <w:semiHidden/>
    <w:unhideWhenUsed/>
    <w:rsid w:val="00475E3C"/>
    <w:rPr>
      <w:vertAlign w:val="superscript"/>
    </w:rPr>
  </w:style>
  <w:style w:type="character" w:styleId="Hyperlink">
    <w:name w:val="Hyperlink"/>
    <w:basedOn w:val="DefaultParagraphFont"/>
    <w:uiPriority w:val="99"/>
    <w:unhideWhenUsed/>
    <w:rsid w:val="00475E3C"/>
    <w:rPr>
      <w:color w:val="0000FF" w:themeColor="hyperlink"/>
      <w:u w:val="single"/>
    </w:rPr>
  </w:style>
  <w:style w:type="paragraph" w:styleId="Header">
    <w:name w:val="header"/>
    <w:basedOn w:val="Normal"/>
    <w:link w:val="HeaderChar"/>
    <w:uiPriority w:val="99"/>
    <w:semiHidden/>
    <w:unhideWhenUsed/>
    <w:rsid w:val="005109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0954"/>
  </w:style>
  <w:style w:type="paragraph" w:styleId="Footer">
    <w:name w:val="footer"/>
    <w:basedOn w:val="Normal"/>
    <w:link w:val="FooterChar"/>
    <w:uiPriority w:val="99"/>
    <w:unhideWhenUsed/>
    <w:rsid w:val="00510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rda-jsc.org/docs/6JSC-LC-rep-3.pdf" TargetMode="External"/><Relationship Id="rId1" Type="http://schemas.openxmlformats.org/officeDocument/2006/relationships/hyperlink" Target="http://www.ifla.org/files/assets/classification-and-indexing/functional-requirements-for-subject-authority-data/frsad-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3E5E8-D3E3-421E-95A9-74685277D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Keri Cascio</cp:lastModifiedBy>
  <cp:revision>2</cp:revision>
  <cp:lastPrinted>2013-01-22T14:55:00Z</cp:lastPrinted>
  <dcterms:created xsi:type="dcterms:W3CDTF">2018-08-14T16:10:00Z</dcterms:created>
  <dcterms:modified xsi:type="dcterms:W3CDTF">2018-08-14T16:10:00Z</dcterms:modified>
</cp:coreProperties>
</file>