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15580" w14:textId="77777777" w:rsidR="00C16207" w:rsidRDefault="00C16207" w:rsidP="00C16207">
      <w:pPr>
        <w:jc w:val="center"/>
        <w:rPr>
          <w:rFonts w:ascii="Times New Roman" w:hAnsi="Times New Roman" w:cs="Times New Roman"/>
        </w:rPr>
      </w:pPr>
      <w:r>
        <w:rPr>
          <w:rFonts w:ascii="Times New Roman" w:hAnsi="Times New Roman" w:cs="Times New Roman"/>
        </w:rPr>
        <w:t>Schedule of CMS Interest Group Renewals and Liaisons</w:t>
      </w:r>
    </w:p>
    <w:p w14:paraId="3B19C4A0" w14:textId="1054F4C4" w:rsidR="00C16207" w:rsidRPr="00BB3585" w:rsidRDefault="00EE7B9E" w:rsidP="00C16207">
      <w:pPr>
        <w:jc w:val="center"/>
        <w:rPr>
          <w:rFonts w:ascii="Times New Roman" w:hAnsi="Times New Roman" w:cs="Times New Roman"/>
        </w:rPr>
      </w:pPr>
      <w:r>
        <w:rPr>
          <w:rFonts w:ascii="Times New Roman" w:hAnsi="Times New Roman" w:cs="Times New Roman"/>
        </w:rPr>
        <w:t>201</w:t>
      </w:r>
      <w:r w:rsidR="001658AC">
        <w:rPr>
          <w:rFonts w:ascii="Times New Roman" w:hAnsi="Times New Roman" w:cs="Times New Roman"/>
        </w:rPr>
        <w:t>9</w:t>
      </w:r>
      <w:r>
        <w:rPr>
          <w:rFonts w:ascii="Times New Roman" w:hAnsi="Times New Roman" w:cs="Times New Roman"/>
        </w:rPr>
        <w:t>-20</w:t>
      </w:r>
      <w:r w:rsidR="001658AC">
        <w:rPr>
          <w:rFonts w:ascii="Times New Roman" w:hAnsi="Times New Roman" w:cs="Times New Roman"/>
        </w:rPr>
        <w:t>20</w:t>
      </w:r>
    </w:p>
    <w:tbl>
      <w:tblPr>
        <w:tblStyle w:val="TableGrid"/>
        <w:tblW w:w="13878" w:type="dxa"/>
        <w:tblLook w:val="04A0" w:firstRow="1" w:lastRow="0" w:firstColumn="1" w:lastColumn="0" w:noHBand="0" w:noVBand="1"/>
      </w:tblPr>
      <w:tblGrid>
        <w:gridCol w:w="2155"/>
        <w:gridCol w:w="1473"/>
        <w:gridCol w:w="5301"/>
        <w:gridCol w:w="3239"/>
        <w:gridCol w:w="1710"/>
      </w:tblGrid>
      <w:tr w:rsidR="00C16207" w:rsidRPr="002F1D81" w14:paraId="776CB60E" w14:textId="77777777" w:rsidTr="003A3A2A">
        <w:tc>
          <w:tcPr>
            <w:tcW w:w="2155" w:type="dxa"/>
          </w:tcPr>
          <w:p w14:paraId="6698FFA5" w14:textId="77777777" w:rsidR="00C16207" w:rsidRPr="002F1D81" w:rsidRDefault="00C16207" w:rsidP="00FF1554">
            <w:pPr>
              <w:rPr>
                <w:rFonts w:ascii="Times New Roman" w:hAnsi="Times New Roman" w:cs="Times New Roman"/>
                <w:sz w:val="20"/>
                <w:szCs w:val="20"/>
              </w:rPr>
            </w:pPr>
            <w:r w:rsidRPr="002F1D81">
              <w:rPr>
                <w:rFonts w:ascii="Times New Roman" w:hAnsi="Times New Roman" w:cs="Times New Roman"/>
                <w:sz w:val="20"/>
                <w:szCs w:val="20"/>
              </w:rPr>
              <w:t>Renewal Date</w:t>
            </w:r>
          </w:p>
        </w:tc>
        <w:tc>
          <w:tcPr>
            <w:tcW w:w="1473" w:type="dxa"/>
          </w:tcPr>
          <w:p w14:paraId="16944EC3" w14:textId="77777777" w:rsidR="00C16207" w:rsidRPr="002F1D81" w:rsidRDefault="00C16207" w:rsidP="00FF1554">
            <w:pPr>
              <w:rPr>
                <w:rFonts w:ascii="Times New Roman" w:hAnsi="Times New Roman" w:cs="Times New Roman"/>
                <w:sz w:val="20"/>
                <w:szCs w:val="20"/>
              </w:rPr>
            </w:pPr>
            <w:r w:rsidRPr="002F1D81">
              <w:rPr>
                <w:rFonts w:ascii="Times New Roman" w:hAnsi="Times New Roman" w:cs="Times New Roman"/>
                <w:sz w:val="20"/>
                <w:szCs w:val="20"/>
              </w:rPr>
              <w:t>Interest Group</w:t>
            </w:r>
          </w:p>
        </w:tc>
        <w:tc>
          <w:tcPr>
            <w:tcW w:w="5301" w:type="dxa"/>
          </w:tcPr>
          <w:p w14:paraId="529E3EF1" w14:textId="77777777" w:rsidR="00C16207" w:rsidRPr="002F1D81" w:rsidRDefault="00C16207" w:rsidP="00FF1554">
            <w:pPr>
              <w:rPr>
                <w:rFonts w:ascii="Times New Roman" w:hAnsi="Times New Roman" w:cs="Times New Roman"/>
                <w:sz w:val="20"/>
                <w:szCs w:val="20"/>
              </w:rPr>
            </w:pPr>
            <w:r w:rsidRPr="002F1D81">
              <w:rPr>
                <w:rFonts w:ascii="Times New Roman" w:hAnsi="Times New Roman" w:cs="Times New Roman"/>
                <w:sz w:val="20"/>
                <w:szCs w:val="20"/>
              </w:rPr>
              <w:t>IG Charge</w:t>
            </w:r>
          </w:p>
        </w:tc>
        <w:tc>
          <w:tcPr>
            <w:tcW w:w="3239" w:type="dxa"/>
          </w:tcPr>
          <w:p w14:paraId="1BE194EB" w14:textId="77777777" w:rsidR="00C16207" w:rsidRPr="002F1D81" w:rsidRDefault="00C16207" w:rsidP="00FF1554">
            <w:pPr>
              <w:rPr>
                <w:rFonts w:ascii="Times New Roman" w:hAnsi="Times New Roman" w:cs="Times New Roman"/>
                <w:sz w:val="20"/>
                <w:szCs w:val="20"/>
              </w:rPr>
            </w:pPr>
            <w:r w:rsidRPr="002F1D81">
              <w:rPr>
                <w:rFonts w:ascii="Times New Roman" w:hAnsi="Times New Roman" w:cs="Times New Roman"/>
                <w:sz w:val="20"/>
                <w:szCs w:val="20"/>
              </w:rPr>
              <w:t>IG Chair</w:t>
            </w:r>
          </w:p>
        </w:tc>
        <w:tc>
          <w:tcPr>
            <w:tcW w:w="1710" w:type="dxa"/>
          </w:tcPr>
          <w:p w14:paraId="381ACE64" w14:textId="77777777" w:rsidR="00C16207" w:rsidRPr="002F1D81" w:rsidRDefault="00C16207" w:rsidP="00FF1554">
            <w:pPr>
              <w:rPr>
                <w:rFonts w:ascii="Times New Roman" w:hAnsi="Times New Roman" w:cs="Times New Roman"/>
                <w:sz w:val="20"/>
                <w:szCs w:val="20"/>
              </w:rPr>
            </w:pPr>
            <w:r w:rsidRPr="002F1D81">
              <w:rPr>
                <w:rFonts w:ascii="Times New Roman" w:hAnsi="Times New Roman" w:cs="Times New Roman"/>
                <w:sz w:val="20"/>
                <w:szCs w:val="20"/>
              </w:rPr>
              <w:t>Liaison</w:t>
            </w:r>
          </w:p>
        </w:tc>
      </w:tr>
      <w:tr w:rsidR="00C16207" w:rsidRPr="002F1D81" w14:paraId="7E1BA7D8" w14:textId="77777777" w:rsidTr="003A3A2A">
        <w:trPr>
          <w:trHeight w:val="1133"/>
        </w:trPr>
        <w:tc>
          <w:tcPr>
            <w:tcW w:w="2155" w:type="dxa"/>
          </w:tcPr>
          <w:p w14:paraId="318B3F73" w14:textId="486D180F" w:rsidR="00C16207" w:rsidRPr="002F1D81" w:rsidRDefault="00C16207" w:rsidP="00FF1554">
            <w:pPr>
              <w:rPr>
                <w:rFonts w:ascii="Times New Roman" w:hAnsi="Times New Roman" w:cs="Times New Roman"/>
                <w:sz w:val="20"/>
                <w:szCs w:val="20"/>
              </w:rPr>
            </w:pPr>
            <w:r w:rsidRPr="002F1D81">
              <w:rPr>
                <w:rFonts w:ascii="Times New Roman" w:hAnsi="Times New Roman" w:cs="Times New Roman"/>
                <w:sz w:val="20"/>
                <w:szCs w:val="20"/>
              </w:rPr>
              <w:t>2019</w:t>
            </w:r>
            <w:r w:rsidR="00075236">
              <w:rPr>
                <w:rFonts w:ascii="Times New Roman" w:hAnsi="Times New Roman" w:cs="Times New Roman"/>
                <w:sz w:val="20"/>
                <w:szCs w:val="20"/>
              </w:rPr>
              <w:t>/2024</w:t>
            </w:r>
          </w:p>
        </w:tc>
        <w:tc>
          <w:tcPr>
            <w:tcW w:w="1473" w:type="dxa"/>
          </w:tcPr>
          <w:p w14:paraId="460DE3F0" w14:textId="77777777" w:rsidR="00C16207" w:rsidRPr="002F1D81" w:rsidRDefault="00C16207" w:rsidP="00FF1554">
            <w:pPr>
              <w:rPr>
                <w:rFonts w:ascii="Times New Roman" w:hAnsi="Times New Roman" w:cs="Times New Roman"/>
                <w:sz w:val="20"/>
                <w:szCs w:val="20"/>
              </w:rPr>
            </w:pPr>
            <w:r w:rsidRPr="002F1D81">
              <w:rPr>
                <w:rFonts w:ascii="Times New Roman" w:eastAsia="Times New Roman" w:hAnsi="Times New Roman" w:cs="Times New Roman"/>
                <w:bCs/>
                <w:color w:val="0000FF"/>
                <w:sz w:val="20"/>
                <w:szCs w:val="20"/>
              </w:rPr>
              <w:t>Collection Development Issues for the Practitioner</w:t>
            </w:r>
            <w:r>
              <w:rPr>
                <w:rFonts w:ascii="Times New Roman" w:eastAsia="Times New Roman" w:hAnsi="Times New Roman" w:cs="Times New Roman"/>
                <w:bCs/>
                <w:color w:val="0000FF"/>
                <w:sz w:val="20"/>
                <w:szCs w:val="20"/>
              </w:rPr>
              <w:t xml:space="preserve"> IG</w:t>
            </w:r>
          </w:p>
        </w:tc>
        <w:tc>
          <w:tcPr>
            <w:tcW w:w="5301" w:type="dxa"/>
          </w:tcPr>
          <w:p w14:paraId="1DEE3AC4" w14:textId="77777777" w:rsidR="00C16207" w:rsidRPr="002F1D81" w:rsidRDefault="00C16207" w:rsidP="00FF1554">
            <w:pPr>
              <w:spacing w:before="100" w:beforeAutospacing="1" w:after="100" w:afterAutospacing="1"/>
              <w:rPr>
                <w:rFonts w:ascii="Times New Roman" w:hAnsi="Times New Roman" w:cs="Times New Roman"/>
                <w:sz w:val="20"/>
                <w:szCs w:val="20"/>
              </w:rPr>
            </w:pPr>
            <w:r w:rsidRPr="00FB6063">
              <w:rPr>
                <w:rFonts w:ascii="Times New Roman" w:eastAsia="Times New Roman" w:hAnsi="Times New Roman" w:cs="Times New Roman"/>
                <w:sz w:val="20"/>
                <w:szCs w:val="20"/>
              </w:rPr>
              <w:t>Identifies the forces of change in the development and management of library collections as they affect the individual selector and as they contribute to the selector's ability to address and manage these changes.</w:t>
            </w:r>
          </w:p>
        </w:tc>
        <w:tc>
          <w:tcPr>
            <w:tcW w:w="3239" w:type="dxa"/>
          </w:tcPr>
          <w:p w14:paraId="57513D1B" w14:textId="690F476A" w:rsidR="00733FB8" w:rsidRPr="00D70D4B" w:rsidRDefault="00696886" w:rsidP="00FF1554">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 xml:space="preserve">Kevin </w:t>
            </w:r>
            <w:proofErr w:type="spellStart"/>
            <w:r>
              <w:rPr>
                <w:rFonts w:ascii="Times New Roman" w:hAnsi="Times New Roman" w:cs="Times New Roman"/>
                <w:sz w:val="20"/>
                <w:szCs w:val="20"/>
              </w:rPr>
              <w:t>Garewal</w:t>
            </w:r>
            <w:proofErr w:type="spellEnd"/>
            <w:r w:rsidR="009D4B36">
              <w:rPr>
                <w:rFonts w:ascii="Times New Roman" w:hAnsi="Times New Roman" w:cs="Times New Roman"/>
                <w:sz w:val="20"/>
                <w:szCs w:val="20"/>
              </w:rPr>
              <w:t xml:space="preserve"> (through 2019)</w:t>
            </w:r>
          </w:p>
        </w:tc>
        <w:tc>
          <w:tcPr>
            <w:tcW w:w="1710" w:type="dxa"/>
          </w:tcPr>
          <w:p w14:paraId="62A20EB9" w14:textId="446EDDF3" w:rsidR="00C16207" w:rsidRPr="002F1D81" w:rsidRDefault="00BE5552" w:rsidP="00FF1554">
            <w:pPr>
              <w:rPr>
                <w:rFonts w:ascii="Times New Roman" w:hAnsi="Times New Roman" w:cs="Times New Roman"/>
                <w:sz w:val="20"/>
                <w:szCs w:val="20"/>
              </w:rPr>
            </w:pPr>
            <w:r w:rsidRPr="00BE5552">
              <w:rPr>
                <w:rFonts w:ascii="Times New Roman" w:hAnsi="Times New Roman" w:cs="Times New Roman"/>
                <w:sz w:val="20"/>
                <w:szCs w:val="20"/>
              </w:rPr>
              <w:t>Michelle Leonard</w:t>
            </w:r>
          </w:p>
        </w:tc>
      </w:tr>
      <w:tr w:rsidR="00C16207" w:rsidRPr="002F1D81" w14:paraId="3D995884" w14:textId="77777777" w:rsidTr="003A3A2A">
        <w:trPr>
          <w:trHeight w:val="1385"/>
        </w:trPr>
        <w:tc>
          <w:tcPr>
            <w:tcW w:w="2155" w:type="dxa"/>
          </w:tcPr>
          <w:p w14:paraId="0603051B" w14:textId="0798FF4F" w:rsidR="00C16207" w:rsidRPr="002F1D81" w:rsidRDefault="00C16207" w:rsidP="00FF1554">
            <w:pPr>
              <w:rPr>
                <w:rFonts w:ascii="Times New Roman" w:hAnsi="Times New Roman" w:cs="Times New Roman"/>
                <w:sz w:val="20"/>
                <w:szCs w:val="20"/>
              </w:rPr>
            </w:pPr>
            <w:r w:rsidRPr="002F1D81">
              <w:rPr>
                <w:rFonts w:ascii="Times New Roman" w:hAnsi="Times New Roman" w:cs="Times New Roman"/>
                <w:sz w:val="20"/>
                <w:szCs w:val="20"/>
              </w:rPr>
              <w:t>2019</w:t>
            </w:r>
            <w:r w:rsidR="00075236">
              <w:rPr>
                <w:rFonts w:ascii="Times New Roman" w:hAnsi="Times New Roman" w:cs="Times New Roman"/>
                <w:sz w:val="20"/>
                <w:szCs w:val="20"/>
              </w:rPr>
              <w:t>/2024</w:t>
            </w:r>
          </w:p>
        </w:tc>
        <w:tc>
          <w:tcPr>
            <w:tcW w:w="1473" w:type="dxa"/>
          </w:tcPr>
          <w:p w14:paraId="3CE78532" w14:textId="77777777" w:rsidR="00C16207" w:rsidRPr="002F1D81" w:rsidRDefault="001C623C" w:rsidP="00FF1554">
            <w:pPr>
              <w:rPr>
                <w:rFonts w:ascii="Times New Roman" w:hAnsi="Times New Roman" w:cs="Times New Roman"/>
                <w:sz w:val="20"/>
                <w:szCs w:val="20"/>
              </w:rPr>
            </w:pPr>
            <w:hyperlink r:id="rId6" w:history="1">
              <w:r w:rsidR="00C16207" w:rsidRPr="002F1D81">
                <w:rPr>
                  <w:rFonts w:ascii="Times New Roman" w:eastAsia="Times New Roman" w:hAnsi="Times New Roman" w:cs="Times New Roman"/>
                  <w:bCs/>
                  <w:color w:val="0000FF"/>
                  <w:sz w:val="20"/>
                  <w:szCs w:val="20"/>
                </w:rPr>
                <w:t xml:space="preserve">Chief Collection Development Officers </w:t>
              </w:r>
            </w:hyperlink>
            <w:r w:rsidR="00C16207">
              <w:rPr>
                <w:rFonts w:ascii="Times New Roman" w:eastAsia="Times New Roman" w:hAnsi="Times New Roman" w:cs="Times New Roman"/>
                <w:bCs/>
                <w:color w:val="0000FF"/>
                <w:sz w:val="20"/>
                <w:szCs w:val="20"/>
              </w:rPr>
              <w:t>IG</w:t>
            </w:r>
            <w:r w:rsidR="00C16207" w:rsidRPr="00271F6D">
              <w:rPr>
                <w:rFonts w:ascii="Times New Roman" w:eastAsia="Times New Roman" w:hAnsi="Times New Roman" w:cs="Times New Roman"/>
                <w:sz w:val="20"/>
                <w:szCs w:val="20"/>
              </w:rPr>
              <w:br/>
            </w:r>
          </w:p>
        </w:tc>
        <w:tc>
          <w:tcPr>
            <w:tcW w:w="5301" w:type="dxa"/>
          </w:tcPr>
          <w:p w14:paraId="18EDA556" w14:textId="77777777" w:rsidR="00C16207" w:rsidRPr="00B36C89" w:rsidRDefault="00C16207" w:rsidP="00FF1554">
            <w:pPr>
              <w:spacing w:before="100" w:beforeAutospacing="1" w:after="100" w:afterAutospacing="1"/>
              <w:rPr>
                <w:rFonts w:ascii="Times New Roman" w:eastAsia="Times New Roman" w:hAnsi="Times New Roman" w:cs="Times New Roman"/>
                <w:sz w:val="20"/>
                <w:szCs w:val="20"/>
              </w:rPr>
            </w:pPr>
            <w:r w:rsidRPr="00184D50">
              <w:rPr>
                <w:rFonts w:ascii="Times New Roman" w:eastAsia="Times New Roman" w:hAnsi="Times New Roman" w:cs="Times New Roman"/>
                <w:sz w:val="20"/>
                <w:szCs w:val="20"/>
              </w:rPr>
              <w:t>Forum for discussing the various collection development and collection management issues of concern to large research libraries and for exchanging information on new developments, techniques, and problems in managing the development of library collections.</w:t>
            </w:r>
          </w:p>
        </w:tc>
        <w:tc>
          <w:tcPr>
            <w:tcW w:w="3239" w:type="dxa"/>
          </w:tcPr>
          <w:p w14:paraId="3511F6AF" w14:textId="57E22BB6" w:rsidR="00D70D4B" w:rsidRPr="009D4B36" w:rsidRDefault="009D4B36" w:rsidP="009D4B36">
            <w:pPr>
              <w:spacing w:after="0" w:line="240" w:lineRule="auto"/>
              <w:rPr>
                <w:rFonts w:ascii="Times New Roman" w:eastAsia="Times New Roman" w:hAnsi="Times New Roman" w:cs="Times New Roman"/>
                <w:sz w:val="20"/>
                <w:szCs w:val="20"/>
              </w:rPr>
            </w:pPr>
            <w:r w:rsidRPr="009D4B36">
              <w:rPr>
                <w:rFonts w:ascii="Times New Roman" w:eastAsia="Times New Roman" w:hAnsi="Times New Roman" w:cs="Times New Roman"/>
                <w:sz w:val="20"/>
                <w:szCs w:val="20"/>
              </w:rPr>
              <w:t>Christopher Palazzolo</w:t>
            </w:r>
          </w:p>
        </w:tc>
        <w:tc>
          <w:tcPr>
            <w:tcW w:w="1710" w:type="dxa"/>
          </w:tcPr>
          <w:p w14:paraId="0D317670" w14:textId="0711BA47" w:rsidR="00C16207" w:rsidRPr="002F1D81" w:rsidRDefault="00723FD6" w:rsidP="00FF1554">
            <w:pPr>
              <w:rPr>
                <w:rFonts w:ascii="Times New Roman" w:hAnsi="Times New Roman" w:cs="Times New Roman"/>
                <w:sz w:val="20"/>
                <w:szCs w:val="20"/>
              </w:rPr>
            </w:pPr>
            <w:r w:rsidRPr="00971895">
              <w:rPr>
                <w:rFonts w:ascii="Times New Roman" w:hAnsi="Times New Roman" w:cs="Times New Roman"/>
                <w:sz w:val="20"/>
                <w:szCs w:val="20"/>
              </w:rPr>
              <w:t>Sara Duff</w:t>
            </w:r>
          </w:p>
        </w:tc>
      </w:tr>
      <w:tr w:rsidR="003A3A2A" w:rsidRPr="002F1D81" w14:paraId="55618439" w14:textId="77777777" w:rsidTr="003A3A2A">
        <w:trPr>
          <w:trHeight w:val="827"/>
        </w:trPr>
        <w:tc>
          <w:tcPr>
            <w:tcW w:w="2155" w:type="dxa"/>
          </w:tcPr>
          <w:p w14:paraId="7CFDD03A" w14:textId="1A8AF2E2" w:rsidR="003A3A2A" w:rsidRPr="002F1D81" w:rsidRDefault="003A3A2A" w:rsidP="003A3A2A">
            <w:pPr>
              <w:rPr>
                <w:rFonts w:ascii="Times New Roman" w:hAnsi="Times New Roman" w:cs="Times New Roman"/>
                <w:sz w:val="20"/>
                <w:szCs w:val="20"/>
              </w:rPr>
            </w:pPr>
            <w:r>
              <w:rPr>
                <w:rFonts w:ascii="Times New Roman" w:hAnsi="Times New Roman" w:cs="Times New Roman"/>
                <w:sz w:val="20"/>
                <w:szCs w:val="20"/>
              </w:rPr>
              <w:t>2019</w:t>
            </w:r>
            <w:r w:rsidR="00075236">
              <w:rPr>
                <w:rFonts w:ascii="Times New Roman" w:hAnsi="Times New Roman" w:cs="Times New Roman"/>
                <w:sz w:val="20"/>
                <w:szCs w:val="20"/>
              </w:rPr>
              <w:t>/2024</w:t>
            </w:r>
            <w:r>
              <w:rPr>
                <w:rFonts w:ascii="Times New Roman" w:hAnsi="Times New Roman" w:cs="Times New Roman"/>
                <w:sz w:val="20"/>
                <w:szCs w:val="20"/>
              </w:rPr>
              <w:t xml:space="preserve"> (formal renewal was in 2017 – recommended that an informal review occur in 2019 since the renewal report was short on details)</w:t>
            </w:r>
          </w:p>
        </w:tc>
        <w:tc>
          <w:tcPr>
            <w:tcW w:w="1473" w:type="dxa"/>
          </w:tcPr>
          <w:p w14:paraId="302A35BC" w14:textId="12223183" w:rsidR="003A3A2A" w:rsidRPr="002F1D81" w:rsidRDefault="003A3A2A" w:rsidP="003A3A2A">
            <w:pPr>
              <w:rPr>
                <w:rFonts w:ascii="Times New Roman" w:eastAsia="Times New Roman" w:hAnsi="Times New Roman" w:cs="Times New Roman"/>
                <w:bCs/>
                <w:color w:val="0000FF"/>
                <w:sz w:val="20"/>
                <w:szCs w:val="20"/>
              </w:rPr>
            </w:pPr>
            <w:r w:rsidRPr="002F1D81">
              <w:rPr>
                <w:rFonts w:ascii="Times New Roman" w:eastAsia="Times New Roman" w:hAnsi="Times New Roman" w:cs="Times New Roman"/>
                <w:bCs/>
                <w:color w:val="0000FF"/>
                <w:sz w:val="20"/>
                <w:szCs w:val="20"/>
              </w:rPr>
              <w:t>Collection Management in Public Libraries</w:t>
            </w:r>
            <w:r>
              <w:rPr>
                <w:rFonts w:ascii="Times New Roman" w:eastAsia="Times New Roman" w:hAnsi="Times New Roman" w:cs="Times New Roman"/>
                <w:bCs/>
                <w:color w:val="0000FF"/>
                <w:sz w:val="20"/>
                <w:szCs w:val="20"/>
              </w:rPr>
              <w:t xml:space="preserve"> IG</w:t>
            </w:r>
            <w:r w:rsidR="003067FE">
              <w:rPr>
                <w:rFonts w:ascii="Times New Roman" w:eastAsia="Times New Roman" w:hAnsi="Times New Roman" w:cs="Times New Roman"/>
                <w:bCs/>
                <w:color w:val="0000FF"/>
                <w:sz w:val="20"/>
                <w:szCs w:val="20"/>
              </w:rPr>
              <w:t xml:space="preserve"> (joint group with RUSA CODES)</w:t>
            </w:r>
          </w:p>
        </w:tc>
        <w:tc>
          <w:tcPr>
            <w:tcW w:w="5301" w:type="dxa"/>
          </w:tcPr>
          <w:p w14:paraId="5E5C4017" w14:textId="1488C089" w:rsidR="003A3A2A" w:rsidRPr="00FB6063" w:rsidRDefault="003A3A2A" w:rsidP="003A3A2A">
            <w:pPr>
              <w:spacing w:before="100" w:beforeAutospacing="1" w:after="100" w:afterAutospacing="1"/>
              <w:rPr>
                <w:rFonts w:ascii="Times New Roman" w:eastAsia="Times New Roman" w:hAnsi="Times New Roman" w:cs="Times New Roman"/>
                <w:sz w:val="20"/>
                <w:szCs w:val="20"/>
              </w:rPr>
            </w:pPr>
            <w:r w:rsidRPr="00FB6063">
              <w:rPr>
                <w:rFonts w:ascii="Times New Roman" w:eastAsia="Times New Roman" w:hAnsi="Times New Roman" w:cs="Times New Roman"/>
                <w:sz w:val="20"/>
                <w:szCs w:val="20"/>
              </w:rPr>
              <w:t>Provides a discussion forum for library professionals who are interested in selection, collection development, and collection management i</w:t>
            </w:r>
            <w:r>
              <w:rPr>
                <w:rFonts w:ascii="Times New Roman" w:eastAsia="Times New Roman" w:hAnsi="Times New Roman" w:cs="Times New Roman"/>
                <w:sz w:val="20"/>
                <w:szCs w:val="20"/>
              </w:rPr>
              <w:t>n public libraries of all sizes.</w:t>
            </w:r>
          </w:p>
        </w:tc>
        <w:tc>
          <w:tcPr>
            <w:tcW w:w="3239" w:type="dxa"/>
          </w:tcPr>
          <w:p w14:paraId="1413A78C" w14:textId="2ABB281D" w:rsidR="00696886" w:rsidRPr="00696886" w:rsidRDefault="00696886" w:rsidP="00696886">
            <w:pPr>
              <w:spacing w:after="0" w:line="240" w:lineRule="auto"/>
              <w:rPr>
                <w:rFonts w:ascii="Times New Roman" w:eastAsia="Times New Roman" w:hAnsi="Times New Roman" w:cs="Times New Roman"/>
                <w:sz w:val="20"/>
                <w:szCs w:val="20"/>
              </w:rPr>
            </w:pPr>
            <w:r w:rsidRPr="00696886">
              <w:rPr>
                <w:rFonts w:ascii="Times New Roman" w:eastAsia="Times New Roman" w:hAnsi="Times New Roman" w:cs="Times New Roman"/>
                <w:sz w:val="20"/>
                <w:szCs w:val="20"/>
              </w:rPr>
              <w:t>Holly Blosser</w:t>
            </w:r>
          </w:p>
        </w:tc>
        <w:tc>
          <w:tcPr>
            <w:tcW w:w="1710" w:type="dxa"/>
          </w:tcPr>
          <w:p w14:paraId="510F5CA2" w14:textId="5F598F02" w:rsidR="003A3A2A" w:rsidRDefault="0086278D" w:rsidP="003A3A2A">
            <w:pPr>
              <w:rPr>
                <w:rFonts w:ascii="Times New Roman" w:hAnsi="Times New Roman" w:cs="Times New Roman"/>
                <w:sz w:val="20"/>
                <w:szCs w:val="20"/>
              </w:rPr>
            </w:pPr>
            <w:r w:rsidRPr="0086278D">
              <w:rPr>
                <w:rFonts w:ascii="Times New Roman" w:hAnsi="Times New Roman" w:cs="Times New Roman"/>
                <w:sz w:val="20"/>
                <w:szCs w:val="20"/>
              </w:rPr>
              <w:t>Gene Springs</w:t>
            </w:r>
          </w:p>
        </w:tc>
      </w:tr>
      <w:tr w:rsidR="003A3A2A" w:rsidRPr="002F1D81" w14:paraId="15FEAC8C" w14:textId="77777777" w:rsidTr="003A3A2A">
        <w:trPr>
          <w:trHeight w:val="827"/>
        </w:trPr>
        <w:tc>
          <w:tcPr>
            <w:tcW w:w="2155" w:type="dxa"/>
          </w:tcPr>
          <w:p w14:paraId="3EE591C6" w14:textId="77777777" w:rsidR="003A3A2A" w:rsidRPr="002F1D81" w:rsidRDefault="003A3A2A" w:rsidP="003A3A2A">
            <w:pPr>
              <w:rPr>
                <w:rFonts w:ascii="Times New Roman" w:hAnsi="Times New Roman" w:cs="Times New Roman"/>
                <w:sz w:val="20"/>
                <w:szCs w:val="20"/>
              </w:rPr>
            </w:pPr>
            <w:r w:rsidRPr="002F1D81">
              <w:rPr>
                <w:rFonts w:ascii="Times New Roman" w:hAnsi="Times New Roman" w:cs="Times New Roman"/>
                <w:sz w:val="20"/>
                <w:szCs w:val="20"/>
              </w:rPr>
              <w:t>2020</w:t>
            </w:r>
          </w:p>
        </w:tc>
        <w:tc>
          <w:tcPr>
            <w:tcW w:w="1473" w:type="dxa"/>
          </w:tcPr>
          <w:p w14:paraId="08164042" w14:textId="77777777" w:rsidR="003A3A2A" w:rsidRPr="002F1D81" w:rsidRDefault="003A3A2A" w:rsidP="003A3A2A">
            <w:pPr>
              <w:rPr>
                <w:rFonts w:ascii="Times New Roman" w:hAnsi="Times New Roman" w:cs="Times New Roman"/>
                <w:sz w:val="20"/>
                <w:szCs w:val="20"/>
              </w:rPr>
            </w:pPr>
            <w:r w:rsidRPr="002F1D81">
              <w:rPr>
                <w:rFonts w:ascii="Times New Roman" w:eastAsia="Times New Roman" w:hAnsi="Times New Roman" w:cs="Times New Roman"/>
                <w:bCs/>
                <w:color w:val="0000FF"/>
                <w:sz w:val="20"/>
                <w:szCs w:val="20"/>
              </w:rPr>
              <w:t>Collection Development Librarians of Academic Libraries</w:t>
            </w:r>
            <w:r>
              <w:rPr>
                <w:rFonts w:ascii="Times New Roman" w:eastAsia="Times New Roman" w:hAnsi="Times New Roman" w:cs="Times New Roman"/>
                <w:bCs/>
                <w:color w:val="0000FF"/>
                <w:sz w:val="20"/>
                <w:szCs w:val="20"/>
              </w:rPr>
              <w:t xml:space="preserve"> IG</w:t>
            </w:r>
          </w:p>
        </w:tc>
        <w:tc>
          <w:tcPr>
            <w:tcW w:w="5301" w:type="dxa"/>
          </w:tcPr>
          <w:p w14:paraId="58ABE9F5" w14:textId="77777777" w:rsidR="003A3A2A" w:rsidRPr="00B36C89" w:rsidRDefault="003A3A2A" w:rsidP="003A3A2A">
            <w:pPr>
              <w:spacing w:before="100" w:beforeAutospacing="1" w:after="100" w:afterAutospacing="1"/>
              <w:rPr>
                <w:rFonts w:ascii="Times New Roman" w:eastAsia="Times New Roman" w:hAnsi="Times New Roman" w:cs="Times New Roman"/>
                <w:sz w:val="20"/>
                <w:szCs w:val="20"/>
              </w:rPr>
            </w:pPr>
            <w:r w:rsidRPr="00FB6063">
              <w:rPr>
                <w:rFonts w:ascii="Times New Roman" w:eastAsia="Times New Roman" w:hAnsi="Times New Roman" w:cs="Times New Roman"/>
                <w:sz w:val="20"/>
                <w:szCs w:val="20"/>
              </w:rPr>
              <w:t>Provides a discussion forum for issues in collection development and collection management by academic and research libraries.</w:t>
            </w:r>
          </w:p>
        </w:tc>
        <w:tc>
          <w:tcPr>
            <w:tcW w:w="3239" w:type="dxa"/>
          </w:tcPr>
          <w:p w14:paraId="3C4D85F2" w14:textId="3A9B3C57" w:rsidR="00D70D4B" w:rsidRPr="00D70D4B" w:rsidRDefault="009D4B36" w:rsidP="003A3A2A">
            <w:pPr>
              <w:spacing w:after="0" w:line="240" w:lineRule="auto"/>
              <w:rPr>
                <w:rFonts w:ascii="Times New Roman" w:eastAsia="Times New Roman" w:hAnsi="Times New Roman" w:cs="Times New Roman"/>
                <w:sz w:val="20"/>
                <w:szCs w:val="20"/>
              </w:rPr>
            </w:pPr>
            <w:r w:rsidRPr="009D4B36">
              <w:rPr>
                <w:rFonts w:ascii="Times New Roman" w:eastAsia="Times New Roman" w:hAnsi="Times New Roman" w:cs="Times New Roman"/>
                <w:sz w:val="20"/>
                <w:szCs w:val="20"/>
              </w:rPr>
              <w:t>James Galbraith</w:t>
            </w:r>
          </w:p>
        </w:tc>
        <w:tc>
          <w:tcPr>
            <w:tcW w:w="1710" w:type="dxa"/>
          </w:tcPr>
          <w:p w14:paraId="051872F4" w14:textId="2593C0ED" w:rsidR="003A3A2A" w:rsidRPr="00971895" w:rsidRDefault="00A5032E" w:rsidP="003A3A2A">
            <w:pPr>
              <w:rPr>
                <w:rFonts w:ascii="Times New Roman" w:hAnsi="Times New Roman" w:cs="Times New Roman"/>
                <w:strike/>
                <w:sz w:val="20"/>
                <w:szCs w:val="20"/>
              </w:rPr>
            </w:pPr>
            <w:r w:rsidRPr="00A35693">
              <w:rPr>
                <w:rFonts w:ascii="Times New Roman" w:hAnsi="Times New Roman" w:cs="Times New Roman"/>
                <w:sz w:val="20"/>
                <w:szCs w:val="20"/>
              </w:rPr>
              <w:t xml:space="preserve">Edward </w:t>
            </w:r>
            <w:proofErr w:type="spellStart"/>
            <w:r w:rsidRPr="00A35693">
              <w:rPr>
                <w:rFonts w:ascii="Times New Roman" w:hAnsi="Times New Roman" w:cs="Times New Roman"/>
                <w:sz w:val="20"/>
                <w:szCs w:val="20"/>
              </w:rPr>
              <w:t>Lener</w:t>
            </w:r>
            <w:proofErr w:type="spellEnd"/>
          </w:p>
        </w:tc>
      </w:tr>
      <w:tr w:rsidR="003A3A2A" w:rsidRPr="002F1D81" w14:paraId="7446887B" w14:textId="77777777" w:rsidTr="003A3A2A">
        <w:trPr>
          <w:trHeight w:val="1340"/>
        </w:trPr>
        <w:tc>
          <w:tcPr>
            <w:tcW w:w="2155" w:type="dxa"/>
          </w:tcPr>
          <w:p w14:paraId="662E2949" w14:textId="77777777" w:rsidR="003A3A2A" w:rsidRPr="002F1D81" w:rsidRDefault="003A3A2A" w:rsidP="003A3A2A">
            <w:pPr>
              <w:rPr>
                <w:rFonts w:ascii="Times New Roman" w:hAnsi="Times New Roman" w:cs="Times New Roman"/>
                <w:sz w:val="20"/>
                <w:szCs w:val="20"/>
              </w:rPr>
            </w:pPr>
            <w:r>
              <w:rPr>
                <w:rFonts w:ascii="Times New Roman" w:hAnsi="Times New Roman" w:cs="Times New Roman"/>
                <w:sz w:val="20"/>
                <w:szCs w:val="20"/>
              </w:rPr>
              <w:t>2021</w:t>
            </w:r>
          </w:p>
        </w:tc>
        <w:tc>
          <w:tcPr>
            <w:tcW w:w="1473" w:type="dxa"/>
          </w:tcPr>
          <w:p w14:paraId="13F2B8BA" w14:textId="77777777" w:rsidR="003A3A2A" w:rsidRPr="002F1D81" w:rsidRDefault="001C623C" w:rsidP="003A3A2A">
            <w:pPr>
              <w:rPr>
                <w:rFonts w:ascii="Times New Roman" w:eastAsia="Times New Roman" w:hAnsi="Times New Roman" w:cs="Times New Roman"/>
                <w:bCs/>
                <w:color w:val="0000FF"/>
                <w:sz w:val="20"/>
                <w:szCs w:val="20"/>
              </w:rPr>
            </w:pPr>
            <w:hyperlink r:id="rId7" w:history="1">
              <w:r w:rsidR="003A3A2A" w:rsidRPr="002F1D81">
                <w:rPr>
                  <w:rFonts w:ascii="Times New Roman" w:eastAsia="Times New Roman" w:hAnsi="Times New Roman" w:cs="Times New Roman"/>
                  <w:bCs/>
                  <w:color w:val="0000FF"/>
                  <w:sz w:val="20"/>
                  <w:szCs w:val="20"/>
                </w:rPr>
                <w:t>Collection Evaluation and Assessment IG</w:t>
              </w:r>
            </w:hyperlink>
            <w:r w:rsidR="003A3A2A" w:rsidRPr="00271F6D">
              <w:rPr>
                <w:rFonts w:ascii="Times New Roman" w:eastAsia="Times New Roman" w:hAnsi="Times New Roman" w:cs="Times New Roman"/>
                <w:sz w:val="20"/>
                <w:szCs w:val="20"/>
              </w:rPr>
              <w:br/>
            </w:r>
          </w:p>
        </w:tc>
        <w:tc>
          <w:tcPr>
            <w:tcW w:w="5301" w:type="dxa"/>
          </w:tcPr>
          <w:p w14:paraId="61A57DED" w14:textId="77777777" w:rsidR="003A3A2A" w:rsidRPr="002F1D81" w:rsidRDefault="003A3A2A" w:rsidP="003A3A2A">
            <w:pPr>
              <w:spacing w:before="100" w:beforeAutospacing="1" w:after="100" w:afterAutospacing="1"/>
              <w:rPr>
                <w:rFonts w:ascii="Times New Roman" w:eastAsia="Times New Roman" w:hAnsi="Times New Roman" w:cs="Times New Roman"/>
                <w:sz w:val="20"/>
                <w:szCs w:val="20"/>
              </w:rPr>
            </w:pPr>
            <w:r w:rsidRPr="00184D50">
              <w:rPr>
                <w:rFonts w:ascii="Times New Roman" w:eastAsia="Times New Roman" w:hAnsi="Times New Roman" w:cs="Times New Roman"/>
                <w:sz w:val="20"/>
                <w:szCs w:val="20"/>
              </w:rPr>
              <w:t>Dedicated to quantitative measures based on commonly defined data; managing information resources and developing institutional benchmarking; exploring, developing, and promoting the use of both descriptive data and outcomes/impacts data.</w:t>
            </w:r>
          </w:p>
        </w:tc>
        <w:tc>
          <w:tcPr>
            <w:tcW w:w="3239" w:type="dxa"/>
          </w:tcPr>
          <w:p w14:paraId="71722E86" w14:textId="446FBF7E" w:rsidR="009D4B36" w:rsidRDefault="009D4B36" w:rsidP="009D4B36">
            <w:pPr>
              <w:spacing w:after="0" w:line="240" w:lineRule="auto"/>
              <w:rPr>
                <w:rFonts w:ascii="Times New Roman" w:hAnsi="Times New Roman" w:cs="Times New Roman"/>
                <w:sz w:val="20"/>
                <w:szCs w:val="20"/>
              </w:rPr>
            </w:pPr>
            <w:r w:rsidRPr="009D4B36">
              <w:rPr>
                <w:rFonts w:ascii="Times New Roman" w:hAnsi="Times New Roman" w:cs="Times New Roman"/>
                <w:sz w:val="20"/>
                <w:szCs w:val="20"/>
              </w:rPr>
              <w:t>Natasha Cooper (co-</w:t>
            </w:r>
            <w:r>
              <w:rPr>
                <w:rFonts w:ascii="Times New Roman" w:hAnsi="Times New Roman" w:cs="Times New Roman"/>
                <w:sz w:val="20"/>
                <w:szCs w:val="20"/>
              </w:rPr>
              <w:t>c</w:t>
            </w:r>
            <w:r w:rsidRPr="009D4B36">
              <w:rPr>
                <w:rFonts w:ascii="Times New Roman" w:hAnsi="Times New Roman" w:cs="Times New Roman"/>
                <w:sz w:val="20"/>
                <w:szCs w:val="20"/>
              </w:rPr>
              <w:t>hair)</w:t>
            </w:r>
          </w:p>
          <w:p w14:paraId="11959EFF" w14:textId="7966A26D" w:rsidR="009D4B36" w:rsidRPr="009D4B36" w:rsidRDefault="009D4B36" w:rsidP="009D4B36">
            <w:pPr>
              <w:spacing w:after="0" w:line="240" w:lineRule="auto"/>
              <w:rPr>
                <w:rFonts w:ascii="Times New Roman" w:hAnsi="Times New Roman" w:cs="Times New Roman"/>
                <w:sz w:val="20"/>
                <w:szCs w:val="20"/>
              </w:rPr>
            </w:pPr>
            <w:r w:rsidRPr="009D4B36">
              <w:rPr>
                <w:rFonts w:ascii="Times New Roman" w:hAnsi="Times New Roman" w:cs="Times New Roman"/>
                <w:sz w:val="20"/>
                <w:szCs w:val="20"/>
              </w:rPr>
              <w:t xml:space="preserve">Lisa </w:t>
            </w:r>
            <w:proofErr w:type="spellStart"/>
            <w:r w:rsidRPr="009D4B36">
              <w:rPr>
                <w:rFonts w:ascii="Times New Roman" w:hAnsi="Times New Roman" w:cs="Times New Roman"/>
                <w:sz w:val="20"/>
                <w:szCs w:val="20"/>
              </w:rPr>
              <w:t>Jochelson</w:t>
            </w:r>
            <w:proofErr w:type="spellEnd"/>
            <w:r w:rsidRPr="009D4B36">
              <w:rPr>
                <w:rFonts w:ascii="Times New Roman" w:hAnsi="Times New Roman" w:cs="Times New Roman"/>
                <w:sz w:val="20"/>
                <w:szCs w:val="20"/>
              </w:rPr>
              <w:t xml:space="preserve"> (co-</w:t>
            </w:r>
            <w:r>
              <w:rPr>
                <w:rFonts w:ascii="Times New Roman" w:hAnsi="Times New Roman" w:cs="Times New Roman"/>
                <w:sz w:val="20"/>
                <w:szCs w:val="20"/>
              </w:rPr>
              <w:t>c</w:t>
            </w:r>
            <w:r w:rsidRPr="009D4B36">
              <w:rPr>
                <w:rFonts w:ascii="Times New Roman" w:hAnsi="Times New Roman" w:cs="Times New Roman"/>
                <w:sz w:val="20"/>
                <w:szCs w:val="20"/>
              </w:rPr>
              <w:t>hair)</w:t>
            </w:r>
          </w:p>
          <w:p w14:paraId="4801B1BE" w14:textId="340159DB" w:rsidR="003A3A2A" w:rsidRPr="00440ED7" w:rsidRDefault="009D4B36" w:rsidP="009D4B36">
            <w:pPr>
              <w:spacing w:after="0" w:line="240" w:lineRule="auto"/>
              <w:rPr>
                <w:rFonts w:ascii="Times New Roman" w:eastAsia="Times New Roman" w:hAnsi="Times New Roman" w:cs="Times New Roman"/>
                <w:sz w:val="20"/>
                <w:szCs w:val="20"/>
              </w:rPr>
            </w:pPr>
            <w:r w:rsidRPr="009D4B36">
              <w:rPr>
                <w:rFonts w:ascii="Times New Roman" w:hAnsi="Times New Roman" w:cs="Times New Roman"/>
                <w:sz w:val="20"/>
                <w:szCs w:val="20"/>
              </w:rPr>
              <w:t>Stephanie Church (chair-elect</w:t>
            </w:r>
            <w:r>
              <w:rPr>
                <w:rFonts w:ascii="Times New Roman" w:hAnsi="Times New Roman" w:cs="Times New Roman"/>
                <w:sz w:val="20"/>
                <w:szCs w:val="20"/>
                <w:highlight w:val="lightGray"/>
              </w:rPr>
              <w:t>)</w:t>
            </w:r>
          </w:p>
        </w:tc>
        <w:tc>
          <w:tcPr>
            <w:tcW w:w="1710" w:type="dxa"/>
          </w:tcPr>
          <w:p w14:paraId="040CA5F0" w14:textId="2558CC0A" w:rsidR="003A3A2A" w:rsidRPr="00971895" w:rsidRDefault="00C756CC" w:rsidP="003A3A2A">
            <w:pPr>
              <w:rPr>
                <w:rFonts w:ascii="Times New Roman" w:hAnsi="Times New Roman" w:cs="Times New Roman"/>
                <w:strike/>
                <w:sz w:val="20"/>
                <w:szCs w:val="20"/>
              </w:rPr>
            </w:pPr>
            <w:bookmarkStart w:id="0" w:name="_GoBack"/>
            <w:bookmarkEnd w:id="0"/>
            <w:r w:rsidRPr="001C623C">
              <w:rPr>
                <w:rFonts w:ascii="Times New Roman" w:hAnsi="Times New Roman" w:cs="Times New Roman"/>
                <w:sz w:val="20"/>
                <w:szCs w:val="20"/>
              </w:rPr>
              <w:t>Gene Springs</w:t>
            </w:r>
          </w:p>
        </w:tc>
      </w:tr>
      <w:tr w:rsidR="00EE7B9E" w:rsidRPr="002F1D81" w14:paraId="329800B7" w14:textId="77777777" w:rsidTr="003A3A2A">
        <w:trPr>
          <w:trHeight w:val="1367"/>
        </w:trPr>
        <w:tc>
          <w:tcPr>
            <w:tcW w:w="2155" w:type="dxa"/>
          </w:tcPr>
          <w:p w14:paraId="3188C1FE" w14:textId="5F65A08A" w:rsidR="00EE7B9E" w:rsidRPr="00C16207" w:rsidRDefault="00EE7B9E" w:rsidP="00EE7B9E">
            <w:pPr>
              <w:rPr>
                <w:rFonts w:ascii="Times New Roman" w:hAnsi="Times New Roman" w:cs="Times New Roman"/>
                <w:sz w:val="20"/>
                <w:szCs w:val="20"/>
                <w:highlight w:val="lightGray"/>
              </w:rPr>
            </w:pPr>
            <w:r>
              <w:rPr>
                <w:rFonts w:ascii="Times New Roman" w:hAnsi="Times New Roman" w:cs="Times New Roman"/>
                <w:sz w:val="20"/>
                <w:szCs w:val="20"/>
              </w:rPr>
              <w:lastRenderedPageBreak/>
              <w:t>2022</w:t>
            </w:r>
          </w:p>
        </w:tc>
        <w:tc>
          <w:tcPr>
            <w:tcW w:w="1473" w:type="dxa"/>
          </w:tcPr>
          <w:p w14:paraId="6686FC9F" w14:textId="54AE4E4F" w:rsidR="00EE7B9E" w:rsidRPr="00C16207" w:rsidRDefault="001C623C" w:rsidP="00EE7B9E">
            <w:pPr>
              <w:rPr>
                <w:rFonts w:ascii="Times New Roman" w:eastAsia="Times New Roman" w:hAnsi="Times New Roman" w:cs="Times New Roman"/>
                <w:bCs/>
                <w:color w:val="0000FF"/>
                <w:sz w:val="20"/>
                <w:szCs w:val="20"/>
                <w:highlight w:val="lightGray"/>
              </w:rPr>
            </w:pPr>
            <w:hyperlink r:id="rId8" w:history="1">
              <w:r w:rsidR="00EE7B9E" w:rsidRPr="002F1D81">
                <w:rPr>
                  <w:rFonts w:ascii="Times New Roman" w:eastAsia="Times New Roman" w:hAnsi="Times New Roman" w:cs="Times New Roman"/>
                  <w:bCs/>
                  <w:color w:val="0000FF"/>
                  <w:sz w:val="20"/>
                  <w:szCs w:val="20"/>
                </w:rPr>
                <w:t>Collection Management &amp; Electronic Resources IG</w:t>
              </w:r>
            </w:hyperlink>
          </w:p>
        </w:tc>
        <w:tc>
          <w:tcPr>
            <w:tcW w:w="5301" w:type="dxa"/>
          </w:tcPr>
          <w:p w14:paraId="63964750" w14:textId="3DFF196C" w:rsidR="00EE7B9E" w:rsidRPr="00C16207" w:rsidRDefault="00EE7B9E" w:rsidP="00EE7B9E">
            <w:pPr>
              <w:spacing w:before="100" w:beforeAutospacing="1" w:after="100" w:afterAutospacing="1"/>
              <w:rPr>
                <w:rFonts w:ascii="Times New Roman" w:eastAsia="Times New Roman" w:hAnsi="Times New Roman" w:cs="Times New Roman"/>
                <w:sz w:val="20"/>
                <w:szCs w:val="20"/>
                <w:highlight w:val="lightGray"/>
              </w:rPr>
            </w:pPr>
            <w:r w:rsidRPr="00271F6D">
              <w:rPr>
                <w:rFonts w:ascii="Times New Roman" w:eastAsia="Times New Roman" w:hAnsi="Times New Roman" w:cs="Times New Roman"/>
                <w:sz w:val="20"/>
                <w:szCs w:val="20"/>
              </w:rPr>
              <w:t>Addresses issues related to collection management and development of electronic resource</w:t>
            </w:r>
            <w:r>
              <w:rPr>
                <w:rFonts w:ascii="Times New Roman" w:eastAsia="Times New Roman" w:hAnsi="Times New Roman" w:cs="Times New Roman"/>
                <w:sz w:val="20"/>
                <w:szCs w:val="20"/>
              </w:rPr>
              <w:t>s, their funding, and selection</w:t>
            </w:r>
          </w:p>
        </w:tc>
        <w:tc>
          <w:tcPr>
            <w:tcW w:w="3239" w:type="dxa"/>
          </w:tcPr>
          <w:p w14:paraId="173AA2F4" w14:textId="488F8C97" w:rsidR="009D4B36" w:rsidRPr="00C16207" w:rsidRDefault="009D4B36" w:rsidP="00EE7B9E">
            <w:pPr>
              <w:spacing w:before="100" w:beforeAutospacing="1" w:after="100" w:afterAutospacing="1"/>
              <w:rPr>
                <w:rFonts w:ascii="Times New Roman" w:hAnsi="Times New Roman" w:cs="Times New Roman"/>
                <w:sz w:val="20"/>
                <w:szCs w:val="20"/>
                <w:highlight w:val="lightGray"/>
              </w:rPr>
            </w:pPr>
            <w:r w:rsidRPr="009D4B36">
              <w:rPr>
                <w:rFonts w:ascii="Times New Roman" w:hAnsi="Times New Roman" w:cs="Times New Roman"/>
                <w:sz w:val="20"/>
                <w:szCs w:val="20"/>
              </w:rPr>
              <w:t>Meghan Elizabeth Burke</w:t>
            </w:r>
          </w:p>
        </w:tc>
        <w:tc>
          <w:tcPr>
            <w:tcW w:w="1710" w:type="dxa"/>
          </w:tcPr>
          <w:p w14:paraId="3F8A2AC8" w14:textId="1CF98AB8" w:rsidR="00EE7B9E" w:rsidRDefault="00F86584" w:rsidP="00EE7B9E">
            <w:pPr>
              <w:rPr>
                <w:rFonts w:ascii="Times New Roman" w:hAnsi="Times New Roman" w:cs="Times New Roman"/>
                <w:sz w:val="20"/>
                <w:szCs w:val="20"/>
              </w:rPr>
            </w:pPr>
            <w:r>
              <w:rPr>
                <w:rFonts w:ascii="Times New Roman" w:hAnsi="Times New Roman" w:cs="Times New Roman"/>
                <w:sz w:val="20"/>
                <w:szCs w:val="20"/>
              </w:rPr>
              <w:t>Natasha Cooper</w:t>
            </w:r>
          </w:p>
        </w:tc>
      </w:tr>
      <w:tr w:rsidR="00EE7B9E" w:rsidRPr="002F1D81" w14:paraId="1192B6FA" w14:textId="77777777" w:rsidTr="003A3A2A">
        <w:trPr>
          <w:trHeight w:val="1367"/>
        </w:trPr>
        <w:tc>
          <w:tcPr>
            <w:tcW w:w="2155" w:type="dxa"/>
          </w:tcPr>
          <w:p w14:paraId="50EEBB89" w14:textId="77777777" w:rsidR="00EE7B9E" w:rsidRPr="00C16207" w:rsidRDefault="00EE7B9E" w:rsidP="00EE7B9E">
            <w:pPr>
              <w:rPr>
                <w:rFonts w:ascii="Times New Roman" w:hAnsi="Times New Roman" w:cs="Times New Roman"/>
                <w:sz w:val="20"/>
                <w:szCs w:val="20"/>
                <w:highlight w:val="lightGray"/>
              </w:rPr>
            </w:pPr>
            <w:r w:rsidRPr="00C16207">
              <w:rPr>
                <w:rFonts w:ascii="Times New Roman" w:hAnsi="Times New Roman" w:cs="Times New Roman"/>
                <w:sz w:val="20"/>
                <w:szCs w:val="20"/>
                <w:highlight w:val="lightGray"/>
              </w:rPr>
              <w:t>(2016)</w:t>
            </w:r>
          </w:p>
        </w:tc>
        <w:tc>
          <w:tcPr>
            <w:tcW w:w="1473" w:type="dxa"/>
          </w:tcPr>
          <w:p w14:paraId="719D637D" w14:textId="77777777" w:rsidR="00EE7B9E" w:rsidRPr="00C16207" w:rsidRDefault="00EE7B9E" w:rsidP="00EE7B9E">
            <w:pPr>
              <w:rPr>
                <w:rFonts w:ascii="Times New Roman" w:hAnsi="Times New Roman" w:cs="Times New Roman"/>
                <w:sz w:val="20"/>
                <w:szCs w:val="20"/>
                <w:highlight w:val="lightGray"/>
              </w:rPr>
            </w:pPr>
            <w:r w:rsidRPr="00C16207">
              <w:rPr>
                <w:rFonts w:ascii="Times New Roman" w:eastAsia="Times New Roman" w:hAnsi="Times New Roman" w:cs="Times New Roman"/>
                <w:bCs/>
                <w:color w:val="0000FF"/>
                <w:sz w:val="20"/>
                <w:szCs w:val="20"/>
                <w:highlight w:val="lightGray"/>
              </w:rPr>
              <w:t>Administration of Collection Management IG</w:t>
            </w:r>
          </w:p>
        </w:tc>
        <w:tc>
          <w:tcPr>
            <w:tcW w:w="5301" w:type="dxa"/>
          </w:tcPr>
          <w:p w14:paraId="3DFEA1C1" w14:textId="77777777" w:rsidR="00EE7B9E" w:rsidRPr="00C16207" w:rsidRDefault="00EE7B9E" w:rsidP="00EE7B9E">
            <w:pPr>
              <w:spacing w:before="100" w:beforeAutospacing="1" w:after="100" w:afterAutospacing="1"/>
              <w:rPr>
                <w:rFonts w:ascii="Times New Roman" w:eastAsia="Times New Roman" w:hAnsi="Times New Roman" w:cs="Times New Roman"/>
                <w:sz w:val="20"/>
                <w:szCs w:val="20"/>
                <w:highlight w:val="lightGray"/>
              </w:rPr>
            </w:pPr>
            <w:r w:rsidRPr="00C16207">
              <w:rPr>
                <w:rFonts w:ascii="Times New Roman" w:eastAsia="Times New Roman" w:hAnsi="Times New Roman" w:cs="Times New Roman"/>
                <w:sz w:val="20"/>
                <w:szCs w:val="20"/>
                <w:highlight w:val="lightGray"/>
              </w:rPr>
              <w:t>Discussion and analysis of issues related to the administration of collection management and development, including but not limited to budgeting and fund allocation, organization and staffing, collection development policies, collection analysis, preservation, and library development and fundraising.</w:t>
            </w:r>
          </w:p>
        </w:tc>
        <w:tc>
          <w:tcPr>
            <w:tcW w:w="3239" w:type="dxa"/>
          </w:tcPr>
          <w:p w14:paraId="6C903FF4" w14:textId="77777777" w:rsidR="00EE7B9E" w:rsidRPr="00C16207" w:rsidRDefault="00EE7B9E" w:rsidP="00EE7B9E">
            <w:pPr>
              <w:spacing w:before="100" w:beforeAutospacing="1" w:after="100" w:afterAutospacing="1"/>
              <w:rPr>
                <w:rFonts w:ascii="Times New Roman" w:hAnsi="Times New Roman" w:cs="Times New Roman"/>
                <w:bCs/>
                <w:sz w:val="20"/>
                <w:szCs w:val="20"/>
                <w:highlight w:val="lightGray"/>
              </w:rPr>
            </w:pPr>
            <w:r w:rsidRPr="00C16207">
              <w:rPr>
                <w:rFonts w:ascii="Times New Roman" w:hAnsi="Times New Roman" w:cs="Times New Roman"/>
                <w:sz w:val="20"/>
                <w:szCs w:val="20"/>
                <w:highlight w:val="lightGray"/>
              </w:rPr>
              <w:t>Currently inactive</w:t>
            </w:r>
          </w:p>
        </w:tc>
        <w:tc>
          <w:tcPr>
            <w:tcW w:w="1710" w:type="dxa"/>
          </w:tcPr>
          <w:p w14:paraId="74F2617C" w14:textId="77777777" w:rsidR="00EE7B9E" w:rsidRDefault="00EE7B9E" w:rsidP="00EE7B9E">
            <w:pPr>
              <w:rPr>
                <w:rFonts w:ascii="Times New Roman" w:hAnsi="Times New Roman" w:cs="Times New Roman"/>
                <w:sz w:val="20"/>
                <w:szCs w:val="20"/>
              </w:rPr>
            </w:pPr>
          </w:p>
        </w:tc>
      </w:tr>
    </w:tbl>
    <w:p w14:paraId="44826212" w14:textId="77777777" w:rsidR="002E52D4" w:rsidRPr="00C16207" w:rsidRDefault="002E52D4" w:rsidP="00C16207"/>
    <w:sectPr w:rsidR="002E52D4" w:rsidRPr="00C16207" w:rsidSect="00C16207">
      <w:footerReference w:type="default" r:id="rId9"/>
      <w:pgSz w:w="15840" w:h="12240" w:orient="landscape"/>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788C2" w14:textId="77777777" w:rsidR="00981422" w:rsidRDefault="00981422" w:rsidP="00D765B8">
      <w:pPr>
        <w:spacing w:after="0" w:line="240" w:lineRule="auto"/>
      </w:pPr>
      <w:r>
        <w:separator/>
      </w:r>
    </w:p>
  </w:endnote>
  <w:endnote w:type="continuationSeparator" w:id="0">
    <w:p w14:paraId="2B222520" w14:textId="77777777" w:rsidR="00981422" w:rsidRDefault="00981422" w:rsidP="00D7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653123"/>
      <w:docPartObj>
        <w:docPartGallery w:val="Page Numbers (Bottom of Page)"/>
        <w:docPartUnique/>
      </w:docPartObj>
    </w:sdtPr>
    <w:sdtEndPr>
      <w:rPr>
        <w:noProof/>
      </w:rPr>
    </w:sdtEndPr>
    <w:sdtContent>
      <w:p w14:paraId="71B50CE0" w14:textId="743BB340" w:rsidR="00D765B8" w:rsidRDefault="00D765B8">
        <w:pPr>
          <w:pStyle w:val="Footer"/>
          <w:jc w:val="right"/>
        </w:pPr>
        <w:r>
          <w:fldChar w:fldCharType="begin"/>
        </w:r>
        <w:r>
          <w:instrText xml:space="preserve"> PAGE   \* MERGEFORMAT </w:instrText>
        </w:r>
        <w:r>
          <w:fldChar w:fldCharType="separate"/>
        </w:r>
        <w:r w:rsidR="009E7DD9">
          <w:rPr>
            <w:noProof/>
          </w:rPr>
          <w:t>2</w:t>
        </w:r>
        <w:r>
          <w:rPr>
            <w:noProof/>
          </w:rPr>
          <w:fldChar w:fldCharType="end"/>
        </w:r>
      </w:p>
    </w:sdtContent>
  </w:sdt>
  <w:p w14:paraId="02D026F4" w14:textId="77777777" w:rsidR="00D765B8" w:rsidRDefault="00D76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87476" w14:textId="77777777" w:rsidR="00981422" w:rsidRDefault="00981422" w:rsidP="00D765B8">
      <w:pPr>
        <w:spacing w:after="0" w:line="240" w:lineRule="auto"/>
      </w:pPr>
      <w:r>
        <w:separator/>
      </w:r>
    </w:p>
  </w:footnote>
  <w:footnote w:type="continuationSeparator" w:id="0">
    <w:p w14:paraId="61DDA874" w14:textId="77777777" w:rsidR="00981422" w:rsidRDefault="00981422" w:rsidP="00D765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zNTMzMTYyMjQwMDdR0lEKTi0uzszPAykwrAUA90aWbiwAAAA="/>
  </w:docVars>
  <w:rsids>
    <w:rsidRoot w:val="00C16207"/>
    <w:rsid w:val="00075236"/>
    <w:rsid w:val="00097DD8"/>
    <w:rsid w:val="001658AC"/>
    <w:rsid w:val="001C623C"/>
    <w:rsid w:val="00296C11"/>
    <w:rsid w:val="002E52D4"/>
    <w:rsid w:val="003067FE"/>
    <w:rsid w:val="003A3A2A"/>
    <w:rsid w:val="003A3AC9"/>
    <w:rsid w:val="004D062F"/>
    <w:rsid w:val="005F5FE1"/>
    <w:rsid w:val="006671B8"/>
    <w:rsid w:val="00696886"/>
    <w:rsid w:val="00723FD6"/>
    <w:rsid w:val="00733FB8"/>
    <w:rsid w:val="007E63F7"/>
    <w:rsid w:val="0086278D"/>
    <w:rsid w:val="00971895"/>
    <w:rsid w:val="009768CE"/>
    <w:rsid w:val="00981422"/>
    <w:rsid w:val="009D4B36"/>
    <w:rsid w:val="009E7DD9"/>
    <w:rsid w:val="009F3140"/>
    <w:rsid w:val="00A5032E"/>
    <w:rsid w:val="00BE5552"/>
    <w:rsid w:val="00C16207"/>
    <w:rsid w:val="00C756CC"/>
    <w:rsid w:val="00D47500"/>
    <w:rsid w:val="00D70D4B"/>
    <w:rsid w:val="00D765B8"/>
    <w:rsid w:val="00DD3656"/>
    <w:rsid w:val="00DD78B4"/>
    <w:rsid w:val="00EB6F75"/>
    <w:rsid w:val="00EE7B9E"/>
    <w:rsid w:val="00F24960"/>
    <w:rsid w:val="00F86584"/>
    <w:rsid w:val="00F86A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0E8F"/>
  <w15:chartTrackingRefBased/>
  <w15:docId w15:val="{25D8C070-8636-473D-B7C1-19E46B1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2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16207"/>
    <w:rPr>
      <w:b/>
      <w:bCs/>
    </w:rPr>
  </w:style>
  <w:style w:type="paragraph" w:styleId="Header">
    <w:name w:val="header"/>
    <w:basedOn w:val="Normal"/>
    <w:link w:val="HeaderChar"/>
    <w:uiPriority w:val="99"/>
    <w:unhideWhenUsed/>
    <w:rsid w:val="00D7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5B8"/>
  </w:style>
  <w:style w:type="paragraph" w:styleId="Footer">
    <w:name w:val="footer"/>
    <w:basedOn w:val="Normal"/>
    <w:link w:val="FooterChar"/>
    <w:uiPriority w:val="99"/>
    <w:unhideWhenUsed/>
    <w:rsid w:val="00D7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5B8"/>
  </w:style>
  <w:style w:type="character" w:styleId="Hyperlink">
    <w:name w:val="Hyperlink"/>
    <w:basedOn w:val="DefaultParagraphFont"/>
    <w:uiPriority w:val="99"/>
    <w:semiHidden/>
    <w:unhideWhenUsed/>
    <w:rsid w:val="00733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lcts/mgrps/cms/grps/ats-cmdigcmer" TargetMode="External"/><Relationship Id="rId3" Type="http://schemas.openxmlformats.org/officeDocument/2006/relationships/webSettings" Target="webSettings.xml"/><Relationship Id="rId7" Type="http://schemas.openxmlformats.org/officeDocument/2006/relationships/hyperlink" Target="http://www.ala.org/alcts/mgrps/cms/grps/ats-cmdigc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org/alcts/mgrps/cms/grps/ats-cmdch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 Medical Center</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Bobal, Alison M</dc:creator>
  <cp:keywords/>
  <dc:description/>
  <cp:lastModifiedBy>Natasha A Cooper</cp:lastModifiedBy>
  <cp:revision>4</cp:revision>
  <dcterms:created xsi:type="dcterms:W3CDTF">2019-08-26T01:40:00Z</dcterms:created>
  <dcterms:modified xsi:type="dcterms:W3CDTF">2019-09-17T01:14:00Z</dcterms:modified>
</cp:coreProperties>
</file>