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041FE" w14:textId="32A30FFA" w:rsidR="00FB503F" w:rsidRPr="005D7393" w:rsidRDefault="00FB503F" w:rsidP="00FB503F">
      <w:pPr>
        <w:rPr>
          <w:rFonts w:cstheme="minorHAnsi"/>
          <w:sz w:val="24"/>
          <w:szCs w:val="24"/>
        </w:rPr>
      </w:pPr>
      <w:r w:rsidRPr="005D7393">
        <w:rPr>
          <w:rFonts w:cstheme="minorHAnsi"/>
          <w:b/>
          <w:bCs/>
          <w:sz w:val="24"/>
          <w:szCs w:val="24"/>
        </w:rPr>
        <w:t>TO: ALA Council</w:t>
      </w:r>
      <w:r w:rsidRPr="005D7393">
        <w:rPr>
          <w:rFonts w:cstheme="minorHAnsi"/>
          <w:b/>
          <w:bCs/>
          <w:sz w:val="24"/>
          <w:szCs w:val="24"/>
        </w:rPr>
        <w:br/>
      </w:r>
      <w:r w:rsidRPr="005D7393">
        <w:rPr>
          <w:rFonts w:cstheme="minorHAnsi"/>
          <w:sz w:val="24"/>
          <w:szCs w:val="24"/>
        </w:rPr>
        <w:br/>
      </w:r>
      <w:r w:rsidRPr="005D7393">
        <w:rPr>
          <w:rFonts w:cstheme="minorHAnsi"/>
          <w:b/>
          <w:bCs/>
          <w:sz w:val="24"/>
          <w:szCs w:val="24"/>
        </w:rPr>
        <w:t>RE:</w:t>
      </w:r>
      <w:r w:rsidRPr="005D7393">
        <w:rPr>
          <w:rFonts w:cstheme="minorHAnsi"/>
          <w:sz w:val="24"/>
          <w:szCs w:val="24"/>
        </w:rPr>
        <w:t xml:space="preserve"> </w:t>
      </w:r>
      <w:r w:rsidR="003C6FA2">
        <w:rPr>
          <w:rFonts w:cstheme="minorHAnsi"/>
          <w:sz w:val="24"/>
          <w:szCs w:val="24"/>
        </w:rPr>
        <w:t>Council Orientation Committee</w:t>
      </w:r>
    </w:p>
    <w:p w14:paraId="74FCF475" w14:textId="77777777" w:rsidR="00FB503F" w:rsidRDefault="00FB503F" w:rsidP="00FB503F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FB503F">
        <w:rPr>
          <w:rFonts w:cstheme="minorHAnsi"/>
          <w:b/>
          <w:bCs/>
          <w:sz w:val="24"/>
          <w:szCs w:val="24"/>
        </w:rPr>
        <w:t>ACTION REQUESTED</w:t>
      </w:r>
    </w:p>
    <w:p w14:paraId="2433423E" w14:textId="77777777" w:rsidR="00FB503F" w:rsidRDefault="00FB503F" w:rsidP="00FB503F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FB503F">
        <w:rPr>
          <w:rFonts w:cstheme="minorHAnsi"/>
          <w:b/>
          <w:bCs/>
          <w:sz w:val="24"/>
          <w:szCs w:val="24"/>
        </w:rPr>
        <w:t>INFORMATION</w:t>
      </w:r>
    </w:p>
    <w:p w14:paraId="325B134A" w14:textId="1540C98D" w:rsidR="00FB503F" w:rsidRPr="00B72EE6" w:rsidRDefault="00FB503F" w:rsidP="00B72EE6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B72EE6">
        <w:rPr>
          <w:rFonts w:cstheme="minorHAnsi"/>
          <w:b/>
          <w:bCs/>
          <w:sz w:val="24"/>
          <w:szCs w:val="24"/>
        </w:rPr>
        <w:t>REPORT</w:t>
      </w:r>
      <w:r w:rsidRPr="00B72EE6">
        <w:rPr>
          <w:rFonts w:cstheme="minorHAnsi"/>
          <w:b/>
          <w:bCs/>
          <w:sz w:val="24"/>
          <w:szCs w:val="24"/>
        </w:rPr>
        <w:br/>
      </w:r>
    </w:p>
    <w:p w14:paraId="7437638C" w14:textId="4B00A5A8" w:rsidR="00FB503F" w:rsidRDefault="00FB503F" w:rsidP="00FB503F">
      <w:pPr>
        <w:rPr>
          <w:rFonts w:cstheme="minorHAnsi"/>
          <w:b/>
          <w:bCs/>
          <w:sz w:val="24"/>
          <w:szCs w:val="24"/>
        </w:rPr>
      </w:pPr>
      <w:r w:rsidRPr="005D7393">
        <w:rPr>
          <w:rFonts w:cstheme="minorHAnsi"/>
          <w:b/>
          <w:bCs/>
          <w:sz w:val="24"/>
          <w:szCs w:val="24"/>
        </w:rPr>
        <w:t>ACTION REQUESTED BY:</w:t>
      </w:r>
      <w:r w:rsidRPr="005D739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 w:rsidRPr="00FB503F">
        <w:rPr>
          <w:rFonts w:cstheme="minorHAnsi"/>
          <w:i/>
          <w:iCs/>
          <w:sz w:val="24"/>
          <w:szCs w:val="24"/>
        </w:rPr>
        <w:t>if no action, please leave blank</w:t>
      </w:r>
      <w:r>
        <w:rPr>
          <w:rFonts w:cstheme="minorHAnsi"/>
          <w:sz w:val="24"/>
          <w:szCs w:val="24"/>
        </w:rPr>
        <w:t>)</w:t>
      </w:r>
    </w:p>
    <w:p w14:paraId="3E8B99F0" w14:textId="126A4DAD" w:rsidR="00FB503F" w:rsidRDefault="00FB503F" w:rsidP="00FB503F">
      <w:pPr>
        <w:rPr>
          <w:rFonts w:cstheme="minorHAnsi"/>
          <w:sz w:val="24"/>
          <w:szCs w:val="24"/>
        </w:rPr>
      </w:pPr>
      <w:r w:rsidRPr="005D7393">
        <w:rPr>
          <w:rFonts w:cstheme="minorHAnsi"/>
          <w:b/>
          <w:bCs/>
          <w:sz w:val="24"/>
          <w:szCs w:val="24"/>
        </w:rPr>
        <w:t xml:space="preserve">CONTACT </w:t>
      </w:r>
      <w:r w:rsidRPr="00B72EE6">
        <w:rPr>
          <w:rFonts w:cstheme="minorHAnsi"/>
          <w:b/>
          <w:bCs/>
          <w:sz w:val="24"/>
          <w:szCs w:val="24"/>
        </w:rPr>
        <w:t>PERSON</w:t>
      </w:r>
      <w:r w:rsidRPr="005D7393">
        <w:rPr>
          <w:rFonts w:cstheme="minorHAnsi"/>
          <w:b/>
          <w:bCs/>
          <w:sz w:val="24"/>
          <w:szCs w:val="24"/>
        </w:rPr>
        <w:t>:</w:t>
      </w:r>
      <w:r w:rsidRPr="005D7393">
        <w:rPr>
          <w:rFonts w:cstheme="minorHAnsi"/>
          <w:sz w:val="24"/>
          <w:szCs w:val="24"/>
        </w:rPr>
        <w:t xml:space="preserve"> </w:t>
      </w:r>
      <w:r w:rsidR="003C6FA2">
        <w:rPr>
          <w:rFonts w:cstheme="minorHAnsi"/>
          <w:sz w:val="24"/>
          <w:szCs w:val="24"/>
        </w:rPr>
        <w:t xml:space="preserve"> </w:t>
      </w:r>
      <w:r w:rsidR="003C6FA2">
        <w:rPr>
          <w:rFonts w:cstheme="minorHAnsi"/>
          <w:sz w:val="24"/>
          <w:szCs w:val="24"/>
        </w:rPr>
        <w:br/>
        <w:t xml:space="preserve">Rodney Lippard, Chair </w:t>
      </w:r>
      <w:r w:rsidR="003C6FA2">
        <w:rPr>
          <w:rFonts w:cstheme="minorHAnsi"/>
          <w:sz w:val="24"/>
          <w:szCs w:val="24"/>
        </w:rPr>
        <w:br/>
      </w:r>
      <w:hyperlink r:id="rId7" w:history="1">
        <w:r w:rsidR="003C6FA2" w:rsidRPr="0020472F">
          <w:rPr>
            <w:rStyle w:val="Hyperlink"/>
            <w:rFonts w:cstheme="minorHAnsi"/>
            <w:sz w:val="24"/>
            <w:szCs w:val="24"/>
          </w:rPr>
          <w:t>RodneyL@usca.edu</w:t>
        </w:r>
      </w:hyperlink>
      <w:r w:rsidR="003C6FA2">
        <w:rPr>
          <w:rFonts w:cstheme="minorHAnsi"/>
          <w:sz w:val="24"/>
          <w:szCs w:val="24"/>
        </w:rPr>
        <w:t xml:space="preserve"> </w:t>
      </w:r>
      <w:r w:rsidR="003C6FA2">
        <w:rPr>
          <w:rFonts w:cstheme="minorHAnsi"/>
          <w:sz w:val="24"/>
          <w:szCs w:val="24"/>
        </w:rPr>
        <w:br/>
        <w:t>919-923-7716</w:t>
      </w:r>
    </w:p>
    <w:p w14:paraId="6CFBA910" w14:textId="77777777" w:rsidR="003C6FA2" w:rsidRDefault="00FB503F" w:rsidP="003C6FA2">
      <w:pPr>
        <w:rPr>
          <w:sz w:val="24"/>
          <w:szCs w:val="24"/>
        </w:rPr>
      </w:pPr>
      <w:r w:rsidRPr="00FB503F">
        <w:rPr>
          <w:rFonts w:cstheme="minorHAnsi"/>
          <w:b/>
          <w:bCs/>
          <w:sz w:val="24"/>
          <w:szCs w:val="24"/>
        </w:rPr>
        <w:t>STAFF LIAISON CONTACT:</w:t>
      </w:r>
      <w:r w:rsidR="003C6FA2">
        <w:rPr>
          <w:rFonts w:cstheme="minorHAnsi"/>
          <w:b/>
          <w:bCs/>
          <w:sz w:val="24"/>
          <w:szCs w:val="24"/>
        </w:rPr>
        <w:br/>
      </w:r>
      <w:r w:rsidR="003C6FA2">
        <w:rPr>
          <w:b/>
          <w:bCs/>
          <w:sz w:val="24"/>
          <w:szCs w:val="24"/>
        </w:rPr>
        <w:t xml:space="preserve">Marsha P. Burgess, </w:t>
      </w:r>
      <w:r w:rsidR="003C6FA2">
        <w:rPr>
          <w:sz w:val="24"/>
          <w:szCs w:val="24"/>
        </w:rPr>
        <w:t>ALA Council Secretariat/Governance</w:t>
      </w:r>
      <w:r w:rsidR="003C6FA2">
        <w:rPr>
          <w:sz w:val="24"/>
          <w:szCs w:val="24"/>
        </w:rPr>
        <w:br/>
      </w:r>
      <w:hyperlink r:id="rId8" w:history="1">
        <w:r w:rsidR="003C6FA2">
          <w:rPr>
            <w:rStyle w:val="Hyperlink"/>
            <w:sz w:val="24"/>
            <w:szCs w:val="24"/>
          </w:rPr>
          <w:t>mburgess@ala.org</w:t>
        </w:r>
      </w:hyperlink>
    </w:p>
    <w:p w14:paraId="360D085C" w14:textId="450B7FD7" w:rsidR="00FB503F" w:rsidRPr="005D7393" w:rsidRDefault="00FB503F" w:rsidP="00FB503F">
      <w:pPr>
        <w:rPr>
          <w:rFonts w:cstheme="minorHAnsi"/>
          <w:sz w:val="24"/>
          <w:szCs w:val="24"/>
        </w:rPr>
      </w:pPr>
      <w:r w:rsidRPr="005D7393">
        <w:rPr>
          <w:rFonts w:cstheme="minorHAnsi"/>
          <w:b/>
          <w:bCs/>
          <w:sz w:val="24"/>
          <w:szCs w:val="24"/>
        </w:rPr>
        <w:t>DATE:</w:t>
      </w:r>
      <w:r w:rsidR="003C6FA2">
        <w:rPr>
          <w:rFonts w:cstheme="minorHAnsi"/>
          <w:b/>
          <w:bCs/>
          <w:sz w:val="24"/>
          <w:szCs w:val="24"/>
        </w:rPr>
        <w:t xml:space="preserve"> </w:t>
      </w:r>
      <w:r w:rsidR="003C6FA2">
        <w:rPr>
          <w:rFonts w:cstheme="minorHAnsi"/>
          <w:sz w:val="24"/>
          <w:szCs w:val="24"/>
        </w:rPr>
        <w:t>05/28/2021</w:t>
      </w:r>
    </w:p>
    <w:p w14:paraId="11B28CD7" w14:textId="6674547C" w:rsidR="00757A71" w:rsidRPr="005D7393" w:rsidRDefault="00FB503F" w:rsidP="00FB503F">
      <w:pPr>
        <w:rPr>
          <w:rFonts w:cstheme="minorHAnsi"/>
        </w:rPr>
      </w:pPr>
      <w:r w:rsidRPr="005D7393">
        <w:rPr>
          <w:rFonts w:cstheme="minorHAnsi"/>
          <w:b/>
          <w:bCs/>
          <w:sz w:val="24"/>
          <w:szCs w:val="24"/>
        </w:rPr>
        <w:t>BACKGROUND: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="00806E42">
        <w:rPr>
          <w:rFonts w:cstheme="minorHAnsi"/>
        </w:rPr>
        <w:t xml:space="preserve">Committee Members:  Rodney Lippard (Chair), </w:t>
      </w:r>
      <w:r w:rsidR="00806E42" w:rsidRPr="00806E42">
        <w:rPr>
          <w:rFonts w:cstheme="minorHAnsi"/>
        </w:rPr>
        <w:t>Jayne Blodgett</w:t>
      </w:r>
      <w:r w:rsidR="00806E42">
        <w:rPr>
          <w:rFonts w:cstheme="minorHAnsi"/>
        </w:rPr>
        <w:t xml:space="preserve">, </w:t>
      </w:r>
      <w:proofErr w:type="spellStart"/>
      <w:r w:rsidR="00806E42" w:rsidRPr="00806E42">
        <w:rPr>
          <w:rFonts w:cstheme="minorHAnsi"/>
        </w:rPr>
        <w:t>Libré</w:t>
      </w:r>
      <w:proofErr w:type="spellEnd"/>
      <w:r w:rsidR="00806E42" w:rsidRPr="00806E42">
        <w:rPr>
          <w:rFonts w:cstheme="minorHAnsi"/>
        </w:rPr>
        <w:t xml:space="preserve"> Booker</w:t>
      </w:r>
      <w:r w:rsidR="00F81426">
        <w:rPr>
          <w:rFonts w:cstheme="minorHAnsi"/>
        </w:rPr>
        <w:t xml:space="preserve">, </w:t>
      </w:r>
      <w:r w:rsidR="00F81426" w:rsidRPr="00F81426">
        <w:rPr>
          <w:rFonts w:cstheme="minorHAnsi"/>
        </w:rPr>
        <w:t>Keturah Cappadonia</w:t>
      </w:r>
      <w:r w:rsidR="00F81426">
        <w:rPr>
          <w:rFonts w:cstheme="minorHAnsi"/>
        </w:rPr>
        <w:t xml:space="preserve">, </w:t>
      </w:r>
      <w:r w:rsidR="00F81426" w:rsidRPr="00F81426">
        <w:rPr>
          <w:rFonts w:cstheme="minorHAnsi"/>
        </w:rPr>
        <w:t>Micki Dietrich</w:t>
      </w:r>
      <w:r w:rsidR="00F81426">
        <w:rPr>
          <w:rFonts w:cstheme="minorHAnsi"/>
        </w:rPr>
        <w:t xml:space="preserve">, </w:t>
      </w:r>
      <w:r w:rsidR="00F81426" w:rsidRPr="00F81426">
        <w:rPr>
          <w:rFonts w:cstheme="minorHAnsi"/>
        </w:rPr>
        <w:t>Dora Ho</w:t>
      </w:r>
      <w:r w:rsidR="00F81426">
        <w:rPr>
          <w:rFonts w:cstheme="minorHAnsi"/>
        </w:rPr>
        <w:t xml:space="preserve">, </w:t>
      </w:r>
      <w:r w:rsidR="00F81426" w:rsidRPr="00F81426">
        <w:rPr>
          <w:rFonts w:cstheme="minorHAnsi"/>
        </w:rPr>
        <w:t>Susan Jennings</w:t>
      </w:r>
      <w:r w:rsidR="00F81426">
        <w:rPr>
          <w:rFonts w:cstheme="minorHAnsi"/>
        </w:rPr>
        <w:t>,</w:t>
      </w:r>
      <w:r w:rsidR="00F81426" w:rsidRPr="00F81426">
        <w:t xml:space="preserve"> </w:t>
      </w:r>
      <w:r w:rsidR="00F81426" w:rsidRPr="00F81426">
        <w:rPr>
          <w:rFonts w:cstheme="minorHAnsi"/>
        </w:rPr>
        <w:t>Karen Schneider</w:t>
      </w:r>
      <w:r w:rsidR="00F81426">
        <w:rPr>
          <w:rFonts w:cstheme="minorHAnsi"/>
        </w:rPr>
        <w:t xml:space="preserve"> (Executive Board Liaison), </w:t>
      </w:r>
      <w:r w:rsidR="00F81426" w:rsidRPr="00F81426">
        <w:rPr>
          <w:rFonts w:cstheme="minorHAnsi"/>
        </w:rPr>
        <w:t>Marsha P. Burgess</w:t>
      </w:r>
      <w:r w:rsidR="00C71554">
        <w:rPr>
          <w:rFonts w:cstheme="minorHAnsi"/>
        </w:rPr>
        <w:t xml:space="preserve"> (Staff Liaison)</w:t>
      </w:r>
      <w:r w:rsidR="00757A71">
        <w:rPr>
          <w:rFonts w:cstheme="minorHAnsi"/>
        </w:rPr>
        <w:br/>
      </w:r>
      <w:r w:rsidR="00757A71">
        <w:rPr>
          <w:rFonts w:cstheme="minorHAnsi"/>
          <w:sz w:val="24"/>
          <w:szCs w:val="24"/>
        </w:rPr>
        <w:t xml:space="preserve">The Council Orientation Committee met monthly to carry out the business of the committee.  </w:t>
      </w:r>
    </w:p>
    <w:p w14:paraId="351BCCCB" w14:textId="35012955" w:rsidR="00FB503F" w:rsidRDefault="00757A71" w:rsidP="00FB503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Accomplishments</w:t>
      </w:r>
      <w:r w:rsidR="00A67A2D" w:rsidRPr="00A67A2D">
        <w:rPr>
          <w:rFonts w:cstheme="minorHAnsi"/>
          <w:b/>
          <w:bCs/>
          <w:sz w:val="24"/>
          <w:szCs w:val="24"/>
        </w:rPr>
        <w:t>:</w:t>
      </w:r>
    </w:p>
    <w:p w14:paraId="54200C13" w14:textId="28B85B53" w:rsidR="00A67A2D" w:rsidRDefault="00757A71" w:rsidP="00FB50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During this past year, the committee e</w:t>
      </w:r>
      <w:r w:rsidR="00A67A2D">
        <w:rPr>
          <w:rFonts w:cstheme="minorHAnsi"/>
          <w:sz w:val="24"/>
          <w:szCs w:val="24"/>
        </w:rPr>
        <w:t xml:space="preserve">stablished a series of web events, “Tune </w:t>
      </w:r>
      <w:proofErr w:type="gramStart"/>
      <w:r w:rsidR="00A67A2D">
        <w:rPr>
          <w:rFonts w:cstheme="minorHAnsi"/>
          <w:sz w:val="24"/>
          <w:szCs w:val="24"/>
        </w:rPr>
        <w:t>in</w:t>
      </w:r>
      <w:proofErr w:type="gramEnd"/>
      <w:r w:rsidR="00A67A2D">
        <w:rPr>
          <w:rFonts w:cstheme="minorHAnsi"/>
          <w:sz w:val="24"/>
          <w:szCs w:val="24"/>
        </w:rPr>
        <w:t xml:space="preserve"> Tuesdays,” to educate Councilors on the workings of ALA. </w:t>
      </w:r>
      <w:r w:rsidR="0050495B">
        <w:rPr>
          <w:rFonts w:cstheme="minorHAnsi"/>
          <w:sz w:val="24"/>
          <w:szCs w:val="24"/>
        </w:rPr>
        <w:t>As a result, t</w:t>
      </w:r>
      <w:r w:rsidR="00A67A2D">
        <w:rPr>
          <w:rFonts w:cstheme="minorHAnsi"/>
          <w:sz w:val="24"/>
          <w:szCs w:val="24"/>
        </w:rPr>
        <w:t>he following events were held:</w:t>
      </w:r>
    </w:p>
    <w:p w14:paraId="14E04B9F" w14:textId="335502CF" w:rsidR="00A67A2D" w:rsidRDefault="00A67A2D" w:rsidP="00FB50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July 28, 202</w:t>
      </w:r>
      <w:r w:rsidR="00283479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 – Introduction to Council</w:t>
      </w:r>
    </w:p>
    <w:p w14:paraId="687F1E88" w14:textId="768BB389" w:rsidR="00A67A2D" w:rsidRDefault="00A67A2D" w:rsidP="00FB50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August 11, 202</w:t>
      </w:r>
      <w:r w:rsidR="00283479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 </w:t>
      </w:r>
      <w:r w:rsidR="00283479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Parl</w:t>
      </w:r>
      <w:r w:rsidR="00283479">
        <w:rPr>
          <w:rFonts w:cstheme="minorHAnsi"/>
          <w:sz w:val="24"/>
          <w:szCs w:val="24"/>
        </w:rPr>
        <w:t>iamentary Boot Camp</w:t>
      </w:r>
    </w:p>
    <w:p w14:paraId="12295EF8" w14:textId="417B6612" w:rsidR="00283479" w:rsidRDefault="00283479" w:rsidP="00FB50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September 8, 2020 – Finance &amp; Budget</w:t>
      </w:r>
    </w:p>
    <w:p w14:paraId="36079F53" w14:textId="6DC69AF8" w:rsidR="00283479" w:rsidRDefault="00283479" w:rsidP="00FB50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October 6, 2020 – </w:t>
      </w:r>
      <w:proofErr w:type="spellStart"/>
      <w:r>
        <w:rPr>
          <w:rFonts w:cstheme="minorHAnsi"/>
          <w:sz w:val="24"/>
          <w:szCs w:val="24"/>
        </w:rPr>
        <w:t>ALAConnect</w:t>
      </w:r>
      <w:proofErr w:type="spellEnd"/>
    </w:p>
    <w:p w14:paraId="06384109" w14:textId="6A618E12" w:rsidR="00283479" w:rsidRDefault="00283479" w:rsidP="00FB50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November 10, 2020 – ALA Endowment</w:t>
      </w:r>
    </w:p>
    <w:p w14:paraId="3B94497E" w14:textId="2EE0E8DB" w:rsidR="00283479" w:rsidRDefault="00283479" w:rsidP="00FB50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December 15, 2020 – ALA-APA</w:t>
      </w:r>
    </w:p>
    <w:p w14:paraId="0551F26D" w14:textId="78D2141A" w:rsidR="00283479" w:rsidRDefault="00283479" w:rsidP="00FB50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January 5, 2021 – Resolutions</w:t>
      </w:r>
    </w:p>
    <w:p w14:paraId="68C40329" w14:textId="696F3E30" w:rsidR="00283479" w:rsidRDefault="00283479" w:rsidP="00FB50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January 12, 2021 </w:t>
      </w:r>
      <w:r w:rsidR="00C857F9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C857F9">
        <w:rPr>
          <w:rFonts w:cstheme="minorHAnsi"/>
          <w:sz w:val="24"/>
          <w:szCs w:val="24"/>
        </w:rPr>
        <w:t>Committee on Organization &amp; Constitution &amp; Bylaws</w:t>
      </w:r>
    </w:p>
    <w:p w14:paraId="6BB1B34B" w14:textId="38F44960" w:rsidR="00C857F9" w:rsidRDefault="00C857F9" w:rsidP="00FB50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April 27, 2021 – New Councilor Welcome &amp; Introduction to Council</w:t>
      </w:r>
    </w:p>
    <w:p w14:paraId="0BAF548E" w14:textId="7E75A202" w:rsidR="00C857F9" w:rsidRDefault="00C857F9" w:rsidP="00FB50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events were recorded and are available under the </w:t>
      </w:r>
      <w:r w:rsidRPr="00C857F9">
        <w:rPr>
          <w:rFonts w:cstheme="minorHAnsi"/>
          <w:sz w:val="24"/>
          <w:szCs w:val="24"/>
        </w:rPr>
        <w:t>Basic Guide to the ALA Council and Resources</w:t>
      </w:r>
      <w:r>
        <w:rPr>
          <w:rFonts w:cstheme="minorHAnsi"/>
          <w:sz w:val="24"/>
          <w:szCs w:val="24"/>
        </w:rPr>
        <w:t xml:space="preserve"> web page at ala.org.  Upcoming events are scheduled for:</w:t>
      </w:r>
    </w:p>
    <w:p w14:paraId="01D53206" w14:textId="10626C28" w:rsidR="00C857F9" w:rsidRDefault="00C857F9" w:rsidP="00FB50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June 15, 2021 – D</w:t>
      </w:r>
      <w:r w:rsidRPr="00C857F9">
        <w:rPr>
          <w:rFonts w:cstheme="minorHAnsi"/>
          <w:sz w:val="24"/>
          <w:szCs w:val="24"/>
        </w:rPr>
        <w:t>isrupting Microaggressions: Engaging in Effective Actions</w:t>
      </w:r>
    </w:p>
    <w:p w14:paraId="25F34A61" w14:textId="2ADC0037" w:rsidR="00C857F9" w:rsidRDefault="00C857F9" w:rsidP="00FB50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  <w:t>June 22, 2021 – D</w:t>
      </w:r>
      <w:r w:rsidRPr="00C857F9">
        <w:rPr>
          <w:rFonts w:cstheme="minorHAnsi"/>
          <w:sz w:val="24"/>
          <w:szCs w:val="24"/>
        </w:rPr>
        <w:t>isrupting Microaggressions: Engaging in Effective Actions</w:t>
      </w:r>
    </w:p>
    <w:p w14:paraId="4948DC28" w14:textId="77777777" w:rsidR="00745863" w:rsidRDefault="00745863" w:rsidP="00FB503F">
      <w:pPr>
        <w:spacing w:after="0" w:line="240" w:lineRule="auto"/>
        <w:rPr>
          <w:rFonts w:cstheme="minorHAnsi"/>
          <w:sz w:val="24"/>
          <w:szCs w:val="24"/>
        </w:rPr>
      </w:pPr>
    </w:p>
    <w:p w14:paraId="550114F9" w14:textId="3E2C10F7" w:rsidR="00C857F9" w:rsidRDefault="00C857F9" w:rsidP="00FB50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Three Council For</w:t>
      </w:r>
      <w:r w:rsidR="00757A71">
        <w:rPr>
          <w:rFonts w:cstheme="minorHAnsi"/>
          <w:sz w:val="24"/>
          <w:szCs w:val="24"/>
        </w:rPr>
        <w:t>um</w:t>
      </w:r>
      <w:r>
        <w:rPr>
          <w:rFonts w:cstheme="minorHAnsi"/>
          <w:sz w:val="24"/>
          <w:szCs w:val="24"/>
        </w:rPr>
        <w:t xml:space="preserve"> sessions were scheduled for the </w:t>
      </w:r>
      <w:proofErr w:type="spellStart"/>
      <w:r>
        <w:rPr>
          <w:rFonts w:cstheme="minorHAnsi"/>
          <w:sz w:val="24"/>
          <w:szCs w:val="24"/>
        </w:rPr>
        <w:t>MidWinter</w:t>
      </w:r>
      <w:proofErr w:type="spellEnd"/>
      <w:r>
        <w:rPr>
          <w:rFonts w:cstheme="minorHAnsi"/>
          <w:sz w:val="24"/>
          <w:szCs w:val="24"/>
        </w:rPr>
        <w:t xml:space="preserve"> Meeting (January 22, 24, &amp; 25, 2021), </w:t>
      </w:r>
      <w:r w:rsidR="0050495B">
        <w:rPr>
          <w:rFonts w:cstheme="minorHAnsi"/>
          <w:sz w:val="24"/>
          <w:szCs w:val="24"/>
        </w:rPr>
        <w:t>including arranging for facilitators and</w:t>
      </w:r>
      <w:r>
        <w:rPr>
          <w:rFonts w:cstheme="minorHAnsi"/>
          <w:sz w:val="24"/>
          <w:szCs w:val="24"/>
        </w:rPr>
        <w:t xml:space="preserve"> providing and distributing Essence Notes.</w:t>
      </w:r>
      <w:r w:rsidR="00745863">
        <w:rPr>
          <w:rFonts w:cstheme="minorHAnsi"/>
          <w:sz w:val="24"/>
          <w:szCs w:val="24"/>
        </w:rPr>
        <w:t xml:space="preserve">  After an abhorrent incident with a Zoom bomber, plans were put into place to control the attendance at the fora while maintaining the open meeting concept for all ALA meetings.</w:t>
      </w:r>
      <w:r w:rsidR="0050495B">
        <w:rPr>
          <w:rFonts w:cstheme="minorHAnsi"/>
          <w:sz w:val="24"/>
          <w:szCs w:val="24"/>
        </w:rPr>
        <w:t xml:space="preserve"> Additionally, council Forum sessions have been scheduled for the Annual Meeting with a facilitator and other roles assigned. </w:t>
      </w:r>
    </w:p>
    <w:p w14:paraId="35A16250" w14:textId="0B457494" w:rsidR="00745863" w:rsidRDefault="00745863" w:rsidP="00FB503F">
      <w:pPr>
        <w:spacing w:after="0" w:line="240" w:lineRule="auto"/>
        <w:rPr>
          <w:rFonts w:cstheme="minorHAnsi"/>
          <w:sz w:val="24"/>
          <w:szCs w:val="24"/>
        </w:rPr>
      </w:pPr>
    </w:p>
    <w:p w14:paraId="7601ACF8" w14:textId="2EF74381" w:rsidR="00757A71" w:rsidRDefault="00745863" w:rsidP="00FB50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Documentation was submitted to Committee on Organization to amend the charge of the Council Orientation Committee to </w:t>
      </w:r>
      <w:proofErr w:type="gramStart"/>
      <w:r>
        <w:rPr>
          <w:rFonts w:cstheme="minorHAnsi"/>
          <w:sz w:val="24"/>
          <w:szCs w:val="24"/>
        </w:rPr>
        <w:t>more accurately reflect the work of this group</w:t>
      </w:r>
      <w:r w:rsidR="0050495B">
        <w:rPr>
          <w:rFonts w:cstheme="minorHAnsi"/>
          <w:sz w:val="24"/>
          <w:szCs w:val="24"/>
        </w:rPr>
        <w:t xml:space="preserve"> and</w:t>
      </w:r>
      <w:r>
        <w:rPr>
          <w:rFonts w:cstheme="minorHAnsi"/>
          <w:sz w:val="24"/>
          <w:szCs w:val="24"/>
        </w:rPr>
        <w:t xml:space="preserve"> address recommendations</w:t>
      </w:r>
      <w:proofErr w:type="gramEnd"/>
      <w:r>
        <w:rPr>
          <w:rFonts w:cstheme="minorHAnsi"/>
          <w:sz w:val="24"/>
          <w:szCs w:val="24"/>
        </w:rPr>
        <w:t xml:space="preserve"> for increasing the number of committee members. </w:t>
      </w:r>
    </w:p>
    <w:p w14:paraId="25160C27" w14:textId="77777777" w:rsidR="00757A71" w:rsidRDefault="00757A71" w:rsidP="00FB503F">
      <w:pPr>
        <w:spacing w:after="0" w:line="240" w:lineRule="auto"/>
        <w:rPr>
          <w:rFonts w:cstheme="minorHAnsi"/>
          <w:sz w:val="24"/>
          <w:szCs w:val="24"/>
        </w:rPr>
      </w:pPr>
    </w:p>
    <w:p w14:paraId="5EC924AE" w14:textId="77777777" w:rsidR="00757A71" w:rsidRDefault="00757A71" w:rsidP="00FB50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Recommendations:</w:t>
      </w:r>
    </w:p>
    <w:p w14:paraId="36EA480F" w14:textId="4EDC8B5F" w:rsidR="00757A71" w:rsidRDefault="00757A71" w:rsidP="00FB50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Establish a training program for Council Forum Facilitators.  T</w:t>
      </w:r>
      <w:r w:rsidR="0050495B">
        <w:rPr>
          <w:rFonts w:cstheme="minorHAnsi"/>
          <w:sz w:val="24"/>
          <w:szCs w:val="24"/>
        </w:rPr>
        <w:t xml:space="preserve">his training </w:t>
      </w:r>
      <w:r>
        <w:rPr>
          <w:rFonts w:cstheme="minorHAnsi"/>
          <w:sz w:val="24"/>
          <w:szCs w:val="24"/>
        </w:rPr>
        <w:t>was discussed during the previous year but was not realized.  As Council Forum has now come under the umbrella of Council Orientation, a procedure for selecting and training facilitators to manage the event is needed.</w:t>
      </w:r>
    </w:p>
    <w:p w14:paraId="76AA307D" w14:textId="77777777" w:rsidR="00757A71" w:rsidRDefault="00757A71" w:rsidP="00FB503F">
      <w:pPr>
        <w:spacing w:after="0" w:line="240" w:lineRule="auto"/>
        <w:rPr>
          <w:rFonts w:cstheme="minorHAnsi"/>
          <w:sz w:val="24"/>
          <w:szCs w:val="24"/>
        </w:rPr>
      </w:pPr>
    </w:p>
    <w:p w14:paraId="0295F942" w14:textId="74B9D8D3" w:rsidR="00745863" w:rsidRDefault="00757A71" w:rsidP="00FB50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Formally develop a New Councilor Mentor program.  In the past, </w:t>
      </w:r>
      <w:r w:rsidR="00A80CB7">
        <w:rPr>
          <w:rFonts w:cstheme="minorHAnsi"/>
          <w:sz w:val="24"/>
          <w:szCs w:val="24"/>
        </w:rPr>
        <w:t>the requesting and assigning of mentors has been very informal.  Council Orientation is the right place for a mentoring program to be, but it needs to be more formally developed to identify mentors and provide guidelines.</w:t>
      </w:r>
      <w:r>
        <w:rPr>
          <w:rFonts w:cstheme="minorHAnsi"/>
          <w:sz w:val="24"/>
          <w:szCs w:val="24"/>
        </w:rPr>
        <w:t xml:space="preserve"> </w:t>
      </w:r>
      <w:r w:rsidR="00745863">
        <w:rPr>
          <w:rFonts w:cstheme="minorHAnsi"/>
          <w:sz w:val="24"/>
          <w:szCs w:val="24"/>
        </w:rPr>
        <w:t xml:space="preserve"> </w:t>
      </w:r>
    </w:p>
    <w:p w14:paraId="6D24AA73" w14:textId="32ABEF5F" w:rsidR="00757A71" w:rsidRDefault="00757A71" w:rsidP="00FB503F">
      <w:pPr>
        <w:spacing w:after="0" w:line="240" w:lineRule="auto"/>
        <w:rPr>
          <w:rFonts w:cstheme="minorHAnsi"/>
          <w:sz w:val="24"/>
          <w:szCs w:val="24"/>
        </w:rPr>
      </w:pPr>
    </w:p>
    <w:p w14:paraId="090AD114" w14:textId="77777777" w:rsidR="00757A71" w:rsidRDefault="00757A71" w:rsidP="00FB503F">
      <w:pPr>
        <w:spacing w:after="0" w:line="240" w:lineRule="auto"/>
        <w:rPr>
          <w:rFonts w:cstheme="minorHAnsi"/>
          <w:sz w:val="24"/>
          <w:szCs w:val="24"/>
        </w:rPr>
      </w:pPr>
    </w:p>
    <w:p w14:paraId="7E043A3B" w14:textId="77777777" w:rsidR="00C857F9" w:rsidRPr="00A67A2D" w:rsidRDefault="00C857F9" w:rsidP="00FB503F">
      <w:pPr>
        <w:spacing w:after="0" w:line="240" w:lineRule="auto"/>
        <w:rPr>
          <w:rFonts w:cstheme="minorHAnsi"/>
          <w:sz w:val="24"/>
          <w:szCs w:val="24"/>
        </w:rPr>
      </w:pPr>
    </w:p>
    <w:sectPr w:rsidR="00C857F9" w:rsidRPr="00A67A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75896" w14:textId="77777777" w:rsidR="00194576" w:rsidRDefault="00194576" w:rsidP="00C16750">
      <w:pPr>
        <w:spacing w:after="0" w:line="240" w:lineRule="auto"/>
      </w:pPr>
      <w:r>
        <w:separator/>
      </w:r>
    </w:p>
  </w:endnote>
  <w:endnote w:type="continuationSeparator" w:id="0">
    <w:p w14:paraId="15D0F292" w14:textId="77777777" w:rsidR="00194576" w:rsidRDefault="00194576" w:rsidP="00C1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2ACC" w14:textId="77777777" w:rsidR="007B7BA8" w:rsidRDefault="007B7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F7EC" w14:textId="77777777" w:rsidR="007B7BA8" w:rsidRDefault="007B7B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C43E8" w14:textId="77777777" w:rsidR="007B7BA8" w:rsidRDefault="007B7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D0375" w14:textId="77777777" w:rsidR="00194576" w:rsidRDefault="00194576" w:rsidP="00C16750">
      <w:pPr>
        <w:spacing w:after="0" w:line="240" w:lineRule="auto"/>
      </w:pPr>
      <w:r>
        <w:separator/>
      </w:r>
    </w:p>
  </w:footnote>
  <w:footnote w:type="continuationSeparator" w:id="0">
    <w:p w14:paraId="55D474FA" w14:textId="77777777" w:rsidR="00194576" w:rsidRDefault="00194576" w:rsidP="00C16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2583" w14:textId="77777777" w:rsidR="007B7BA8" w:rsidRDefault="007B7B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43F4" w14:textId="227538BE" w:rsidR="007B7BA8" w:rsidRPr="00FA7910" w:rsidRDefault="007B7BA8" w:rsidP="007B7BA8">
    <w:pPr>
      <w:pStyle w:val="Default"/>
      <w:jc w:val="right"/>
      <w:rPr>
        <w:rFonts w:ascii="Century Gothic" w:hAnsi="Century Gothic"/>
        <w:sz w:val="23"/>
        <w:szCs w:val="23"/>
      </w:rPr>
    </w:pPr>
    <w:r w:rsidRPr="00FA7910">
      <w:rPr>
        <w:rFonts w:ascii="Century Gothic" w:hAnsi="Century Gothic"/>
        <w:b/>
        <w:bCs/>
        <w:sz w:val="23"/>
        <w:szCs w:val="23"/>
      </w:rPr>
      <w:t xml:space="preserve">2020-2021 ALA CD# </w:t>
    </w:r>
    <w:r>
      <w:rPr>
        <w:rFonts w:ascii="Century Gothic" w:hAnsi="Century Gothic"/>
        <w:b/>
        <w:bCs/>
        <w:sz w:val="23"/>
        <w:szCs w:val="23"/>
      </w:rPr>
      <w:t>31</w:t>
    </w:r>
  </w:p>
  <w:p w14:paraId="7E52A9E0" w14:textId="77777777" w:rsidR="007B7BA8" w:rsidRPr="00FA7910" w:rsidRDefault="007B7BA8" w:rsidP="007B7BA8">
    <w:pPr>
      <w:pStyle w:val="Default"/>
      <w:jc w:val="right"/>
      <w:rPr>
        <w:rFonts w:ascii="Century Gothic" w:hAnsi="Century Gothic"/>
        <w:b/>
        <w:bCs/>
        <w:sz w:val="23"/>
        <w:szCs w:val="23"/>
      </w:rPr>
    </w:pPr>
    <w:r w:rsidRPr="00FA7910">
      <w:rPr>
        <w:rFonts w:ascii="Century Gothic" w:hAnsi="Century Gothic"/>
        <w:b/>
        <w:bCs/>
        <w:sz w:val="23"/>
        <w:szCs w:val="23"/>
      </w:rPr>
      <w:t xml:space="preserve">2021 ALA Virtual Annual Conference </w:t>
    </w:r>
  </w:p>
  <w:p w14:paraId="2C0A68D1" w14:textId="4021648D" w:rsidR="00C16750" w:rsidRPr="00C16750" w:rsidRDefault="007B7BA8" w:rsidP="00C16750">
    <w:pPr>
      <w:pStyle w:val="Header"/>
      <w:jc w:val="center"/>
      <w:rPr>
        <w:color w:val="000000" w:themeColor="text1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C16750">
      <w:rPr>
        <w:color w:val="000000" w:themeColor="text1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Council Committee Report Form</w:t>
    </w:r>
  </w:p>
  <w:p w14:paraId="3130C23F" w14:textId="77777777" w:rsidR="00C16750" w:rsidRDefault="00C167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44D6" w14:textId="77777777" w:rsidR="007B7BA8" w:rsidRDefault="007B7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2584F"/>
    <w:multiLevelType w:val="hybridMultilevel"/>
    <w:tmpl w:val="1FC29DD8"/>
    <w:lvl w:ilvl="0" w:tplc="7CF427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F7825"/>
    <w:multiLevelType w:val="hybridMultilevel"/>
    <w:tmpl w:val="F9108BAC"/>
    <w:lvl w:ilvl="0" w:tplc="51DE110A">
      <w:numFmt w:val="bullet"/>
      <w:lvlText w:val="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EkuaWpkamBhYWBko6SsGpxcWZ+XkgBUa1AA4leKIsAAAA"/>
  </w:docVars>
  <w:rsids>
    <w:rsidRoot w:val="00FB503F"/>
    <w:rsid w:val="00055E0C"/>
    <w:rsid w:val="00194576"/>
    <w:rsid w:val="00205AB1"/>
    <w:rsid w:val="00283479"/>
    <w:rsid w:val="003C6FA2"/>
    <w:rsid w:val="0050495B"/>
    <w:rsid w:val="005C78BC"/>
    <w:rsid w:val="006811D6"/>
    <w:rsid w:val="006F4F37"/>
    <w:rsid w:val="00721D7B"/>
    <w:rsid w:val="00745863"/>
    <w:rsid w:val="00757A71"/>
    <w:rsid w:val="00772997"/>
    <w:rsid w:val="007B7BA8"/>
    <w:rsid w:val="00806E42"/>
    <w:rsid w:val="00A67A2D"/>
    <w:rsid w:val="00A80CB7"/>
    <w:rsid w:val="00AB7C41"/>
    <w:rsid w:val="00B72EE6"/>
    <w:rsid w:val="00C16750"/>
    <w:rsid w:val="00C71554"/>
    <w:rsid w:val="00C857F9"/>
    <w:rsid w:val="00EE040E"/>
    <w:rsid w:val="00F81426"/>
    <w:rsid w:val="00FB503F"/>
    <w:rsid w:val="00FD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A4CE"/>
  <w15:chartTrackingRefBased/>
  <w15:docId w15:val="{349CACFA-206D-4FE8-92F0-8066B95F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0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0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750"/>
  </w:style>
  <w:style w:type="paragraph" w:styleId="Footer">
    <w:name w:val="footer"/>
    <w:basedOn w:val="Normal"/>
    <w:link w:val="FooterChar"/>
    <w:uiPriority w:val="99"/>
    <w:unhideWhenUsed/>
    <w:rsid w:val="00C16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750"/>
  </w:style>
  <w:style w:type="character" w:styleId="UnresolvedMention">
    <w:name w:val="Unresolved Mention"/>
    <w:basedOn w:val="DefaultParagraphFont"/>
    <w:uiPriority w:val="99"/>
    <w:semiHidden/>
    <w:unhideWhenUsed/>
    <w:rsid w:val="003C6FA2"/>
    <w:rPr>
      <w:color w:val="605E5C"/>
      <w:shd w:val="clear" w:color="auto" w:fill="E1DFDD"/>
    </w:rPr>
  </w:style>
  <w:style w:type="paragraph" w:customStyle="1" w:styleId="Default">
    <w:name w:val="Default"/>
    <w:rsid w:val="007B7BA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rgess@ala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odneyL@usca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Burgess</dc:creator>
  <cp:keywords/>
  <dc:description/>
  <cp:lastModifiedBy>Marsha Burgess</cp:lastModifiedBy>
  <cp:revision>2</cp:revision>
  <dcterms:created xsi:type="dcterms:W3CDTF">2021-06-21T16:27:00Z</dcterms:created>
  <dcterms:modified xsi:type="dcterms:W3CDTF">2021-06-21T16:27:00Z</dcterms:modified>
</cp:coreProperties>
</file>