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0F6A" w14:textId="77777777" w:rsidR="007C0749" w:rsidRDefault="007C0749" w:rsidP="007C0749">
      <w:pPr>
        <w:shd w:val="clear" w:color="auto" w:fill="FFFFFF"/>
        <w:tabs>
          <w:tab w:val="num" w:pos="630"/>
          <w:tab w:val="left" w:leader="dot" w:pos="7920"/>
        </w:tabs>
        <w:rPr>
          <w:rFonts w:ascii="Calibri" w:hAnsi="Calibri"/>
          <w:b/>
          <w:color w:val="000000" w:themeColor="text1"/>
          <w:szCs w:val="22"/>
        </w:rPr>
      </w:pPr>
    </w:p>
    <w:p w14:paraId="6D1B330E" w14:textId="77777777" w:rsidR="007C0749" w:rsidRPr="009E2F20" w:rsidRDefault="007C0749" w:rsidP="007C0749">
      <w:pPr>
        <w:rPr>
          <w:rFonts w:asciiTheme="minorHAnsi" w:eastAsia="Calibri" w:hAnsiTheme="minorHAnsi"/>
          <w:bCs/>
          <w:sz w:val="24"/>
        </w:rPr>
      </w:pPr>
      <w:r w:rsidRPr="009E2F20">
        <w:rPr>
          <w:rFonts w:asciiTheme="minorHAnsi" w:eastAsia="Calibri" w:hAnsiTheme="minorHAnsi"/>
          <w:b/>
          <w:sz w:val="24"/>
        </w:rPr>
        <w:t xml:space="preserve">TO: </w:t>
      </w:r>
      <w:r w:rsidRPr="009E2F20">
        <w:rPr>
          <w:rFonts w:asciiTheme="minorHAnsi" w:eastAsia="Calibri" w:hAnsiTheme="minorHAnsi"/>
          <w:b/>
          <w:sz w:val="24"/>
        </w:rPr>
        <w:tab/>
      </w:r>
      <w:r w:rsidRPr="009E2F20">
        <w:rPr>
          <w:rFonts w:asciiTheme="minorHAnsi" w:eastAsia="Calibri" w:hAnsiTheme="minorHAnsi"/>
          <w:b/>
          <w:sz w:val="24"/>
        </w:rPr>
        <w:tab/>
      </w:r>
      <w:r w:rsidRPr="009E2F20">
        <w:rPr>
          <w:rFonts w:asciiTheme="minorHAnsi" w:eastAsia="Calibri" w:hAnsiTheme="minorHAnsi"/>
          <w:bCs/>
          <w:sz w:val="24"/>
        </w:rPr>
        <w:t>PLA Board of Directors</w:t>
      </w:r>
    </w:p>
    <w:p w14:paraId="4782999F" w14:textId="77777777" w:rsidR="007C0749" w:rsidRPr="009E2F20" w:rsidRDefault="007C0749" w:rsidP="007C0749">
      <w:pPr>
        <w:tabs>
          <w:tab w:val="left" w:pos="720"/>
          <w:tab w:val="left" w:pos="1440"/>
          <w:tab w:val="left" w:pos="2160"/>
          <w:tab w:val="left" w:pos="3120"/>
        </w:tabs>
        <w:rPr>
          <w:rFonts w:asciiTheme="minorHAnsi" w:eastAsia="Calibri" w:hAnsiTheme="minorHAnsi"/>
          <w:sz w:val="24"/>
        </w:rPr>
      </w:pPr>
      <w:r w:rsidRPr="009E2F20">
        <w:rPr>
          <w:rFonts w:asciiTheme="minorHAnsi" w:eastAsia="Calibri" w:hAnsiTheme="minorHAnsi"/>
          <w:b/>
          <w:sz w:val="24"/>
        </w:rPr>
        <w:t>FROM:</w:t>
      </w:r>
      <w:r w:rsidRPr="009E2F20">
        <w:rPr>
          <w:rFonts w:asciiTheme="minorHAnsi" w:eastAsia="Calibri" w:hAnsiTheme="minorHAnsi"/>
          <w:b/>
          <w:sz w:val="24"/>
        </w:rPr>
        <w:tab/>
      </w:r>
      <w:r w:rsidRPr="009E2F20">
        <w:rPr>
          <w:rFonts w:asciiTheme="minorHAnsi" w:eastAsia="Calibri" w:hAnsiTheme="minorHAnsi"/>
          <w:b/>
          <w:sz w:val="24"/>
        </w:rPr>
        <w:tab/>
      </w:r>
      <w:r w:rsidRPr="00D13F5F">
        <w:rPr>
          <w:rFonts w:asciiTheme="minorHAnsi" w:eastAsia="Calibri" w:hAnsiTheme="minorHAnsi"/>
          <w:sz w:val="24"/>
        </w:rPr>
        <w:t>Barb Macikas</w:t>
      </w:r>
    </w:p>
    <w:p w14:paraId="784C3436" w14:textId="7E9854E3" w:rsidR="007C0749" w:rsidRPr="00D13F5F" w:rsidRDefault="007C0749" w:rsidP="007C0749">
      <w:pPr>
        <w:pStyle w:val="NoSpacing"/>
        <w:rPr>
          <w:rFonts w:cstheme="minorBidi"/>
          <w:b/>
          <w:bCs/>
          <w:sz w:val="24"/>
          <w:szCs w:val="24"/>
        </w:rPr>
      </w:pPr>
      <w:r w:rsidRPr="00D13F5F">
        <w:rPr>
          <w:b/>
          <w:sz w:val="24"/>
          <w:szCs w:val="24"/>
        </w:rPr>
        <w:t>RE:</w:t>
      </w:r>
      <w:r w:rsidRPr="00D13F5F">
        <w:rPr>
          <w:sz w:val="24"/>
          <w:szCs w:val="24"/>
        </w:rPr>
        <w:tab/>
      </w:r>
      <w:r w:rsidRPr="00D13F5F">
        <w:rPr>
          <w:sz w:val="24"/>
          <w:szCs w:val="24"/>
        </w:rPr>
        <w:tab/>
      </w:r>
      <w:r w:rsidR="00A67254">
        <w:rPr>
          <w:sz w:val="24"/>
          <w:szCs w:val="24"/>
        </w:rPr>
        <w:t xml:space="preserve">PLA Communication to ALA </w:t>
      </w:r>
    </w:p>
    <w:p w14:paraId="1E7BF873" w14:textId="65636DBE" w:rsidR="007C0749" w:rsidRPr="00D13F5F" w:rsidRDefault="007C0749" w:rsidP="007C0749">
      <w:pPr>
        <w:pStyle w:val="NoSpacing"/>
        <w:rPr>
          <w:rFonts w:cstheme="minorBidi"/>
          <w:b/>
          <w:bCs/>
          <w:sz w:val="24"/>
          <w:szCs w:val="24"/>
        </w:rPr>
      </w:pPr>
      <w:r w:rsidRPr="00D13F5F">
        <w:rPr>
          <w:b/>
          <w:sz w:val="24"/>
          <w:szCs w:val="24"/>
        </w:rPr>
        <w:t>DATE:</w:t>
      </w:r>
      <w:r w:rsidRPr="00D13F5F">
        <w:rPr>
          <w:sz w:val="24"/>
          <w:szCs w:val="24"/>
        </w:rPr>
        <w:tab/>
      </w:r>
      <w:r w:rsidRPr="00D13F5F">
        <w:rPr>
          <w:sz w:val="24"/>
          <w:szCs w:val="24"/>
        </w:rPr>
        <w:tab/>
        <w:t xml:space="preserve">October </w:t>
      </w:r>
      <w:r w:rsidR="00E84756">
        <w:rPr>
          <w:sz w:val="24"/>
          <w:szCs w:val="24"/>
        </w:rPr>
        <w:t>19</w:t>
      </w:r>
      <w:r w:rsidRPr="00D13F5F">
        <w:rPr>
          <w:sz w:val="24"/>
          <w:szCs w:val="24"/>
        </w:rPr>
        <w:t>, 2018</w:t>
      </w:r>
    </w:p>
    <w:p w14:paraId="14F71EEF" w14:textId="77777777" w:rsidR="007C0749" w:rsidRPr="009E2F20" w:rsidRDefault="007C0749" w:rsidP="007C0749">
      <w:pPr>
        <w:tabs>
          <w:tab w:val="left" w:pos="720"/>
          <w:tab w:val="left" w:pos="1440"/>
          <w:tab w:val="left" w:pos="2160"/>
          <w:tab w:val="left" w:pos="3120"/>
        </w:tabs>
        <w:rPr>
          <w:rFonts w:asciiTheme="minorHAnsi" w:eastAsia="Calibri" w:hAnsiTheme="minorHAnsi"/>
          <w:sz w:val="24"/>
        </w:rPr>
      </w:pPr>
    </w:p>
    <w:p w14:paraId="676A716B" w14:textId="27B5FEA6" w:rsidR="007C0749" w:rsidRPr="007C0749" w:rsidRDefault="007C0749" w:rsidP="007C0749">
      <w:pPr>
        <w:ind w:left="2160" w:hanging="2160"/>
        <w:rPr>
          <w:rFonts w:asciiTheme="minorHAnsi" w:eastAsia="Calibri" w:hAnsiTheme="minorHAnsi"/>
          <w:i/>
          <w:sz w:val="24"/>
        </w:rPr>
      </w:pPr>
      <w:r w:rsidRPr="007C0749">
        <w:rPr>
          <w:rFonts w:asciiTheme="minorHAnsi" w:eastAsia="Calibri" w:hAnsiTheme="minorHAnsi"/>
          <w:b/>
          <w:sz w:val="24"/>
        </w:rPr>
        <w:t>ACTION REQUESTED/INFORMATION/REPORT:</w:t>
      </w:r>
      <w:r w:rsidR="00A67254">
        <w:rPr>
          <w:rFonts w:asciiTheme="minorHAnsi" w:eastAsia="Calibri" w:hAnsiTheme="minorHAnsi"/>
          <w:sz w:val="24"/>
        </w:rPr>
        <w:t xml:space="preserve"> </w:t>
      </w:r>
      <w:r w:rsidR="00A67254">
        <w:rPr>
          <w:rFonts w:asciiTheme="minorHAnsi" w:eastAsia="Calibri" w:hAnsiTheme="minorHAnsi"/>
          <w:b/>
          <w:sz w:val="24"/>
        </w:rPr>
        <w:t>Information</w:t>
      </w:r>
      <w:r w:rsidR="00E84756">
        <w:rPr>
          <w:rFonts w:asciiTheme="minorHAnsi" w:eastAsia="Calibri" w:hAnsiTheme="minorHAnsi"/>
          <w:b/>
          <w:sz w:val="24"/>
        </w:rPr>
        <w:t>/Discussion</w:t>
      </w:r>
    </w:p>
    <w:p w14:paraId="1C69B446" w14:textId="77777777" w:rsidR="00862372" w:rsidRDefault="00862372" w:rsidP="007C0749">
      <w:pPr>
        <w:rPr>
          <w:rFonts w:asciiTheme="minorHAnsi" w:eastAsia="Calibri" w:hAnsiTheme="minorHAnsi"/>
          <w:b/>
          <w:sz w:val="24"/>
        </w:rPr>
      </w:pPr>
    </w:p>
    <w:p w14:paraId="71163A5D" w14:textId="77777777" w:rsidR="007C0749" w:rsidRPr="009E2F20" w:rsidRDefault="007C0749" w:rsidP="007C0749">
      <w:pPr>
        <w:rPr>
          <w:rFonts w:asciiTheme="minorHAnsi" w:eastAsia="Calibri" w:hAnsiTheme="minorHAnsi"/>
          <w:sz w:val="24"/>
        </w:rPr>
      </w:pPr>
    </w:p>
    <w:p w14:paraId="7CC9FE9D" w14:textId="77777777" w:rsidR="007C0749" w:rsidRDefault="007C0749" w:rsidP="007C0749">
      <w:pPr>
        <w:rPr>
          <w:rFonts w:asciiTheme="minorHAnsi" w:eastAsia="Calibri" w:hAnsiTheme="minorHAnsi"/>
          <w:b/>
          <w:sz w:val="24"/>
        </w:rPr>
      </w:pPr>
      <w:r w:rsidRPr="009E2F20">
        <w:rPr>
          <w:rFonts w:asciiTheme="minorHAnsi" w:eastAsia="Calibri" w:hAnsiTheme="minorHAnsi"/>
          <w:b/>
          <w:sz w:val="24"/>
        </w:rPr>
        <w:t>OVERVIEW</w:t>
      </w:r>
    </w:p>
    <w:p w14:paraId="199A7AD9" w14:textId="77777777" w:rsidR="00E56172" w:rsidRDefault="00A67254" w:rsidP="007108D8">
      <w:pPr>
        <w:shd w:val="clear" w:color="auto" w:fill="FFFFFF"/>
        <w:tabs>
          <w:tab w:val="num" w:pos="630"/>
          <w:tab w:val="left" w:leader="dot" w:pos="7920"/>
        </w:tabs>
        <w:rPr>
          <w:rFonts w:ascii="Calibri" w:hAnsi="Calibri"/>
          <w:color w:val="000000" w:themeColor="text1"/>
          <w:sz w:val="24"/>
        </w:rPr>
      </w:pPr>
      <w:r>
        <w:rPr>
          <w:rFonts w:ascii="Calibri" w:hAnsi="Calibri"/>
          <w:color w:val="000000" w:themeColor="text1"/>
          <w:sz w:val="24"/>
        </w:rPr>
        <w:t>Last spring the board discussed how PLA might better communicate with ALA</w:t>
      </w:r>
      <w:r w:rsidR="00E67ACA">
        <w:rPr>
          <w:rFonts w:ascii="Calibri" w:hAnsi="Calibri"/>
          <w:color w:val="000000" w:themeColor="text1"/>
          <w:sz w:val="24"/>
        </w:rPr>
        <w:t>, especially ALA</w:t>
      </w:r>
      <w:r>
        <w:rPr>
          <w:rFonts w:ascii="Calibri" w:hAnsi="Calibri"/>
          <w:color w:val="000000" w:themeColor="text1"/>
          <w:sz w:val="24"/>
        </w:rPr>
        <w:t xml:space="preserve"> Council</w:t>
      </w:r>
      <w:r w:rsidR="00E67ACA">
        <w:rPr>
          <w:rFonts w:ascii="Calibri" w:hAnsi="Calibri"/>
          <w:color w:val="000000" w:themeColor="text1"/>
          <w:sz w:val="24"/>
        </w:rPr>
        <w:t xml:space="preserve"> and </w:t>
      </w:r>
      <w:r>
        <w:rPr>
          <w:rFonts w:ascii="Calibri" w:hAnsi="Calibri"/>
          <w:color w:val="000000" w:themeColor="text1"/>
          <w:sz w:val="24"/>
        </w:rPr>
        <w:t xml:space="preserve">Councilors who are PLA members. </w:t>
      </w:r>
      <w:r w:rsidRPr="00E67ACA">
        <w:rPr>
          <w:rFonts w:ascii="Calibri" w:hAnsi="Calibri"/>
          <w:color w:val="000000" w:themeColor="text1"/>
          <w:sz w:val="24"/>
        </w:rPr>
        <w:t xml:space="preserve">ALA is at a critical juncture, with many </w:t>
      </w:r>
      <w:r w:rsidR="009B2469" w:rsidRPr="00E67ACA">
        <w:rPr>
          <w:rFonts w:ascii="Calibri" w:hAnsi="Calibri"/>
          <w:color w:val="000000" w:themeColor="text1"/>
          <w:sz w:val="24"/>
        </w:rPr>
        <w:t xml:space="preserve">foundational </w:t>
      </w:r>
      <w:r w:rsidRPr="00E67ACA">
        <w:rPr>
          <w:rFonts w:ascii="Calibri" w:hAnsi="Calibri"/>
          <w:color w:val="000000" w:themeColor="text1"/>
          <w:sz w:val="24"/>
        </w:rPr>
        <w:t>issues being considered simultaneously</w:t>
      </w:r>
      <w:r w:rsidR="009B2469" w:rsidRPr="00E67ACA">
        <w:rPr>
          <w:rFonts w:ascii="Calibri" w:hAnsi="Calibri"/>
          <w:color w:val="000000" w:themeColor="text1"/>
          <w:sz w:val="24"/>
        </w:rPr>
        <w:t xml:space="preserve">. </w:t>
      </w:r>
      <w:r w:rsidR="00E84756">
        <w:rPr>
          <w:rFonts w:ascii="Calibri" w:hAnsi="Calibri"/>
          <w:color w:val="000000" w:themeColor="text1"/>
          <w:sz w:val="24"/>
        </w:rPr>
        <w:t xml:space="preserve">How might </w:t>
      </w:r>
      <w:r w:rsidRPr="00E67ACA">
        <w:rPr>
          <w:rFonts w:ascii="Calibri" w:hAnsi="Calibri"/>
          <w:color w:val="000000" w:themeColor="text1"/>
          <w:sz w:val="24"/>
        </w:rPr>
        <w:t xml:space="preserve">PLA </w:t>
      </w:r>
      <w:r w:rsidR="00E84756">
        <w:rPr>
          <w:rFonts w:ascii="Calibri" w:hAnsi="Calibri"/>
          <w:color w:val="000000" w:themeColor="text1"/>
          <w:sz w:val="24"/>
        </w:rPr>
        <w:t xml:space="preserve">support our PLA Councilor and regularly provide </w:t>
      </w:r>
      <w:r w:rsidRPr="00E67ACA">
        <w:rPr>
          <w:rFonts w:ascii="Calibri" w:hAnsi="Calibri"/>
          <w:color w:val="000000" w:themeColor="text1"/>
          <w:sz w:val="24"/>
        </w:rPr>
        <w:t>input to the Executive Board</w:t>
      </w:r>
      <w:r w:rsidR="00E30338">
        <w:rPr>
          <w:rFonts w:ascii="Calibri" w:hAnsi="Calibri"/>
          <w:color w:val="000000" w:themeColor="text1"/>
          <w:sz w:val="24"/>
        </w:rPr>
        <w:t xml:space="preserve">, </w:t>
      </w:r>
      <w:r w:rsidRPr="00E67ACA">
        <w:rPr>
          <w:rFonts w:ascii="Calibri" w:hAnsi="Calibri"/>
          <w:color w:val="000000" w:themeColor="text1"/>
          <w:sz w:val="24"/>
        </w:rPr>
        <w:t>Council</w:t>
      </w:r>
      <w:r w:rsidR="00E30338">
        <w:rPr>
          <w:rFonts w:ascii="Calibri" w:hAnsi="Calibri"/>
          <w:color w:val="000000" w:themeColor="text1"/>
          <w:sz w:val="24"/>
        </w:rPr>
        <w:t>, and other ALA divisions</w:t>
      </w:r>
      <w:r w:rsidR="00E84756">
        <w:rPr>
          <w:rFonts w:ascii="Calibri" w:hAnsi="Calibri"/>
          <w:color w:val="000000" w:themeColor="text1"/>
          <w:sz w:val="24"/>
        </w:rPr>
        <w:t>?</w:t>
      </w:r>
      <w:r w:rsidRPr="00E67ACA">
        <w:rPr>
          <w:rFonts w:ascii="Calibri" w:hAnsi="Calibri"/>
          <w:color w:val="000000" w:themeColor="text1"/>
          <w:sz w:val="24"/>
        </w:rPr>
        <w:t xml:space="preserve"> </w:t>
      </w:r>
    </w:p>
    <w:p w14:paraId="5C547454" w14:textId="77777777" w:rsidR="00E56172" w:rsidRDefault="00E56172" w:rsidP="007108D8">
      <w:pPr>
        <w:shd w:val="clear" w:color="auto" w:fill="FFFFFF"/>
        <w:tabs>
          <w:tab w:val="num" w:pos="630"/>
          <w:tab w:val="left" w:leader="dot" w:pos="7920"/>
        </w:tabs>
        <w:rPr>
          <w:rFonts w:ascii="Calibri" w:hAnsi="Calibri"/>
          <w:color w:val="000000" w:themeColor="text1"/>
          <w:sz w:val="24"/>
        </w:rPr>
      </w:pPr>
    </w:p>
    <w:p w14:paraId="5348E8DD" w14:textId="52BF92F2" w:rsidR="00E67ACA" w:rsidRDefault="00A67254" w:rsidP="007108D8">
      <w:pPr>
        <w:shd w:val="clear" w:color="auto" w:fill="FFFFFF"/>
        <w:tabs>
          <w:tab w:val="num" w:pos="630"/>
          <w:tab w:val="left" w:leader="dot" w:pos="7920"/>
        </w:tabs>
        <w:rPr>
          <w:rFonts w:ascii="Calibri" w:hAnsi="Calibri"/>
          <w:color w:val="000000" w:themeColor="text1"/>
          <w:sz w:val="24"/>
        </w:rPr>
      </w:pPr>
      <w:r w:rsidRPr="00E67ACA">
        <w:rPr>
          <w:rFonts w:ascii="Calibri" w:hAnsi="Calibri"/>
          <w:color w:val="000000" w:themeColor="text1"/>
          <w:sz w:val="24"/>
        </w:rPr>
        <w:t>ALA Council</w:t>
      </w:r>
      <w:r w:rsidR="00E30338">
        <w:rPr>
          <w:rFonts w:ascii="Calibri" w:hAnsi="Calibri"/>
          <w:color w:val="000000" w:themeColor="text1"/>
          <w:sz w:val="24"/>
        </w:rPr>
        <w:t xml:space="preserve"> </w:t>
      </w:r>
      <w:r w:rsidRPr="00E67ACA">
        <w:rPr>
          <w:rFonts w:ascii="Calibri" w:hAnsi="Calibri"/>
          <w:color w:val="000000" w:themeColor="text1"/>
          <w:sz w:val="24"/>
        </w:rPr>
        <w:t>should be aware</w:t>
      </w:r>
      <w:r w:rsidR="009B2469" w:rsidRPr="00E67ACA">
        <w:rPr>
          <w:rFonts w:ascii="Calibri" w:hAnsi="Calibri"/>
          <w:color w:val="000000" w:themeColor="text1"/>
          <w:sz w:val="24"/>
        </w:rPr>
        <w:t xml:space="preserve"> of PLA’s thinking</w:t>
      </w:r>
      <w:r w:rsidR="00E67ACA">
        <w:rPr>
          <w:rFonts w:ascii="Calibri" w:hAnsi="Calibri"/>
          <w:color w:val="000000" w:themeColor="text1"/>
          <w:sz w:val="24"/>
        </w:rPr>
        <w:t xml:space="preserve"> and contributions to ALA</w:t>
      </w:r>
      <w:r w:rsidR="00E30338">
        <w:rPr>
          <w:rFonts w:ascii="Calibri" w:hAnsi="Calibri"/>
          <w:color w:val="000000" w:themeColor="text1"/>
          <w:sz w:val="24"/>
        </w:rPr>
        <w:t xml:space="preserve"> as it will be called upon to act based on recommendations for potential structural and financial changes. </w:t>
      </w:r>
      <w:r w:rsidR="00A62DD9">
        <w:rPr>
          <w:rFonts w:ascii="Calibri" w:hAnsi="Calibri"/>
          <w:color w:val="000000" w:themeColor="text1"/>
          <w:sz w:val="24"/>
        </w:rPr>
        <w:t xml:space="preserve">ALA Council is composed of </w:t>
      </w:r>
      <w:r w:rsidR="004E2C67" w:rsidRPr="00473102">
        <w:rPr>
          <w:rFonts w:ascii="Calibri" w:hAnsi="Calibri"/>
          <w:color w:val="000000" w:themeColor="text1"/>
          <w:sz w:val="24"/>
        </w:rPr>
        <w:t>18</w:t>
      </w:r>
      <w:r w:rsidR="00473102" w:rsidRPr="00473102">
        <w:rPr>
          <w:rFonts w:ascii="Calibri" w:hAnsi="Calibri"/>
          <w:color w:val="000000" w:themeColor="text1"/>
          <w:sz w:val="24"/>
        </w:rPr>
        <w:t>2</w:t>
      </w:r>
      <w:r w:rsidR="00A62DD9">
        <w:rPr>
          <w:rFonts w:ascii="Calibri" w:hAnsi="Calibri"/>
          <w:color w:val="000000" w:themeColor="text1"/>
          <w:sz w:val="24"/>
        </w:rPr>
        <w:t xml:space="preserve"> members.  This includes 100 councilors-at-large who have no cons</w:t>
      </w:r>
      <w:r w:rsidR="00C4268B">
        <w:rPr>
          <w:rFonts w:ascii="Calibri" w:hAnsi="Calibri"/>
          <w:color w:val="000000" w:themeColor="text1"/>
          <w:sz w:val="24"/>
        </w:rPr>
        <w:t>ti</w:t>
      </w:r>
      <w:r w:rsidR="00A62DD9">
        <w:rPr>
          <w:rFonts w:ascii="Calibri" w:hAnsi="Calibri"/>
          <w:color w:val="000000" w:themeColor="text1"/>
          <w:sz w:val="24"/>
        </w:rPr>
        <w:t>t</w:t>
      </w:r>
      <w:r w:rsidR="00C4268B">
        <w:rPr>
          <w:rFonts w:ascii="Calibri" w:hAnsi="Calibri"/>
          <w:color w:val="000000" w:themeColor="text1"/>
          <w:sz w:val="24"/>
        </w:rPr>
        <w:t>u</w:t>
      </w:r>
      <w:r w:rsidR="00A62DD9">
        <w:rPr>
          <w:rFonts w:ascii="Calibri" w:hAnsi="Calibri"/>
          <w:color w:val="000000" w:themeColor="text1"/>
          <w:sz w:val="24"/>
        </w:rPr>
        <w:t>enc</w:t>
      </w:r>
      <w:r w:rsidR="00C4268B">
        <w:rPr>
          <w:rFonts w:ascii="Calibri" w:hAnsi="Calibri"/>
          <w:color w:val="000000" w:themeColor="text1"/>
          <w:sz w:val="24"/>
        </w:rPr>
        <w:t>ies</w:t>
      </w:r>
      <w:r w:rsidR="00A62DD9">
        <w:rPr>
          <w:rFonts w:ascii="Calibri" w:hAnsi="Calibri"/>
          <w:color w:val="000000" w:themeColor="text1"/>
          <w:sz w:val="24"/>
        </w:rPr>
        <w:t xml:space="preserve"> as well as one representative from each division; state chapter</w:t>
      </w:r>
      <w:r w:rsidR="00C4268B">
        <w:rPr>
          <w:rFonts w:ascii="Calibri" w:hAnsi="Calibri"/>
          <w:color w:val="000000" w:themeColor="text1"/>
          <w:sz w:val="24"/>
        </w:rPr>
        <w:t>;</w:t>
      </w:r>
      <w:r w:rsidR="00A62DD9">
        <w:rPr>
          <w:rFonts w:ascii="Calibri" w:hAnsi="Calibri"/>
          <w:color w:val="000000" w:themeColor="text1"/>
          <w:sz w:val="24"/>
        </w:rPr>
        <w:t xml:space="preserve"> and round table (so long as they have a membership that is 1% or more than ALA’s total membership</w:t>
      </w:r>
      <w:r w:rsidR="00C4268B">
        <w:rPr>
          <w:rFonts w:ascii="Calibri" w:hAnsi="Calibri"/>
          <w:color w:val="000000" w:themeColor="text1"/>
          <w:sz w:val="24"/>
        </w:rPr>
        <w:t>)</w:t>
      </w:r>
      <w:r w:rsidR="00A62DD9">
        <w:rPr>
          <w:rFonts w:ascii="Calibri" w:hAnsi="Calibri"/>
          <w:color w:val="000000" w:themeColor="text1"/>
          <w:sz w:val="24"/>
        </w:rPr>
        <w:t>.  Of the total number o</w:t>
      </w:r>
      <w:r w:rsidR="00C4268B">
        <w:rPr>
          <w:rFonts w:ascii="Calibri" w:hAnsi="Calibri"/>
          <w:color w:val="000000" w:themeColor="text1"/>
          <w:sz w:val="24"/>
        </w:rPr>
        <w:t xml:space="preserve">n </w:t>
      </w:r>
      <w:r w:rsidR="00A62DD9">
        <w:rPr>
          <w:rFonts w:ascii="Calibri" w:hAnsi="Calibri"/>
          <w:color w:val="000000" w:themeColor="text1"/>
          <w:sz w:val="24"/>
        </w:rPr>
        <w:t>Council</w:t>
      </w:r>
      <w:r w:rsidR="00A62DD9" w:rsidRPr="00473102">
        <w:rPr>
          <w:rFonts w:ascii="Calibri" w:hAnsi="Calibri"/>
          <w:color w:val="000000" w:themeColor="text1"/>
          <w:sz w:val="24"/>
        </w:rPr>
        <w:t>,</w:t>
      </w:r>
      <w:r w:rsidR="004E2C67" w:rsidRPr="00473102">
        <w:rPr>
          <w:rFonts w:ascii="Calibri" w:hAnsi="Calibri"/>
          <w:color w:val="000000" w:themeColor="text1"/>
          <w:sz w:val="24"/>
        </w:rPr>
        <w:t xml:space="preserve"> as of the last count 5</w:t>
      </w:r>
      <w:r w:rsidR="00473102" w:rsidRPr="00473102">
        <w:rPr>
          <w:rFonts w:ascii="Calibri" w:hAnsi="Calibri"/>
          <w:color w:val="000000" w:themeColor="text1"/>
          <w:sz w:val="24"/>
        </w:rPr>
        <w:t>9</w:t>
      </w:r>
      <w:r w:rsidR="00A62DD9">
        <w:rPr>
          <w:rFonts w:ascii="Calibri" w:hAnsi="Calibri"/>
          <w:color w:val="000000" w:themeColor="text1"/>
          <w:sz w:val="24"/>
        </w:rPr>
        <w:t xml:space="preserve"> are PLA members</w:t>
      </w:r>
      <w:r w:rsidR="00C4268B">
        <w:rPr>
          <w:rFonts w:ascii="Calibri" w:hAnsi="Calibri"/>
          <w:color w:val="000000" w:themeColor="text1"/>
          <w:sz w:val="24"/>
        </w:rPr>
        <w:t>.</w:t>
      </w:r>
    </w:p>
    <w:p w14:paraId="1F2325E4" w14:textId="77777777" w:rsidR="00E67ACA" w:rsidRDefault="00E67ACA" w:rsidP="007108D8">
      <w:pPr>
        <w:shd w:val="clear" w:color="auto" w:fill="FFFFFF"/>
        <w:tabs>
          <w:tab w:val="num" w:pos="630"/>
          <w:tab w:val="left" w:leader="dot" w:pos="7920"/>
        </w:tabs>
        <w:rPr>
          <w:rFonts w:ascii="Calibri" w:hAnsi="Calibri"/>
          <w:color w:val="000000" w:themeColor="text1"/>
          <w:sz w:val="24"/>
        </w:rPr>
      </w:pPr>
    </w:p>
    <w:p w14:paraId="20C018AD" w14:textId="7E65C417" w:rsidR="00E84756" w:rsidRDefault="00C4268B" w:rsidP="007108D8">
      <w:pPr>
        <w:shd w:val="clear" w:color="auto" w:fill="FFFFFF"/>
        <w:tabs>
          <w:tab w:val="num" w:pos="630"/>
          <w:tab w:val="left" w:leader="dot" w:pos="7920"/>
        </w:tabs>
        <w:rPr>
          <w:rFonts w:ascii="Calibri" w:hAnsi="Calibri"/>
          <w:color w:val="000000" w:themeColor="text1"/>
          <w:sz w:val="24"/>
        </w:rPr>
      </w:pPr>
      <w:r>
        <w:rPr>
          <w:rFonts w:ascii="Calibri" w:hAnsi="Calibri"/>
          <w:color w:val="000000" w:themeColor="text1"/>
          <w:sz w:val="24"/>
        </w:rPr>
        <w:t>C</w:t>
      </w:r>
      <w:r w:rsidR="00E84756">
        <w:rPr>
          <w:rFonts w:ascii="Calibri" w:hAnsi="Calibri"/>
          <w:color w:val="000000" w:themeColor="text1"/>
          <w:sz w:val="24"/>
        </w:rPr>
        <w:t>onsiderations</w:t>
      </w:r>
      <w:r w:rsidR="00E30338">
        <w:rPr>
          <w:rFonts w:ascii="Calibri" w:hAnsi="Calibri"/>
          <w:color w:val="000000" w:themeColor="text1"/>
          <w:sz w:val="24"/>
        </w:rPr>
        <w:t xml:space="preserve"> </w:t>
      </w:r>
      <w:r>
        <w:rPr>
          <w:rFonts w:ascii="Calibri" w:hAnsi="Calibri"/>
          <w:color w:val="000000" w:themeColor="text1"/>
          <w:sz w:val="24"/>
        </w:rPr>
        <w:t>f</w:t>
      </w:r>
      <w:r w:rsidR="00110573">
        <w:rPr>
          <w:rFonts w:ascii="Calibri" w:hAnsi="Calibri"/>
          <w:color w:val="000000" w:themeColor="text1"/>
          <w:sz w:val="24"/>
        </w:rPr>
        <w:t>or the board</w:t>
      </w:r>
      <w:r w:rsidR="00E30338">
        <w:rPr>
          <w:rFonts w:ascii="Calibri" w:hAnsi="Calibri"/>
          <w:color w:val="000000" w:themeColor="text1"/>
          <w:sz w:val="24"/>
        </w:rPr>
        <w:t>:</w:t>
      </w:r>
      <w:r w:rsidR="00E84756">
        <w:rPr>
          <w:rFonts w:ascii="Calibri" w:hAnsi="Calibri"/>
          <w:color w:val="000000" w:themeColor="text1"/>
          <w:sz w:val="24"/>
        </w:rPr>
        <w:t xml:space="preserve"> </w:t>
      </w:r>
    </w:p>
    <w:p w14:paraId="284711EF" w14:textId="77777777" w:rsidR="00E30338" w:rsidRDefault="00A67254" w:rsidP="0099485D">
      <w:pPr>
        <w:pStyle w:val="ListParagraph"/>
        <w:numPr>
          <w:ilvl w:val="0"/>
          <w:numId w:val="3"/>
        </w:numPr>
        <w:shd w:val="clear" w:color="auto" w:fill="FFFFFF"/>
        <w:tabs>
          <w:tab w:val="num" w:pos="630"/>
          <w:tab w:val="left" w:leader="dot" w:pos="7920"/>
        </w:tabs>
        <w:rPr>
          <w:rFonts w:ascii="Calibri" w:hAnsi="Calibri"/>
          <w:color w:val="000000" w:themeColor="text1"/>
          <w:sz w:val="24"/>
        </w:rPr>
      </w:pPr>
      <w:r w:rsidRPr="00E84756">
        <w:rPr>
          <w:rFonts w:ascii="Calibri" w:hAnsi="Calibri"/>
          <w:color w:val="000000" w:themeColor="text1"/>
          <w:sz w:val="24"/>
        </w:rPr>
        <w:t xml:space="preserve">PLA should </w:t>
      </w:r>
      <w:r w:rsidR="00E84756" w:rsidRPr="00E84756">
        <w:rPr>
          <w:rFonts w:ascii="Calibri" w:hAnsi="Calibri"/>
          <w:color w:val="000000" w:themeColor="text1"/>
          <w:sz w:val="24"/>
        </w:rPr>
        <w:t xml:space="preserve">continue to </w:t>
      </w:r>
      <w:r w:rsidRPr="00E84756">
        <w:rPr>
          <w:rFonts w:ascii="Calibri" w:hAnsi="Calibri"/>
          <w:color w:val="000000" w:themeColor="text1"/>
          <w:sz w:val="24"/>
        </w:rPr>
        <w:t>leverag</w:t>
      </w:r>
      <w:r w:rsidR="00E84756">
        <w:rPr>
          <w:rFonts w:ascii="Calibri" w:hAnsi="Calibri"/>
          <w:color w:val="000000" w:themeColor="text1"/>
          <w:sz w:val="24"/>
        </w:rPr>
        <w:t>e</w:t>
      </w:r>
      <w:r w:rsidRPr="00E84756">
        <w:rPr>
          <w:rFonts w:ascii="Calibri" w:hAnsi="Calibri"/>
          <w:color w:val="000000" w:themeColor="text1"/>
          <w:sz w:val="24"/>
        </w:rPr>
        <w:t xml:space="preserve"> its relationship with other ALA divisions, sharing our positions and concerns and encouraging </w:t>
      </w:r>
      <w:r w:rsidR="00E30338">
        <w:rPr>
          <w:rFonts w:ascii="Calibri" w:hAnsi="Calibri"/>
          <w:color w:val="000000" w:themeColor="text1"/>
          <w:sz w:val="24"/>
        </w:rPr>
        <w:t xml:space="preserve">agreement and </w:t>
      </w:r>
      <w:r w:rsidR="00E84756" w:rsidRPr="00E84756">
        <w:rPr>
          <w:rFonts w:ascii="Calibri" w:hAnsi="Calibri"/>
          <w:color w:val="000000" w:themeColor="text1"/>
          <w:sz w:val="24"/>
        </w:rPr>
        <w:t>buy in across ALA division</w:t>
      </w:r>
      <w:r w:rsidR="00E84756">
        <w:rPr>
          <w:rFonts w:ascii="Calibri" w:hAnsi="Calibri"/>
          <w:color w:val="000000" w:themeColor="text1"/>
          <w:sz w:val="24"/>
        </w:rPr>
        <w:t xml:space="preserve"> boards</w:t>
      </w:r>
      <w:r w:rsidR="00E84756" w:rsidRPr="00E84756">
        <w:rPr>
          <w:rFonts w:ascii="Calibri" w:hAnsi="Calibri"/>
          <w:color w:val="000000" w:themeColor="text1"/>
          <w:sz w:val="24"/>
        </w:rPr>
        <w:t>. We are stronger together</w:t>
      </w:r>
      <w:r w:rsidR="00E30338">
        <w:rPr>
          <w:rFonts w:ascii="Calibri" w:hAnsi="Calibri"/>
          <w:color w:val="000000" w:themeColor="text1"/>
          <w:sz w:val="24"/>
        </w:rPr>
        <w:t>.</w:t>
      </w:r>
    </w:p>
    <w:p w14:paraId="3DBD7248" w14:textId="046247C2" w:rsidR="00E84756" w:rsidRDefault="00E30338" w:rsidP="0099485D">
      <w:pPr>
        <w:pStyle w:val="ListParagraph"/>
        <w:numPr>
          <w:ilvl w:val="0"/>
          <w:numId w:val="3"/>
        </w:numPr>
        <w:shd w:val="clear" w:color="auto" w:fill="FFFFFF"/>
        <w:tabs>
          <w:tab w:val="num" w:pos="630"/>
          <w:tab w:val="left" w:leader="dot" w:pos="7920"/>
        </w:tabs>
        <w:rPr>
          <w:rFonts w:ascii="Calibri" w:hAnsi="Calibri"/>
          <w:color w:val="000000" w:themeColor="text1"/>
          <w:sz w:val="24"/>
        </w:rPr>
      </w:pPr>
      <w:r>
        <w:rPr>
          <w:rFonts w:ascii="Calibri" w:hAnsi="Calibri"/>
          <w:color w:val="000000" w:themeColor="text1"/>
          <w:sz w:val="24"/>
        </w:rPr>
        <w:t xml:space="preserve">PLA should </w:t>
      </w:r>
      <w:r w:rsidR="00A62DD9">
        <w:rPr>
          <w:rFonts w:ascii="Calibri" w:hAnsi="Calibri"/>
          <w:color w:val="000000" w:themeColor="text1"/>
          <w:sz w:val="24"/>
        </w:rPr>
        <w:t xml:space="preserve">communicate with </w:t>
      </w:r>
      <w:r w:rsidR="00A67254" w:rsidRPr="00E84756">
        <w:rPr>
          <w:rFonts w:ascii="Calibri" w:hAnsi="Calibri"/>
          <w:color w:val="000000" w:themeColor="text1"/>
          <w:sz w:val="24"/>
        </w:rPr>
        <w:t xml:space="preserve">the ALA Executive Board and Council </w:t>
      </w:r>
      <w:r w:rsidR="00A62DD9">
        <w:rPr>
          <w:rFonts w:ascii="Calibri" w:hAnsi="Calibri"/>
          <w:color w:val="000000" w:themeColor="text1"/>
          <w:sz w:val="24"/>
        </w:rPr>
        <w:t xml:space="preserve">and </w:t>
      </w:r>
      <w:r w:rsidR="00A67254" w:rsidRPr="00E84756">
        <w:rPr>
          <w:rFonts w:ascii="Calibri" w:hAnsi="Calibri"/>
          <w:color w:val="000000" w:themeColor="text1"/>
          <w:sz w:val="24"/>
        </w:rPr>
        <w:t xml:space="preserve">with other PLA </w:t>
      </w:r>
      <w:r w:rsidR="00A62DD9">
        <w:rPr>
          <w:rFonts w:ascii="Calibri" w:hAnsi="Calibri"/>
          <w:color w:val="000000" w:themeColor="text1"/>
          <w:sz w:val="24"/>
        </w:rPr>
        <w:t xml:space="preserve">members and supporters </w:t>
      </w:r>
      <w:r w:rsidR="00A67254" w:rsidRPr="00E84756">
        <w:rPr>
          <w:rFonts w:ascii="Calibri" w:hAnsi="Calibri"/>
          <w:color w:val="000000" w:themeColor="text1"/>
          <w:sz w:val="24"/>
        </w:rPr>
        <w:t>serving on various ALA committees</w:t>
      </w:r>
      <w:r w:rsidR="00A62DD9">
        <w:rPr>
          <w:rFonts w:ascii="Calibri" w:hAnsi="Calibri"/>
          <w:color w:val="000000" w:themeColor="text1"/>
          <w:sz w:val="24"/>
        </w:rPr>
        <w:t>.</w:t>
      </w:r>
      <w:r w:rsidR="00A67254" w:rsidRPr="00E84756">
        <w:rPr>
          <w:rFonts w:ascii="Calibri" w:hAnsi="Calibri"/>
          <w:color w:val="000000" w:themeColor="text1"/>
          <w:sz w:val="24"/>
        </w:rPr>
        <w:t xml:space="preserve"> </w:t>
      </w:r>
    </w:p>
    <w:p w14:paraId="17CD1639" w14:textId="2102E556" w:rsidR="00E67ACA" w:rsidRDefault="00E67ACA" w:rsidP="0099485D">
      <w:pPr>
        <w:pStyle w:val="ListParagraph"/>
        <w:numPr>
          <w:ilvl w:val="0"/>
          <w:numId w:val="3"/>
        </w:numPr>
        <w:shd w:val="clear" w:color="auto" w:fill="FFFFFF"/>
        <w:tabs>
          <w:tab w:val="num" w:pos="630"/>
          <w:tab w:val="left" w:leader="dot" w:pos="7920"/>
        </w:tabs>
        <w:rPr>
          <w:rFonts w:ascii="Calibri" w:hAnsi="Calibri"/>
          <w:color w:val="000000" w:themeColor="text1"/>
          <w:sz w:val="24"/>
        </w:rPr>
      </w:pPr>
      <w:r w:rsidRPr="00E84756">
        <w:rPr>
          <w:rFonts w:ascii="Calibri" w:hAnsi="Calibri"/>
          <w:color w:val="000000" w:themeColor="text1"/>
          <w:sz w:val="24"/>
        </w:rPr>
        <w:t>Last May we talked about hosting a</w:t>
      </w:r>
      <w:r w:rsidR="00A62DD9">
        <w:rPr>
          <w:rFonts w:ascii="Calibri" w:hAnsi="Calibri"/>
          <w:color w:val="000000" w:themeColor="text1"/>
          <w:sz w:val="24"/>
        </w:rPr>
        <w:t xml:space="preserve">n </w:t>
      </w:r>
      <w:r w:rsidRPr="00E84756">
        <w:rPr>
          <w:rFonts w:ascii="Calibri" w:hAnsi="Calibri"/>
          <w:color w:val="000000" w:themeColor="text1"/>
          <w:sz w:val="24"/>
        </w:rPr>
        <w:t xml:space="preserve">event for Councilors at the 2018 ALA Conference that would give PLA a chance to share </w:t>
      </w:r>
      <w:r w:rsidR="00E84756">
        <w:rPr>
          <w:rFonts w:ascii="Calibri" w:hAnsi="Calibri"/>
          <w:color w:val="000000" w:themeColor="text1"/>
          <w:sz w:val="24"/>
        </w:rPr>
        <w:t>our</w:t>
      </w:r>
      <w:r w:rsidRPr="00E84756">
        <w:rPr>
          <w:rFonts w:ascii="Calibri" w:hAnsi="Calibri"/>
          <w:color w:val="000000" w:themeColor="text1"/>
          <w:sz w:val="24"/>
        </w:rPr>
        <w:t xml:space="preserve"> rationale and strategies</w:t>
      </w:r>
      <w:r w:rsidR="00E84756">
        <w:rPr>
          <w:rFonts w:ascii="Calibri" w:hAnsi="Calibri"/>
          <w:color w:val="000000" w:themeColor="text1"/>
          <w:sz w:val="24"/>
        </w:rPr>
        <w:t xml:space="preserve"> related to </w:t>
      </w:r>
      <w:r w:rsidRPr="00B56F12">
        <w:rPr>
          <w:rFonts w:ascii="Calibri" w:hAnsi="Calibri"/>
          <w:color w:val="000000" w:themeColor="text1"/>
          <w:sz w:val="24"/>
        </w:rPr>
        <w:t>Document 2019.</w:t>
      </w:r>
      <w:r w:rsidR="00B56F12" w:rsidRPr="00B56F12">
        <w:rPr>
          <w:rFonts w:ascii="Calibri" w:hAnsi="Calibri"/>
          <w:color w:val="000000" w:themeColor="text1"/>
          <w:sz w:val="24"/>
        </w:rPr>
        <w:t>3</w:t>
      </w:r>
      <w:r w:rsidRPr="00B56F12">
        <w:rPr>
          <w:rFonts w:ascii="Calibri" w:hAnsi="Calibri"/>
          <w:color w:val="000000" w:themeColor="text1"/>
          <w:sz w:val="24"/>
        </w:rPr>
        <w:t xml:space="preserve"> (PLA </w:t>
      </w:r>
      <w:r w:rsidRPr="00E84756">
        <w:rPr>
          <w:rFonts w:asciiTheme="minorHAnsi" w:hAnsiTheme="minorHAnsi"/>
          <w:sz w:val="24"/>
        </w:rPr>
        <w:t>Document re</w:t>
      </w:r>
      <w:r w:rsidR="00B56F12">
        <w:rPr>
          <w:rFonts w:asciiTheme="minorHAnsi" w:hAnsiTheme="minorHAnsi"/>
          <w:sz w:val="24"/>
        </w:rPr>
        <w:t>:</w:t>
      </w:r>
      <w:r w:rsidRPr="00E84756">
        <w:rPr>
          <w:rFonts w:asciiTheme="minorHAnsi" w:hAnsiTheme="minorHAnsi"/>
          <w:sz w:val="24"/>
        </w:rPr>
        <w:t xml:space="preserve"> ALA Investment)</w:t>
      </w:r>
      <w:r w:rsidR="00E84756">
        <w:rPr>
          <w:rFonts w:asciiTheme="minorHAnsi" w:hAnsiTheme="minorHAnsi"/>
          <w:sz w:val="24"/>
        </w:rPr>
        <w:t>.</w:t>
      </w:r>
      <w:r w:rsidRPr="00E84756">
        <w:rPr>
          <w:rFonts w:ascii="Calibri" w:hAnsi="Calibri"/>
          <w:color w:val="000000" w:themeColor="text1"/>
          <w:sz w:val="24"/>
        </w:rPr>
        <w:t xml:space="preserve"> Due to limited time and the multiple conflicts inherent in ALA Conference, especially for ALA Councilors, that event was not held. </w:t>
      </w:r>
      <w:r w:rsidR="00E84756">
        <w:rPr>
          <w:rFonts w:ascii="Calibri" w:hAnsi="Calibri"/>
          <w:color w:val="000000" w:themeColor="text1"/>
          <w:sz w:val="24"/>
        </w:rPr>
        <w:t>Should we host Councilors (other divisions</w:t>
      </w:r>
      <w:r w:rsidR="00A62DD9">
        <w:rPr>
          <w:rFonts w:ascii="Calibri" w:hAnsi="Calibri"/>
          <w:color w:val="000000" w:themeColor="text1"/>
          <w:sz w:val="24"/>
        </w:rPr>
        <w:t>? committees</w:t>
      </w:r>
      <w:r w:rsidR="00E84756">
        <w:rPr>
          <w:rFonts w:ascii="Calibri" w:hAnsi="Calibri"/>
          <w:color w:val="000000" w:themeColor="text1"/>
          <w:sz w:val="24"/>
        </w:rPr>
        <w:t>?) to share ideas and concerns at Midwinter?</w:t>
      </w:r>
      <w:r w:rsidR="00A62DD9">
        <w:rPr>
          <w:rFonts w:ascii="Calibri" w:hAnsi="Calibri"/>
          <w:color w:val="000000" w:themeColor="text1"/>
          <w:sz w:val="24"/>
        </w:rPr>
        <w:t xml:space="preserve">  </w:t>
      </w:r>
    </w:p>
    <w:p w14:paraId="59EDB314" w14:textId="518842B3" w:rsidR="00E84756" w:rsidRDefault="00A62DD9" w:rsidP="0099485D">
      <w:pPr>
        <w:pStyle w:val="ListParagraph"/>
        <w:numPr>
          <w:ilvl w:val="0"/>
          <w:numId w:val="3"/>
        </w:numPr>
        <w:shd w:val="clear" w:color="auto" w:fill="FFFFFF"/>
        <w:tabs>
          <w:tab w:val="num" w:pos="630"/>
          <w:tab w:val="left" w:leader="dot" w:pos="7920"/>
        </w:tabs>
        <w:rPr>
          <w:rFonts w:ascii="Calibri" w:hAnsi="Calibri"/>
          <w:color w:val="000000" w:themeColor="text1"/>
          <w:sz w:val="24"/>
        </w:rPr>
      </w:pPr>
      <w:r>
        <w:rPr>
          <w:rFonts w:ascii="Calibri" w:hAnsi="Calibri"/>
          <w:color w:val="000000" w:themeColor="text1"/>
          <w:sz w:val="24"/>
        </w:rPr>
        <w:t>If finding a time to meet with PLA members who are Councilors at conference proves too challenging (or even if it doesn’t), m</w:t>
      </w:r>
      <w:r w:rsidR="00E84756">
        <w:rPr>
          <w:rFonts w:ascii="Calibri" w:hAnsi="Calibri"/>
          <w:color w:val="000000" w:themeColor="text1"/>
          <w:sz w:val="24"/>
        </w:rPr>
        <w:t xml:space="preserve">ight we also consider regular communication with Council and other divisions such as a specific e-news focused on governance, finance, and PLA news? </w:t>
      </w:r>
    </w:p>
    <w:p w14:paraId="7FD1D330" w14:textId="5E47CD09" w:rsidR="00E84756" w:rsidRDefault="00E84756" w:rsidP="0099485D">
      <w:pPr>
        <w:pStyle w:val="ListParagraph"/>
        <w:numPr>
          <w:ilvl w:val="0"/>
          <w:numId w:val="3"/>
        </w:numPr>
        <w:shd w:val="clear" w:color="auto" w:fill="FFFFFF"/>
        <w:tabs>
          <w:tab w:val="num" w:pos="630"/>
          <w:tab w:val="left" w:leader="dot" w:pos="7920"/>
        </w:tabs>
        <w:rPr>
          <w:rFonts w:ascii="Calibri" w:hAnsi="Calibri"/>
          <w:color w:val="000000" w:themeColor="text1"/>
          <w:sz w:val="24"/>
        </w:rPr>
      </w:pPr>
      <w:r>
        <w:rPr>
          <w:rFonts w:ascii="Calibri" w:hAnsi="Calibri"/>
          <w:color w:val="000000" w:themeColor="text1"/>
          <w:sz w:val="24"/>
        </w:rPr>
        <w:t>The chair of the PLA Budget &amp; Finance Committee</w:t>
      </w:r>
      <w:r w:rsidR="00C777F0">
        <w:rPr>
          <w:rFonts w:ascii="Calibri" w:hAnsi="Calibri"/>
          <w:color w:val="000000" w:themeColor="text1"/>
          <w:sz w:val="24"/>
        </w:rPr>
        <w:t xml:space="preserve"> Clara Bohrer</w:t>
      </w:r>
      <w:r>
        <w:rPr>
          <w:rFonts w:ascii="Calibri" w:hAnsi="Calibri"/>
          <w:color w:val="000000" w:themeColor="text1"/>
          <w:sz w:val="24"/>
        </w:rPr>
        <w:t xml:space="preserve"> has offered to write a </w:t>
      </w:r>
      <w:r w:rsidR="00D575A9">
        <w:rPr>
          <w:rFonts w:ascii="Calibri" w:hAnsi="Calibri"/>
          <w:color w:val="000000" w:themeColor="text1"/>
          <w:sz w:val="24"/>
        </w:rPr>
        <w:t>periodic</w:t>
      </w:r>
      <w:r>
        <w:rPr>
          <w:rFonts w:ascii="Calibri" w:hAnsi="Calibri"/>
          <w:color w:val="000000" w:themeColor="text1"/>
          <w:sz w:val="24"/>
        </w:rPr>
        <w:t xml:space="preserve"> column for </w:t>
      </w:r>
      <w:r w:rsidRPr="00E84756">
        <w:rPr>
          <w:rFonts w:ascii="Calibri" w:hAnsi="Calibri"/>
          <w:i/>
          <w:color w:val="000000" w:themeColor="text1"/>
          <w:sz w:val="24"/>
        </w:rPr>
        <w:t>Public Libraries</w:t>
      </w:r>
      <w:r>
        <w:rPr>
          <w:rFonts w:ascii="Calibri" w:hAnsi="Calibri"/>
          <w:color w:val="000000" w:themeColor="text1"/>
          <w:sz w:val="24"/>
        </w:rPr>
        <w:t xml:space="preserve"> and PLA E-News. The column will serve to inform PLA members about PLA</w:t>
      </w:r>
      <w:r w:rsidR="00C777F0">
        <w:rPr>
          <w:rFonts w:ascii="Calibri" w:hAnsi="Calibri"/>
          <w:color w:val="000000" w:themeColor="text1"/>
          <w:sz w:val="24"/>
        </w:rPr>
        <w:t xml:space="preserve"> and ALA</w:t>
      </w:r>
      <w:r>
        <w:rPr>
          <w:rFonts w:ascii="Calibri" w:hAnsi="Calibri"/>
          <w:color w:val="000000" w:themeColor="text1"/>
          <w:sz w:val="24"/>
        </w:rPr>
        <w:t xml:space="preserve"> finances and sustainability, as well as about the financial support PLA provides ALA. </w:t>
      </w:r>
      <w:r w:rsidR="00E30338">
        <w:rPr>
          <w:rFonts w:ascii="Calibri" w:hAnsi="Calibri"/>
          <w:color w:val="000000" w:themeColor="text1"/>
          <w:sz w:val="24"/>
        </w:rPr>
        <w:t xml:space="preserve"> </w:t>
      </w:r>
    </w:p>
    <w:p w14:paraId="2AE546FC" w14:textId="2EA9972F" w:rsidR="00E30338" w:rsidRDefault="00E30338" w:rsidP="0099485D">
      <w:pPr>
        <w:pStyle w:val="ListParagraph"/>
        <w:numPr>
          <w:ilvl w:val="0"/>
          <w:numId w:val="3"/>
        </w:numPr>
        <w:shd w:val="clear" w:color="auto" w:fill="FFFFFF"/>
        <w:tabs>
          <w:tab w:val="num" w:pos="630"/>
          <w:tab w:val="left" w:leader="dot" w:pos="7920"/>
        </w:tabs>
        <w:rPr>
          <w:rFonts w:ascii="Calibri" w:hAnsi="Calibri"/>
          <w:color w:val="000000" w:themeColor="text1"/>
          <w:sz w:val="24"/>
        </w:rPr>
      </w:pPr>
      <w:r>
        <w:rPr>
          <w:rFonts w:ascii="Calibri" w:hAnsi="Calibri"/>
          <w:color w:val="000000" w:themeColor="text1"/>
          <w:sz w:val="24"/>
        </w:rPr>
        <w:lastRenderedPageBreak/>
        <w:t>In the above communication or in a separate one, we need to inform PLA members about the on-going “</w:t>
      </w:r>
      <w:hyperlink r:id="rId7" w:history="1">
        <w:r w:rsidRPr="00E30338">
          <w:rPr>
            <w:rStyle w:val="Hyperlink"/>
            <w:rFonts w:ascii="Calibri" w:hAnsi="Calibri"/>
            <w:sz w:val="24"/>
          </w:rPr>
          <w:t>Organizational Effectiveness</w:t>
        </w:r>
      </w:hyperlink>
      <w:r>
        <w:rPr>
          <w:rFonts w:ascii="Calibri" w:hAnsi="Calibri"/>
          <w:color w:val="000000" w:themeColor="text1"/>
          <w:sz w:val="24"/>
        </w:rPr>
        <w:t xml:space="preserve">” group that ALA has convened to make recommendations related to realign ALA’s structure. </w:t>
      </w:r>
      <w:r w:rsidR="00C777F0">
        <w:rPr>
          <w:rFonts w:ascii="Calibri" w:hAnsi="Calibri"/>
          <w:color w:val="000000" w:themeColor="text1"/>
          <w:sz w:val="24"/>
        </w:rPr>
        <w:t xml:space="preserve">PLA past presidents Felton Thomas and Vailey Oehlke serve on this group. </w:t>
      </w:r>
    </w:p>
    <w:p w14:paraId="70BCA7C3" w14:textId="526DBE1B" w:rsidR="00C93989" w:rsidRPr="00110573" w:rsidRDefault="00A67254" w:rsidP="007108D8">
      <w:pPr>
        <w:pStyle w:val="ListParagraph"/>
        <w:numPr>
          <w:ilvl w:val="0"/>
          <w:numId w:val="3"/>
        </w:numPr>
        <w:shd w:val="clear" w:color="auto" w:fill="FFFFFF"/>
        <w:tabs>
          <w:tab w:val="num" w:pos="630"/>
          <w:tab w:val="left" w:leader="dot" w:pos="7920"/>
        </w:tabs>
        <w:rPr>
          <w:rFonts w:ascii="Calibri" w:hAnsi="Calibri"/>
          <w:color w:val="000000" w:themeColor="text1"/>
          <w:sz w:val="24"/>
        </w:rPr>
      </w:pPr>
      <w:r w:rsidRPr="00110573">
        <w:rPr>
          <w:rFonts w:ascii="Calibri" w:hAnsi="Calibri"/>
          <w:color w:val="000000" w:themeColor="text1"/>
          <w:sz w:val="24"/>
        </w:rPr>
        <w:t>In the long term, PLA needs to determine strategies to get more PLA members onto ALA bodies to represent PLA. Those members need to be educated regularly about the conversations and concerns of the PLA board. Supporting PLA members to run, getting them elected, and encouraging them to stay on Council and be vocal are difficult challenges</w:t>
      </w:r>
      <w:r w:rsidR="00110573">
        <w:rPr>
          <w:rFonts w:ascii="Calibri" w:hAnsi="Calibri"/>
          <w:color w:val="000000" w:themeColor="text1"/>
          <w:sz w:val="24"/>
        </w:rPr>
        <w:t xml:space="preserve">; however, we need to start somewhere. </w:t>
      </w:r>
      <w:r w:rsidR="007108D8" w:rsidRPr="00110573">
        <w:rPr>
          <w:rFonts w:ascii="Calibri" w:hAnsi="Calibri"/>
          <w:color w:val="000000" w:themeColor="text1"/>
          <w:sz w:val="24"/>
        </w:rPr>
        <w:t xml:space="preserve"> </w:t>
      </w:r>
    </w:p>
    <w:p w14:paraId="016FDC0E" w14:textId="77777777" w:rsidR="005E714F" w:rsidRPr="00C93989" w:rsidRDefault="005E714F" w:rsidP="007145AC">
      <w:pPr>
        <w:rPr>
          <w:rFonts w:asciiTheme="minorHAnsi" w:hAnsiTheme="minorHAnsi"/>
          <w:sz w:val="24"/>
        </w:rPr>
      </w:pPr>
    </w:p>
    <w:p w14:paraId="282DBB25" w14:textId="2343F8A0" w:rsidR="007145AC" w:rsidRDefault="007145AC" w:rsidP="007C0749">
      <w:pPr>
        <w:rPr>
          <w:rFonts w:asciiTheme="minorHAnsi" w:hAnsiTheme="minorHAnsi"/>
          <w:b/>
          <w:sz w:val="24"/>
        </w:rPr>
      </w:pPr>
      <w:r w:rsidRPr="007145AC">
        <w:rPr>
          <w:rFonts w:asciiTheme="minorHAnsi" w:hAnsiTheme="minorHAnsi"/>
          <w:b/>
          <w:sz w:val="24"/>
        </w:rPr>
        <w:t>BUDGET</w:t>
      </w:r>
    </w:p>
    <w:p w14:paraId="01A5D664" w14:textId="2862969D" w:rsidR="00C93989" w:rsidRPr="00C93989" w:rsidRDefault="00C93989" w:rsidP="007C0749">
      <w:pPr>
        <w:rPr>
          <w:rFonts w:asciiTheme="minorHAnsi" w:hAnsiTheme="minorHAnsi"/>
          <w:sz w:val="24"/>
        </w:rPr>
      </w:pPr>
      <w:r>
        <w:rPr>
          <w:rFonts w:asciiTheme="minorHAnsi" w:hAnsiTheme="minorHAnsi"/>
          <w:sz w:val="24"/>
        </w:rPr>
        <w:t xml:space="preserve">Budget implications will </w:t>
      </w:r>
      <w:r w:rsidR="009B2469">
        <w:rPr>
          <w:rFonts w:asciiTheme="minorHAnsi" w:hAnsiTheme="minorHAnsi"/>
          <w:sz w:val="24"/>
        </w:rPr>
        <w:t xml:space="preserve">depend upon what/how </w:t>
      </w:r>
      <w:r w:rsidR="00110573">
        <w:rPr>
          <w:rFonts w:asciiTheme="minorHAnsi" w:hAnsiTheme="minorHAnsi"/>
          <w:sz w:val="24"/>
        </w:rPr>
        <w:t>we communicate</w:t>
      </w:r>
      <w:r w:rsidR="00D575A9">
        <w:rPr>
          <w:rFonts w:asciiTheme="minorHAnsi" w:hAnsiTheme="minorHAnsi"/>
          <w:sz w:val="24"/>
        </w:rPr>
        <w:t xml:space="preserve"> and what the Board sees as priorities</w:t>
      </w:r>
      <w:r w:rsidR="00110573">
        <w:rPr>
          <w:rFonts w:asciiTheme="minorHAnsi" w:hAnsiTheme="minorHAnsi"/>
          <w:sz w:val="24"/>
        </w:rPr>
        <w:t xml:space="preserve">.  PLA has both the fund balance and grant funding earmarked from the Gates grant to building a stronger association that can be tapped.  </w:t>
      </w:r>
      <w:r w:rsidR="009B2469">
        <w:rPr>
          <w:rFonts w:asciiTheme="minorHAnsi" w:hAnsiTheme="minorHAnsi"/>
          <w:sz w:val="24"/>
        </w:rPr>
        <w:t xml:space="preserve"> </w:t>
      </w:r>
    </w:p>
    <w:p w14:paraId="73F732D6" w14:textId="6D663F8A" w:rsidR="007145AC" w:rsidRPr="007145AC" w:rsidRDefault="007145AC" w:rsidP="007C0749">
      <w:pPr>
        <w:rPr>
          <w:rFonts w:asciiTheme="minorHAnsi" w:hAnsiTheme="minorHAnsi"/>
          <w:sz w:val="24"/>
        </w:rPr>
      </w:pPr>
    </w:p>
    <w:p w14:paraId="06A07E75" w14:textId="14BE71C4" w:rsidR="007145AC" w:rsidRPr="007145AC" w:rsidRDefault="007145AC" w:rsidP="007C0749">
      <w:pPr>
        <w:rPr>
          <w:rFonts w:asciiTheme="minorHAnsi" w:hAnsiTheme="minorHAnsi"/>
          <w:b/>
          <w:sz w:val="24"/>
        </w:rPr>
      </w:pPr>
      <w:r w:rsidRPr="007145AC">
        <w:rPr>
          <w:rFonts w:asciiTheme="minorHAnsi" w:hAnsiTheme="minorHAnsi"/>
          <w:b/>
          <w:sz w:val="24"/>
        </w:rPr>
        <w:t>ASSESSMENT</w:t>
      </w:r>
    </w:p>
    <w:p w14:paraId="2580BFBD" w14:textId="45FDBFBE" w:rsidR="007145AC" w:rsidRPr="00504EC9" w:rsidRDefault="00C93989" w:rsidP="007C0749">
      <w:pPr>
        <w:rPr>
          <w:rFonts w:asciiTheme="minorHAnsi" w:hAnsiTheme="minorHAnsi"/>
          <w:sz w:val="24"/>
        </w:rPr>
      </w:pPr>
      <w:r w:rsidRPr="00504EC9">
        <w:rPr>
          <w:rFonts w:asciiTheme="minorHAnsi" w:hAnsiTheme="minorHAnsi"/>
          <w:sz w:val="24"/>
        </w:rPr>
        <w:t xml:space="preserve">PLA </w:t>
      </w:r>
      <w:r w:rsidR="00110573">
        <w:rPr>
          <w:rFonts w:asciiTheme="minorHAnsi" w:hAnsiTheme="minorHAnsi"/>
          <w:sz w:val="24"/>
        </w:rPr>
        <w:t xml:space="preserve">should assess the impact of communication and outreach after one year and revise plans accordingly. </w:t>
      </w:r>
    </w:p>
    <w:p w14:paraId="1531B920" w14:textId="77777777" w:rsidR="007145AC" w:rsidRDefault="007145AC" w:rsidP="007C0749">
      <w:pPr>
        <w:rPr>
          <w:rFonts w:asciiTheme="minorHAnsi" w:hAnsiTheme="minorHAnsi"/>
        </w:rPr>
      </w:pPr>
    </w:p>
    <w:p w14:paraId="085942C8" w14:textId="77777777" w:rsidR="007C0749" w:rsidRDefault="007C0749" w:rsidP="007C0749">
      <w:pPr>
        <w:rPr>
          <w:rFonts w:asciiTheme="minorHAnsi" w:hAnsiTheme="minorHAnsi"/>
        </w:rPr>
      </w:pPr>
    </w:p>
    <w:p w14:paraId="1367433A" w14:textId="77777777" w:rsidR="007145AC" w:rsidRPr="004846F0" w:rsidRDefault="007145AC" w:rsidP="007145AC">
      <w:pPr>
        <w:rPr>
          <w:rFonts w:asciiTheme="minorHAnsi" w:hAnsiTheme="minorHAnsi"/>
          <w:b/>
          <w:sz w:val="24"/>
        </w:rPr>
      </w:pPr>
      <w:r w:rsidRPr="004846F0">
        <w:rPr>
          <w:rFonts w:asciiTheme="minorHAnsi" w:hAnsiTheme="minorHAnsi"/>
          <w:b/>
          <w:sz w:val="24"/>
        </w:rPr>
        <w:t>PLA STRATEGIC GOAL</w:t>
      </w:r>
      <w:r>
        <w:rPr>
          <w:rFonts w:asciiTheme="minorHAnsi" w:hAnsiTheme="minorHAnsi"/>
          <w:b/>
          <w:sz w:val="24"/>
        </w:rPr>
        <w:t xml:space="preserve"> LINK (check all that apply)</w:t>
      </w:r>
    </w:p>
    <w:p w14:paraId="7B8AC8CE" w14:textId="77777777" w:rsidR="007145AC" w:rsidRPr="007638FA" w:rsidRDefault="007145AC" w:rsidP="007145AC">
      <w:pPr>
        <w:pStyle w:val="ListParagraph"/>
        <w:autoSpaceDE w:val="0"/>
        <w:autoSpaceDN w:val="0"/>
        <w:adjustRightInd w:val="0"/>
        <w:ind w:left="0"/>
        <w:rPr>
          <w:rFonts w:asciiTheme="minorHAnsi" w:hAnsiTheme="minorHAnsi" w:cs="Arial"/>
          <w:sz w:val="20"/>
        </w:rPr>
      </w:pPr>
      <w:r w:rsidRPr="007638FA">
        <w:rPr>
          <w:rFonts w:asciiTheme="minorHAnsi" w:hAnsiTheme="minorHAnsi" w:cs="Arial"/>
          <w:sz w:val="20"/>
        </w:rPr>
        <w:fldChar w:fldCharType="begin">
          <w:ffData>
            <w:name w:val=""/>
            <w:enabled/>
            <w:calcOnExit w:val="0"/>
            <w:checkBox>
              <w:sizeAuto/>
              <w:default w:val="0"/>
            </w:checkBox>
          </w:ffData>
        </w:fldChar>
      </w:r>
      <w:r w:rsidRPr="007638FA">
        <w:rPr>
          <w:rFonts w:asciiTheme="minorHAnsi" w:hAnsiTheme="minorHAnsi" w:cs="Arial"/>
          <w:sz w:val="20"/>
        </w:rPr>
        <w:instrText xml:space="preserve"> FORMCHECKBOX </w:instrText>
      </w:r>
      <w:r w:rsidR="00B037FE">
        <w:rPr>
          <w:rFonts w:asciiTheme="minorHAnsi" w:hAnsiTheme="minorHAnsi" w:cs="Arial"/>
          <w:sz w:val="20"/>
        </w:rPr>
      </w:r>
      <w:r w:rsidR="00B037FE">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TRANSFORMATION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B037FE">
        <w:rPr>
          <w:rFonts w:asciiTheme="minorHAnsi" w:hAnsiTheme="minorHAnsi" w:cs="Arial"/>
          <w:sz w:val="20"/>
        </w:rPr>
      </w:r>
      <w:r w:rsidR="00B037FE">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LEADERSHIP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B037FE">
        <w:rPr>
          <w:rFonts w:asciiTheme="minorHAnsi" w:hAnsiTheme="minorHAnsi" w:cs="Arial"/>
          <w:sz w:val="20"/>
        </w:rPr>
      </w:r>
      <w:r w:rsidR="00B037FE">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ADV. &amp; AWARENESS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B037FE">
        <w:rPr>
          <w:rFonts w:asciiTheme="minorHAnsi" w:hAnsiTheme="minorHAnsi" w:cs="Arial"/>
          <w:sz w:val="20"/>
        </w:rPr>
      </w:r>
      <w:r w:rsidR="00B037FE">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E.D.I.S.J.   </w:t>
      </w:r>
      <w:r>
        <w:rPr>
          <w:rFonts w:asciiTheme="minorHAnsi" w:hAnsiTheme="minorHAnsi" w:cs="Arial"/>
          <w:sz w:val="20"/>
        </w:rPr>
        <w:fldChar w:fldCharType="begin">
          <w:ffData>
            <w:name w:val="Check1"/>
            <w:enabled/>
            <w:calcOnExit w:val="0"/>
            <w:checkBox>
              <w:sizeAuto/>
              <w:default w:val="1"/>
            </w:checkBox>
          </w:ffData>
        </w:fldChar>
      </w:r>
      <w:bookmarkStart w:id="0" w:name="Check1"/>
      <w:r>
        <w:rPr>
          <w:rFonts w:asciiTheme="minorHAnsi" w:hAnsiTheme="minorHAnsi" w:cs="Arial"/>
          <w:sz w:val="20"/>
        </w:rPr>
        <w:instrText xml:space="preserve"> FORMCHECKBOX </w:instrText>
      </w:r>
      <w:r w:rsidR="00B037FE">
        <w:rPr>
          <w:rFonts w:asciiTheme="minorHAnsi" w:hAnsiTheme="minorHAnsi" w:cs="Arial"/>
          <w:sz w:val="20"/>
        </w:rPr>
      </w:r>
      <w:r w:rsidR="00B037FE">
        <w:rPr>
          <w:rFonts w:asciiTheme="minorHAnsi" w:hAnsiTheme="minorHAnsi" w:cs="Arial"/>
          <w:sz w:val="20"/>
        </w:rPr>
        <w:fldChar w:fldCharType="separate"/>
      </w:r>
      <w:r>
        <w:rPr>
          <w:rFonts w:asciiTheme="minorHAnsi" w:hAnsiTheme="minorHAnsi" w:cs="Arial"/>
          <w:sz w:val="20"/>
        </w:rPr>
        <w:fldChar w:fldCharType="end"/>
      </w:r>
      <w:bookmarkEnd w:id="0"/>
      <w:r w:rsidRPr="007638FA">
        <w:rPr>
          <w:rFonts w:asciiTheme="minorHAnsi" w:hAnsiTheme="minorHAnsi" w:cs="Arial"/>
          <w:sz w:val="20"/>
        </w:rPr>
        <w:t xml:space="preserve"> ORG. EXCELLENCE</w:t>
      </w:r>
    </w:p>
    <w:p w14:paraId="6363A83A" w14:textId="77777777" w:rsidR="007C0749" w:rsidRPr="00FB3AD4" w:rsidRDefault="007C0749" w:rsidP="007C0749">
      <w:pPr>
        <w:rPr>
          <w:rFonts w:asciiTheme="minorHAnsi" w:hAnsiTheme="minorHAnsi"/>
        </w:rPr>
      </w:pPr>
    </w:p>
    <w:p w14:paraId="5A914703" w14:textId="55088DD7" w:rsidR="007C0749" w:rsidRPr="007C0749" w:rsidRDefault="007C0749" w:rsidP="007C0749">
      <w:pPr>
        <w:shd w:val="clear" w:color="auto" w:fill="FFFFFF"/>
        <w:tabs>
          <w:tab w:val="num" w:pos="630"/>
          <w:tab w:val="left" w:leader="dot" w:pos="7920"/>
        </w:tabs>
        <w:rPr>
          <w:rFonts w:ascii="Calibri" w:hAnsi="Calibri"/>
          <w:color w:val="000000" w:themeColor="text1"/>
          <w:szCs w:val="22"/>
        </w:rPr>
      </w:pPr>
    </w:p>
    <w:p w14:paraId="3DF420B4" w14:textId="77777777" w:rsidR="007C0749" w:rsidRDefault="007C0749" w:rsidP="007C0749">
      <w:pPr>
        <w:shd w:val="clear" w:color="auto" w:fill="FFFFFF"/>
        <w:tabs>
          <w:tab w:val="num" w:pos="630"/>
          <w:tab w:val="left" w:leader="dot" w:pos="7920"/>
        </w:tabs>
        <w:rPr>
          <w:rFonts w:ascii="Calibri" w:hAnsi="Calibri"/>
          <w:b/>
          <w:color w:val="000000" w:themeColor="text1"/>
          <w:szCs w:val="22"/>
        </w:rPr>
      </w:pPr>
    </w:p>
    <w:p w14:paraId="21D0743F" w14:textId="77777777" w:rsidR="007C0749" w:rsidRDefault="007C0749" w:rsidP="007C0749">
      <w:pPr>
        <w:shd w:val="clear" w:color="auto" w:fill="FFFFFF"/>
        <w:tabs>
          <w:tab w:val="num" w:pos="630"/>
          <w:tab w:val="left" w:leader="dot" w:pos="7920"/>
        </w:tabs>
        <w:rPr>
          <w:rFonts w:ascii="Calibri" w:hAnsi="Calibri"/>
          <w:b/>
          <w:color w:val="000000" w:themeColor="text1"/>
          <w:szCs w:val="22"/>
        </w:rPr>
      </w:pPr>
    </w:p>
    <w:p w14:paraId="3C3F8D44" w14:textId="77777777" w:rsidR="007C0749" w:rsidRDefault="007C0749" w:rsidP="007C0749">
      <w:pPr>
        <w:shd w:val="clear" w:color="auto" w:fill="FFFFFF"/>
        <w:tabs>
          <w:tab w:val="num" w:pos="630"/>
          <w:tab w:val="left" w:leader="dot" w:pos="7920"/>
        </w:tabs>
        <w:rPr>
          <w:rFonts w:ascii="Calibri" w:hAnsi="Calibri"/>
          <w:b/>
          <w:color w:val="000000" w:themeColor="text1"/>
          <w:szCs w:val="22"/>
        </w:rPr>
      </w:pPr>
    </w:p>
    <w:sectPr w:rsidR="007C07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0CE1" w14:textId="77777777" w:rsidR="007C0749" w:rsidRDefault="007C0749" w:rsidP="007C0749">
      <w:r>
        <w:separator/>
      </w:r>
    </w:p>
  </w:endnote>
  <w:endnote w:type="continuationSeparator" w:id="0">
    <w:p w14:paraId="5CD84E4F" w14:textId="77777777" w:rsidR="007C0749" w:rsidRDefault="007C0749" w:rsidP="007C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E3F" w14:textId="77777777" w:rsidR="00B037FE" w:rsidRDefault="00B03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0001" w14:textId="77777777" w:rsidR="00B037FE" w:rsidRDefault="00B03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EF2D" w14:textId="77777777" w:rsidR="00B037FE" w:rsidRDefault="00B03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B70A8" w14:textId="77777777" w:rsidR="007C0749" w:rsidRDefault="007C0749" w:rsidP="007C0749">
      <w:r>
        <w:separator/>
      </w:r>
    </w:p>
  </w:footnote>
  <w:footnote w:type="continuationSeparator" w:id="0">
    <w:p w14:paraId="3CD3F869" w14:textId="77777777" w:rsidR="007C0749" w:rsidRDefault="007C0749" w:rsidP="007C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DA38" w14:textId="77777777" w:rsidR="00B037FE" w:rsidRDefault="00B03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2310" w14:textId="77777777" w:rsidR="00F742D1" w:rsidRPr="00F742D1" w:rsidRDefault="00F742D1" w:rsidP="00F742D1">
    <w:pPr>
      <w:pStyle w:val="Header"/>
      <w:jc w:val="right"/>
      <w:rPr>
        <w:rFonts w:ascii="Calibri" w:eastAsiaTheme="minorHAnsi" w:hAnsi="Calibri" w:cs="Calibri"/>
        <w:szCs w:val="22"/>
      </w:rPr>
    </w:pPr>
    <w:r w:rsidRPr="00F742D1">
      <w:rPr>
        <w:rFonts w:ascii="Calibri" w:eastAsiaTheme="minorHAnsi" w:hAnsi="Calibri" w:cs="Calibri"/>
        <w:szCs w:val="22"/>
      </w:rPr>
      <w:t>PLA Board</w:t>
    </w:r>
    <w:bookmarkStart w:id="1" w:name="_GoBack"/>
    <w:bookmarkEnd w:id="1"/>
    <w:r w:rsidRPr="00F742D1">
      <w:rPr>
        <w:rFonts w:ascii="Calibri" w:eastAsiaTheme="minorHAnsi" w:hAnsi="Calibri" w:cs="Calibri"/>
        <w:szCs w:val="22"/>
      </w:rPr>
      <w:t xml:space="preserve"> of Directors</w:t>
    </w:r>
  </w:p>
  <w:p w14:paraId="36C1D469" w14:textId="77777777" w:rsidR="00F742D1" w:rsidRPr="00F742D1" w:rsidRDefault="00F742D1" w:rsidP="00F742D1">
    <w:pPr>
      <w:pStyle w:val="Header"/>
      <w:jc w:val="right"/>
      <w:rPr>
        <w:rFonts w:ascii="Calibri" w:eastAsiaTheme="minorHAnsi" w:hAnsi="Calibri" w:cs="Calibri"/>
        <w:szCs w:val="22"/>
      </w:rPr>
    </w:pPr>
    <w:r w:rsidRPr="00F742D1">
      <w:rPr>
        <w:rFonts w:ascii="Calibri" w:eastAsiaTheme="minorHAnsi" w:hAnsi="Calibri" w:cs="Calibri"/>
        <w:szCs w:val="22"/>
      </w:rPr>
      <w:t>Fall 2018 Meeting</w:t>
    </w:r>
  </w:p>
  <w:p w14:paraId="6DD27EFC" w14:textId="447B1226" w:rsidR="007C0749" w:rsidRDefault="00F742D1" w:rsidP="00F742D1">
    <w:pPr>
      <w:pStyle w:val="Header"/>
      <w:jc w:val="right"/>
      <w:rPr>
        <w:rFonts w:ascii="Calibri" w:eastAsiaTheme="minorHAnsi" w:hAnsi="Calibri" w:cs="Calibri"/>
        <w:szCs w:val="22"/>
      </w:rPr>
    </w:pPr>
    <w:r w:rsidRPr="00F742D1">
      <w:rPr>
        <w:rFonts w:ascii="Calibri" w:eastAsiaTheme="minorHAnsi" w:hAnsi="Calibri" w:cs="Calibri"/>
        <w:szCs w:val="22"/>
      </w:rPr>
      <w:t>Document no.: 2019.</w:t>
    </w:r>
    <w:r w:rsidR="00B037FE">
      <w:rPr>
        <w:rFonts w:ascii="Calibri" w:eastAsiaTheme="minorHAnsi" w:hAnsi="Calibri" w:cs="Calibri"/>
        <w:szCs w:val="22"/>
      </w:rPr>
      <w:t>17</w:t>
    </w:r>
  </w:p>
  <w:p w14:paraId="2D135833" w14:textId="77777777" w:rsidR="00F742D1" w:rsidRDefault="00F742D1" w:rsidP="00F74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A3C0" w14:textId="77777777" w:rsidR="00B037FE" w:rsidRDefault="00B03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809"/>
    <w:multiLevelType w:val="hybridMultilevel"/>
    <w:tmpl w:val="370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17DB3"/>
    <w:multiLevelType w:val="hybridMultilevel"/>
    <w:tmpl w:val="2E0E4576"/>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B62373D"/>
    <w:multiLevelType w:val="hybridMultilevel"/>
    <w:tmpl w:val="C3A88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0749"/>
    <w:rsid w:val="000538A1"/>
    <w:rsid w:val="00085FAB"/>
    <w:rsid w:val="00110573"/>
    <w:rsid w:val="0013706C"/>
    <w:rsid w:val="00156E6E"/>
    <w:rsid w:val="002C03DB"/>
    <w:rsid w:val="00356EBF"/>
    <w:rsid w:val="00473102"/>
    <w:rsid w:val="004C26CA"/>
    <w:rsid w:val="004E2C67"/>
    <w:rsid w:val="00504EC9"/>
    <w:rsid w:val="005E4B9F"/>
    <w:rsid w:val="005E714F"/>
    <w:rsid w:val="006B185F"/>
    <w:rsid w:val="007108D8"/>
    <w:rsid w:val="007145AC"/>
    <w:rsid w:val="00734A42"/>
    <w:rsid w:val="007966FE"/>
    <w:rsid w:val="007C0749"/>
    <w:rsid w:val="00862372"/>
    <w:rsid w:val="009B2469"/>
    <w:rsid w:val="00A62DD9"/>
    <w:rsid w:val="00A67254"/>
    <w:rsid w:val="00B037FE"/>
    <w:rsid w:val="00B56F12"/>
    <w:rsid w:val="00C4268B"/>
    <w:rsid w:val="00C777F0"/>
    <w:rsid w:val="00C93989"/>
    <w:rsid w:val="00D575A9"/>
    <w:rsid w:val="00E2069F"/>
    <w:rsid w:val="00E30338"/>
    <w:rsid w:val="00E56172"/>
    <w:rsid w:val="00E67ACA"/>
    <w:rsid w:val="00E84756"/>
    <w:rsid w:val="00F0372A"/>
    <w:rsid w:val="00F742D1"/>
    <w:rsid w:val="00FD4AC5"/>
    <w:rsid w:val="00FD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6F04"/>
  <w15:chartTrackingRefBased/>
  <w15:docId w15:val="{52C41872-2A16-4A0D-8DAD-2F612D9C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749"/>
    <w:pPr>
      <w:spacing w:after="0" w:line="240" w:lineRule="auto"/>
    </w:pPr>
    <w:rPr>
      <w:rFonts w:ascii="Verdana" w:eastAsia="Times New Roman" w:hAnsi="Verdana" w:cs="Times New Roman"/>
      <w:szCs w:val="24"/>
    </w:rPr>
  </w:style>
  <w:style w:type="paragraph" w:styleId="Heading2">
    <w:name w:val="heading 2"/>
    <w:basedOn w:val="Normal"/>
    <w:next w:val="Normal"/>
    <w:link w:val="Heading2Char"/>
    <w:uiPriority w:val="9"/>
    <w:unhideWhenUsed/>
    <w:qFormat/>
    <w:rsid w:val="007C07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0749"/>
    <w:pPr>
      <w:ind w:left="720"/>
      <w:contextualSpacing/>
    </w:pPr>
  </w:style>
  <w:style w:type="paragraph" w:styleId="Header">
    <w:name w:val="header"/>
    <w:basedOn w:val="Normal"/>
    <w:link w:val="HeaderChar"/>
    <w:uiPriority w:val="99"/>
    <w:unhideWhenUsed/>
    <w:rsid w:val="007C0749"/>
    <w:pPr>
      <w:tabs>
        <w:tab w:val="center" w:pos="4680"/>
        <w:tab w:val="right" w:pos="9360"/>
      </w:tabs>
    </w:pPr>
  </w:style>
  <w:style w:type="character" w:customStyle="1" w:styleId="HeaderChar">
    <w:name w:val="Header Char"/>
    <w:basedOn w:val="DefaultParagraphFont"/>
    <w:link w:val="Header"/>
    <w:uiPriority w:val="99"/>
    <w:rsid w:val="007C0749"/>
    <w:rPr>
      <w:rFonts w:ascii="Verdana" w:eastAsia="Times New Roman" w:hAnsi="Verdana" w:cs="Times New Roman"/>
      <w:szCs w:val="24"/>
    </w:rPr>
  </w:style>
  <w:style w:type="paragraph" w:styleId="Footer">
    <w:name w:val="footer"/>
    <w:basedOn w:val="Normal"/>
    <w:link w:val="FooterChar"/>
    <w:uiPriority w:val="99"/>
    <w:unhideWhenUsed/>
    <w:rsid w:val="007C0749"/>
    <w:pPr>
      <w:tabs>
        <w:tab w:val="center" w:pos="4680"/>
        <w:tab w:val="right" w:pos="9360"/>
      </w:tabs>
    </w:pPr>
  </w:style>
  <w:style w:type="character" w:customStyle="1" w:styleId="FooterChar">
    <w:name w:val="Footer Char"/>
    <w:basedOn w:val="DefaultParagraphFont"/>
    <w:link w:val="Footer"/>
    <w:uiPriority w:val="99"/>
    <w:rsid w:val="007C0749"/>
    <w:rPr>
      <w:rFonts w:ascii="Verdana" w:eastAsia="Times New Roman" w:hAnsi="Verdana" w:cs="Times New Roman"/>
      <w:szCs w:val="24"/>
    </w:rPr>
  </w:style>
  <w:style w:type="paragraph" w:styleId="NoSpacing">
    <w:name w:val="No Spacing"/>
    <w:uiPriority w:val="1"/>
    <w:qFormat/>
    <w:rsid w:val="007C0749"/>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7C074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C0749"/>
    <w:rPr>
      <w:color w:val="0000FF" w:themeColor="hyperlink"/>
      <w:u w:val="single"/>
    </w:rPr>
  </w:style>
  <w:style w:type="character" w:customStyle="1" w:styleId="ListParagraphChar">
    <w:name w:val="List Paragraph Char"/>
    <w:link w:val="ListParagraph"/>
    <w:uiPriority w:val="34"/>
    <w:locked/>
    <w:rsid w:val="007145AC"/>
    <w:rPr>
      <w:rFonts w:ascii="Verdana" w:eastAsia="Times New Roman" w:hAnsi="Verdana" w:cs="Times New Roman"/>
      <w:szCs w:val="24"/>
    </w:rPr>
  </w:style>
  <w:style w:type="character" w:styleId="FollowedHyperlink">
    <w:name w:val="FollowedHyperlink"/>
    <w:basedOn w:val="DefaultParagraphFont"/>
    <w:uiPriority w:val="99"/>
    <w:semiHidden/>
    <w:unhideWhenUsed/>
    <w:rsid w:val="00FD7B3B"/>
    <w:rPr>
      <w:color w:val="800080" w:themeColor="followedHyperlink"/>
      <w:u w:val="single"/>
    </w:rPr>
  </w:style>
  <w:style w:type="paragraph" w:styleId="NormalWeb">
    <w:name w:val="Normal (Web)"/>
    <w:basedOn w:val="Normal"/>
    <w:uiPriority w:val="99"/>
    <w:semiHidden/>
    <w:unhideWhenUsed/>
    <w:rsid w:val="005E714F"/>
    <w:pPr>
      <w:spacing w:before="100" w:beforeAutospacing="1" w:after="100" w:afterAutospacing="1"/>
    </w:pPr>
    <w:rPr>
      <w:rFonts w:ascii="Calibri" w:eastAsiaTheme="minorHAnsi" w:hAnsi="Calibri" w:cs="Calibri"/>
      <w:szCs w:val="22"/>
    </w:rPr>
  </w:style>
  <w:style w:type="character" w:styleId="Strong">
    <w:name w:val="Strong"/>
    <w:basedOn w:val="DefaultParagraphFont"/>
    <w:uiPriority w:val="22"/>
    <w:qFormat/>
    <w:rsid w:val="005E714F"/>
    <w:rPr>
      <w:b/>
      <w:bCs/>
    </w:rPr>
  </w:style>
  <w:style w:type="character" w:styleId="UnresolvedMention">
    <w:name w:val="Unresolved Mention"/>
    <w:basedOn w:val="DefaultParagraphFont"/>
    <w:uiPriority w:val="99"/>
    <w:semiHidden/>
    <w:unhideWhenUsed/>
    <w:rsid w:val="00E30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20489">
      <w:bodyDiv w:val="1"/>
      <w:marLeft w:val="0"/>
      <w:marRight w:val="0"/>
      <w:marTop w:val="0"/>
      <w:marBottom w:val="0"/>
      <w:divBdr>
        <w:top w:val="none" w:sz="0" w:space="0" w:color="auto"/>
        <w:left w:val="none" w:sz="0" w:space="0" w:color="auto"/>
        <w:bottom w:val="none" w:sz="0" w:space="0" w:color="auto"/>
        <w:right w:val="none" w:sz="0" w:space="0" w:color="auto"/>
      </w:divBdr>
    </w:div>
    <w:div w:id="15589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a.org/news/press-releases/2018/06/ala-president-jim-neal-announces-new-steering-committee-examine-tomorrow-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15</cp:revision>
  <dcterms:created xsi:type="dcterms:W3CDTF">2018-10-22T16:33:00Z</dcterms:created>
  <dcterms:modified xsi:type="dcterms:W3CDTF">2018-10-25T21:25:00Z</dcterms:modified>
</cp:coreProperties>
</file>