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993E8" w14:textId="54CAE422" w:rsidR="28E6F6D9" w:rsidRDefault="0E8C0E74" w:rsidP="0E419E9B">
      <w:pPr>
        <w:spacing w:after="0" w:line="240" w:lineRule="auto"/>
        <w:rPr>
          <w:rFonts w:ascii="Calibri" w:eastAsia="Calibri" w:hAnsi="Calibri" w:cs="Calibri"/>
          <w:color w:val="000000" w:themeColor="text1"/>
        </w:rPr>
      </w:pPr>
      <w:r w:rsidRPr="0E419E9B">
        <w:rPr>
          <w:rStyle w:val="normaltextrun"/>
          <w:rFonts w:ascii="Calibri" w:eastAsia="Calibri" w:hAnsi="Calibri" w:cs="Calibri"/>
          <w:b/>
          <w:bCs/>
          <w:color w:val="000000" w:themeColor="text1"/>
        </w:rPr>
        <w:t>TO: </w:t>
      </w:r>
      <w:r w:rsidRPr="0E419E9B">
        <w:rPr>
          <w:rStyle w:val="normaltextrun"/>
          <w:rFonts w:ascii="Calibri" w:eastAsia="Calibri" w:hAnsi="Calibri" w:cs="Calibri"/>
          <w:color w:val="000000" w:themeColor="text1"/>
        </w:rPr>
        <w:t> </w:t>
      </w:r>
      <w:r w:rsidR="28E6F6D9">
        <w:tab/>
      </w:r>
      <w:r w:rsidRPr="0E419E9B">
        <w:rPr>
          <w:rStyle w:val="normaltextrun"/>
          <w:rFonts w:ascii="Calibri" w:eastAsia="Calibri" w:hAnsi="Calibri" w:cs="Calibri"/>
          <w:color w:val="000000" w:themeColor="text1"/>
        </w:rPr>
        <w:t>PLA Board of Directors   </w:t>
      </w:r>
    </w:p>
    <w:p w14:paraId="12CDEE3D" w14:textId="3CBF7B1C" w:rsidR="28E6F6D9" w:rsidRDefault="0E8C0E74" w:rsidP="0E419E9B">
      <w:pPr>
        <w:spacing w:after="0" w:line="240" w:lineRule="auto"/>
        <w:rPr>
          <w:rStyle w:val="normaltextrun"/>
          <w:rFonts w:ascii="Calibri" w:eastAsia="Calibri" w:hAnsi="Calibri" w:cs="Calibri"/>
          <w:color w:val="000000" w:themeColor="text1"/>
        </w:rPr>
      </w:pPr>
      <w:r w:rsidRPr="0E419E9B">
        <w:rPr>
          <w:rStyle w:val="normaltextrun"/>
          <w:rFonts w:ascii="Calibri" w:eastAsia="Calibri" w:hAnsi="Calibri" w:cs="Calibri"/>
          <w:b/>
          <w:bCs/>
          <w:color w:val="000000" w:themeColor="text1"/>
        </w:rPr>
        <w:t>RE:</w:t>
      </w:r>
      <w:r w:rsidR="28E6F6D9">
        <w:tab/>
      </w:r>
      <w:r w:rsidRPr="0E419E9B">
        <w:rPr>
          <w:rStyle w:val="normaltextrun"/>
          <w:rFonts w:ascii="Calibri" w:eastAsia="Calibri" w:hAnsi="Calibri" w:cs="Calibri"/>
          <w:color w:val="000000" w:themeColor="text1"/>
        </w:rPr>
        <w:t>PLA Committees Alignment</w:t>
      </w:r>
    </w:p>
    <w:p w14:paraId="5E5899DC" w14:textId="48391BAE" w:rsidR="28E6F6D9" w:rsidRDefault="0E8C0E74" w:rsidP="0E419E9B">
      <w:pPr>
        <w:spacing w:after="0" w:line="240" w:lineRule="auto"/>
        <w:rPr>
          <w:rFonts w:ascii="Calibri" w:eastAsia="Calibri" w:hAnsi="Calibri" w:cs="Calibri"/>
          <w:color w:val="000000" w:themeColor="text1"/>
        </w:rPr>
      </w:pPr>
      <w:r w:rsidRPr="0E419E9B">
        <w:rPr>
          <w:rStyle w:val="normaltextrun"/>
          <w:rFonts w:ascii="Calibri" w:eastAsia="Calibri" w:hAnsi="Calibri" w:cs="Calibri"/>
          <w:b/>
          <w:bCs/>
          <w:color w:val="000000" w:themeColor="text1"/>
        </w:rPr>
        <w:t>DATE:</w:t>
      </w:r>
      <w:r w:rsidRPr="0E419E9B">
        <w:rPr>
          <w:rStyle w:val="normaltextrun"/>
          <w:rFonts w:ascii="Calibri" w:eastAsia="Calibri" w:hAnsi="Calibri" w:cs="Calibri"/>
          <w:color w:val="000000" w:themeColor="text1"/>
        </w:rPr>
        <w:t> </w:t>
      </w:r>
      <w:r w:rsidR="28E6F6D9">
        <w:tab/>
      </w:r>
      <w:r w:rsidRPr="0E419E9B">
        <w:rPr>
          <w:rStyle w:val="normaltextrun"/>
          <w:rFonts w:ascii="Calibri" w:eastAsia="Calibri" w:hAnsi="Calibri" w:cs="Calibri"/>
          <w:color w:val="000000" w:themeColor="text1"/>
        </w:rPr>
        <w:t>November 2, 2023  </w:t>
      </w:r>
    </w:p>
    <w:p w14:paraId="1B55F8C0" w14:textId="16167280" w:rsidR="28E6F6D9" w:rsidRDefault="0E8C0E74" w:rsidP="0E419E9B">
      <w:pPr>
        <w:spacing w:after="0" w:line="240" w:lineRule="auto"/>
        <w:rPr>
          <w:rFonts w:ascii="Calibri" w:eastAsia="Calibri" w:hAnsi="Calibri" w:cs="Calibri"/>
          <w:color w:val="000000" w:themeColor="text1"/>
        </w:rPr>
      </w:pPr>
      <w:r w:rsidRPr="0E419E9B">
        <w:rPr>
          <w:rStyle w:val="normaltextrun"/>
          <w:rFonts w:ascii="Calibri" w:eastAsia="Calibri" w:hAnsi="Calibri" w:cs="Calibri"/>
          <w:color w:val="000000" w:themeColor="text1"/>
        </w:rPr>
        <w:t>   </w:t>
      </w:r>
    </w:p>
    <w:p w14:paraId="712FD1D0" w14:textId="17CB0D72" w:rsidR="28E6F6D9" w:rsidRDefault="0E8C0E74" w:rsidP="0E419E9B">
      <w:pPr>
        <w:spacing w:after="0" w:line="240" w:lineRule="auto"/>
        <w:ind w:left="2160" w:hanging="2160"/>
        <w:rPr>
          <w:rFonts w:ascii="Calibri" w:eastAsia="Calibri" w:hAnsi="Calibri" w:cs="Calibri"/>
          <w:color w:val="000000" w:themeColor="text1"/>
        </w:rPr>
      </w:pPr>
      <w:r w:rsidRPr="0E419E9B">
        <w:rPr>
          <w:rStyle w:val="normaltextrun"/>
          <w:rFonts w:ascii="Calibri" w:eastAsia="Calibri" w:hAnsi="Calibri" w:cs="Calibri"/>
          <w:b/>
          <w:bCs/>
          <w:color w:val="000000" w:themeColor="text1"/>
        </w:rPr>
        <w:t>ACTION REQUESTED/INFORMATION/REPORT: </w:t>
      </w:r>
      <w:r w:rsidRPr="0E419E9B">
        <w:rPr>
          <w:rStyle w:val="normaltextrun"/>
          <w:rFonts w:ascii="Calibri" w:eastAsia="Calibri" w:hAnsi="Calibri" w:cs="Calibri"/>
          <w:color w:val="000000" w:themeColor="text1"/>
        </w:rPr>
        <w:t>Discussion</w:t>
      </w:r>
      <w:r w:rsidR="0072731A">
        <w:rPr>
          <w:rStyle w:val="normaltextrun"/>
          <w:rFonts w:ascii="Calibri" w:eastAsia="Calibri" w:hAnsi="Calibri" w:cs="Calibri"/>
          <w:color w:val="000000" w:themeColor="text1"/>
        </w:rPr>
        <w:t>, Action</w:t>
      </w:r>
    </w:p>
    <w:p w14:paraId="7236A6CA" w14:textId="40BED60F" w:rsidR="28E6F6D9" w:rsidRDefault="0E8C0E74" w:rsidP="0E419E9B">
      <w:pPr>
        <w:spacing w:after="0" w:line="240" w:lineRule="auto"/>
        <w:ind w:left="2430" w:hanging="2430"/>
        <w:rPr>
          <w:rStyle w:val="normaltextrun"/>
          <w:rFonts w:ascii="Calibri" w:eastAsia="Calibri" w:hAnsi="Calibri" w:cs="Calibri"/>
          <w:color w:val="000000" w:themeColor="text1"/>
        </w:rPr>
      </w:pPr>
      <w:r w:rsidRPr="0E419E9B">
        <w:rPr>
          <w:rStyle w:val="normaltextrun"/>
          <w:rFonts w:ascii="Calibri" w:eastAsia="Calibri" w:hAnsi="Calibri" w:cs="Calibri"/>
          <w:b/>
          <w:bCs/>
          <w:color w:val="000000" w:themeColor="text1"/>
        </w:rPr>
        <w:t xml:space="preserve">ACTION REQUESTED BY: </w:t>
      </w:r>
      <w:r w:rsidRPr="0E419E9B">
        <w:rPr>
          <w:rStyle w:val="normaltextrun"/>
          <w:rFonts w:ascii="Calibri" w:eastAsia="Calibri" w:hAnsi="Calibri" w:cs="Calibri"/>
          <w:color w:val="000000" w:themeColor="text1"/>
        </w:rPr>
        <w:t xml:space="preserve">Mary Hirsh, Deputy Director </w:t>
      </w:r>
    </w:p>
    <w:p w14:paraId="004D8A5F" w14:textId="77777777" w:rsidR="00522E95" w:rsidRDefault="0E8C0E74" w:rsidP="0E419E9B">
      <w:pPr>
        <w:spacing w:after="0" w:line="240" w:lineRule="auto"/>
        <w:ind w:left="2430" w:hanging="2430"/>
        <w:rPr>
          <w:rStyle w:val="normaltextrun"/>
          <w:rFonts w:ascii="Calibri" w:eastAsia="Calibri" w:hAnsi="Calibri" w:cs="Calibri"/>
          <w:color w:val="000000" w:themeColor="text1"/>
        </w:rPr>
      </w:pPr>
      <w:r w:rsidRPr="0E419E9B">
        <w:rPr>
          <w:rStyle w:val="normaltextrun"/>
          <w:rFonts w:ascii="Calibri" w:eastAsia="Calibri" w:hAnsi="Calibri" w:cs="Calibri"/>
          <w:b/>
          <w:bCs/>
          <w:color w:val="000000" w:themeColor="text1"/>
        </w:rPr>
        <w:t>DRAFT OF MOTION: </w:t>
      </w:r>
      <w:r w:rsidR="00495F27">
        <w:rPr>
          <w:rStyle w:val="normaltextrun"/>
          <w:rFonts w:ascii="Calibri" w:eastAsia="Calibri" w:hAnsi="Calibri" w:cs="Calibri"/>
          <w:color w:val="000000" w:themeColor="text1"/>
        </w:rPr>
        <w:t>It is hereby resolved that</w:t>
      </w:r>
      <w:r w:rsidR="00522E95">
        <w:rPr>
          <w:rStyle w:val="normaltextrun"/>
          <w:rFonts w:ascii="Calibri" w:eastAsia="Calibri" w:hAnsi="Calibri" w:cs="Calibri"/>
          <w:color w:val="000000" w:themeColor="text1"/>
        </w:rPr>
        <w:t>:</w:t>
      </w:r>
    </w:p>
    <w:p w14:paraId="7C1002AC" w14:textId="5C453B20" w:rsidR="00B06DDB" w:rsidRDefault="00522E95" w:rsidP="00522E95">
      <w:pPr>
        <w:pStyle w:val="ListParagraph"/>
        <w:numPr>
          <w:ilvl w:val="0"/>
          <w:numId w:val="8"/>
        </w:numPr>
        <w:spacing w:after="0" w:line="240" w:lineRule="auto"/>
        <w:rPr>
          <w:rStyle w:val="normaltextrun"/>
          <w:rFonts w:ascii="Calibri" w:eastAsia="Calibri" w:hAnsi="Calibri" w:cs="Calibri"/>
          <w:color w:val="000000" w:themeColor="text1"/>
        </w:rPr>
      </w:pPr>
      <w:r>
        <w:rPr>
          <w:rStyle w:val="normaltextrun"/>
          <w:rFonts w:ascii="Calibri" w:eastAsia="Calibri" w:hAnsi="Calibri" w:cs="Calibri"/>
          <w:color w:val="000000" w:themeColor="text1"/>
        </w:rPr>
        <w:t xml:space="preserve">The PLA Board approves </w:t>
      </w:r>
      <w:r w:rsidR="00E14E8D">
        <w:rPr>
          <w:rStyle w:val="normaltextrun"/>
          <w:rFonts w:ascii="Calibri" w:eastAsia="Calibri" w:hAnsi="Calibri" w:cs="Calibri"/>
          <w:color w:val="000000" w:themeColor="text1"/>
        </w:rPr>
        <w:t>reducing the number of standing committees f</w:t>
      </w:r>
      <w:r w:rsidR="001F13AF">
        <w:rPr>
          <w:rStyle w:val="normaltextrun"/>
          <w:rFonts w:ascii="Calibri" w:eastAsia="Calibri" w:hAnsi="Calibri" w:cs="Calibri"/>
          <w:color w:val="000000" w:themeColor="text1"/>
        </w:rPr>
        <w:t>rom 13 to 8</w:t>
      </w:r>
      <w:r w:rsidR="00771CF2">
        <w:rPr>
          <w:rStyle w:val="normaltextrun"/>
          <w:rFonts w:ascii="Calibri" w:eastAsia="Calibri" w:hAnsi="Calibri" w:cs="Calibri"/>
          <w:color w:val="000000" w:themeColor="text1"/>
        </w:rPr>
        <w:t>.</w:t>
      </w:r>
    </w:p>
    <w:p w14:paraId="65829884" w14:textId="30A8F17E" w:rsidR="00B97396" w:rsidRDefault="00B97396" w:rsidP="00823560">
      <w:pPr>
        <w:pStyle w:val="ListParagraph"/>
        <w:numPr>
          <w:ilvl w:val="1"/>
          <w:numId w:val="8"/>
        </w:numPr>
        <w:spacing w:after="0" w:line="240" w:lineRule="auto"/>
        <w:rPr>
          <w:rStyle w:val="normaltextrun"/>
          <w:rFonts w:ascii="Calibri" w:eastAsia="Calibri" w:hAnsi="Calibri" w:cs="Calibri"/>
          <w:color w:val="000000" w:themeColor="text1"/>
        </w:rPr>
      </w:pPr>
      <w:r>
        <w:rPr>
          <w:rStyle w:val="normaltextrun"/>
          <w:rFonts w:ascii="Calibri" w:eastAsia="Calibri" w:hAnsi="Calibri" w:cs="Calibri"/>
          <w:color w:val="000000" w:themeColor="text1"/>
        </w:rPr>
        <w:t>8 standing committees that directly support the goals of the strategic plan remain standing committees</w:t>
      </w:r>
      <w:r w:rsidR="00771CF2">
        <w:rPr>
          <w:rStyle w:val="normaltextrun"/>
          <w:rFonts w:ascii="Calibri" w:eastAsia="Calibri" w:hAnsi="Calibri" w:cs="Calibri"/>
          <w:color w:val="000000" w:themeColor="text1"/>
        </w:rPr>
        <w:t>.</w:t>
      </w:r>
    </w:p>
    <w:p w14:paraId="0369951A" w14:textId="237704D3" w:rsidR="28E6F6D9" w:rsidRDefault="0051367C" w:rsidP="00823560">
      <w:pPr>
        <w:pStyle w:val="ListParagraph"/>
        <w:numPr>
          <w:ilvl w:val="1"/>
          <w:numId w:val="8"/>
        </w:numPr>
        <w:spacing w:after="0" w:line="240" w:lineRule="auto"/>
        <w:rPr>
          <w:rStyle w:val="normaltextrun"/>
          <w:rFonts w:ascii="Calibri" w:eastAsia="Calibri" w:hAnsi="Calibri" w:cs="Calibri"/>
          <w:color w:val="000000" w:themeColor="text1"/>
        </w:rPr>
      </w:pPr>
      <w:r>
        <w:rPr>
          <w:rStyle w:val="normaltextrun"/>
          <w:rFonts w:ascii="Calibri" w:eastAsia="Calibri" w:hAnsi="Calibri" w:cs="Calibri"/>
          <w:color w:val="000000" w:themeColor="text1"/>
        </w:rPr>
        <w:t xml:space="preserve">5 standing committees are transitioned to advisory groups for the </w:t>
      </w:r>
      <w:r w:rsidR="00B60D1D">
        <w:rPr>
          <w:rStyle w:val="normaltextrun"/>
          <w:rFonts w:ascii="Calibri" w:eastAsia="Calibri" w:hAnsi="Calibri" w:cs="Calibri"/>
          <w:color w:val="000000" w:themeColor="text1"/>
        </w:rPr>
        <w:t xml:space="preserve">2024-2025 governance year to clarify roles and tasks, reduce meeting </w:t>
      </w:r>
      <w:r w:rsidR="00585FFC">
        <w:rPr>
          <w:rStyle w:val="normaltextrun"/>
          <w:rFonts w:ascii="Calibri" w:eastAsia="Calibri" w:hAnsi="Calibri" w:cs="Calibri"/>
          <w:color w:val="000000" w:themeColor="text1"/>
        </w:rPr>
        <w:t>obligations</w:t>
      </w:r>
      <w:r w:rsidR="00B60D1D">
        <w:rPr>
          <w:rStyle w:val="normaltextrun"/>
          <w:rFonts w:ascii="Calibri" w:eastAsia="Calibri" w:hAnsi="Calibri" w:cs="Calibri"/>
          <w:color w:val="000000" w:themeColor="text1"/>
        </w:rPr>
        <w:t>, and</w:t>
      </w:r>
      <w:r w:rsidR="00E936E8">
        <w:rPr>
          <w:rStyle w:val="normaltextrun"/>
          <w:rFonts w:ascii="Calibri" w:eastAsia="Calibri" w:hAnsi="Calibri" w:cs="Calibri"/>
          <w:color w:val="000000" w:themeColor="text1"/>
        </w:rPr>
        <w:t xml:space="preserve"> reduce staff time</w:t>
      </w:r>
      <w:r w:rsidR="00771CF2">
        <w:rPr>
          <w:rStyle w:val="normaltextrun"/>
          <w:rFonts w:ascii="Calibri" w:eastAsia="Calibri" w:hAnsi="Calibri" w:cs="Calibri"/>
          <w:color w:val="000000" w:themeColor="text1"/>
        </w:rPr>
        <w:t>.</w:t>
      </w:r>
    </w:p>
    <w:p w14:paraId="5DFF66D0" w14:textId="2CE5C41B" w:rsidR="00E936E8" w:rsidRPr="00522E95" w:rsidRDefault="00E61CED" w:rsidP="00522E95">
      <w:pPr>
        <w:pStyle w:val="ListParagraph"/>
        <w:numPr>
          <w:ilvl w:val="0"/>
          <w:numId w:val="8"/>
        </w:numPr>
        <w:spacing w:after="0" w:line="240" w:lineRule="auto"/>
        <w:rPr>
          <w:rFonts w:ascii="Calibri" w:eastAsia="Calibri" w:hAnsi="Calibri" w:cs="Calibri"/>
          <w:color w:val="000000" w:themeColor="text1"/>
        </w:rPr>
      </w:pPr>
      <w:r>
        <w:rPr>
          <w:rStyle w:val="normaltextrun"/>
          <w:rFonts w:ascii="Calibri" w:eastAsia="Calibri" w:hAnsi="Calibri" w:cs="Calibri"/>
          <w:color w:val="000000" w:themeColor="text1"/>
        </w:rPr>
        <w:t>The PLA Board will consider future use of task forces to meet emergent needs or address critical issues</w:t>
      </w:r>
      <w:r w:rsidR="00271E79">
        <w:rPr>
          <w:rStyle w:val="normaltextrun"/>
          <w:rFonts w:ascii="Calibri" w:eastAsia="Calibri" w:hAnsi="Calibri" w:cs="Calibri"/>
          <w:color w:val="000000" w:themeColor="text1"/>
        </w:rPr>
        <w:t>.</w:t>
      </w:r>
    </w:p>
    <w:p w14:paraId="0EB8E44A" w14:textId="0F59BB40" w:rsidR="28E6F6D9" w:rsidRDefault="28E6F6D9" w:rsidP="0E419E9B">
      <w:pPr>
        <w:rPr>
          <w:rFonts w:eastAsiaTheme="minorEastAsia"/>
        </w:rPr>
      </w:pPr>
    </w:p>
    <w:p w14:paraId="4F24B51F" w14:textId="189038E1" w:rsidR="00D26508" w:rsidRPr="005E3DD4" w:rsidRDefault="00D26508" w:rsidP="0E419E9B">
      <w:pPr>
        <w:rPr>
          <w:rFonts w:eastAsiaTheme="minorEastAsia"/>
          <w:b/>
          <w:bCs/>
          <w:sz w:val="24"/>
          <w:szCs w:val="24"/>
        </w:rPr>
      </w:pPr>
      <w:r w:rsidRPr="005E3DD4">
        <w:rPr>
          <w:rFonts w:eastAsiaTheme="minorEastAsia"/>
          <w:b/>
          <w:bCs/>
          <w:sz w:val="24"/>
          <w:szCs w:val="24"/>
        </w:rPr>
        <w:t>Background</w:t>
      </w:r>
    </w:p>
    <w:p w14:paraId="61BB1345" w14:textId="7C22E1A1" w:rsidR="762C5A1B" w:rsidRDefault="762C5A1B" w:rsidP="0E419E9B">
      <w:pPr>
        <w:rPr>
          <w:rFonts w:eastAsiaTheme="minorEastAsia"/>
        </w:rPr>
      </w:pPr>
      <w:r w:rsidRPr="0E419E9B">
        <w:rPr>
          <w:rFonts w:eastAsiaTheme="minorEastAsia"/>
        </w:rPr>
        <w:t xml:space="preserve">Beginning in governance year 2021-2022, the PLA board has periodically discussed </w:t>
      </w:r>
      <w:proofErr w:type="gramStart"/>
      <w:r w:rsidRPr="0E419E9B">
        <w:rPr>
          <w:rFonts w:eastAsiaTheme="minorEastAsia"/>
        </w:rPr>
        <w:t>taking action</w:t>
      </w:r>
      <w:proofErr w:type="gramEnd"/>
      <w:r w:rsidRPr="0E419E9B">
        <w:rPr>
          <w:rFonts w:eastAsiaTheme="minorEastAsia"/>
        </w:rPr>
        <w:t xml:space="preserve"> on </w:t>
      </w:r>
      <w:r w:rsidR="008F7400">
        <w:rPr>
          <w:rFonts w:eastAsiaTheme="minorEastAsia"/>
        </w:rPr>
        <w:t xml:space="preserve">refining </w:t>
      </w:r>
      <w:r w:rsidRPr="0E419E9B">
        <w:rPr>
          <w:rFonts w:eastAsiaTheme="minorEastAsia"/>
        </w:rPr>
        <w:t>committee</w:t>
      </w:r>
      <w:r w:rsidR="00A90655">
        <w:rPr>
          <w:rFonts w:eastAsiaTheme="minorEastAsia"/>
        </w:rPr>
        <w:t>-related processes and alignments</w:t>
      </w:r>
      <w:r w:rsidR="004B47C8">
        <w:rPr>
          <w:rFonts w:eastAsiaTheme="minorEastAsia"/>
        </w:rPr>
        <w:t>. This timing aligned with onboarding a new PLA Executive Director, launching a revised PLA strategic plan, and</w:t>
      </w:r>
      <w:r w:rsidR="00B0004D">
        <w:rPr>
          <w:rFonts w:eastAsiaTheme="minorEastAsia"/>
        </w:rPr>
        <w:t xml:space="preserve"> ongoing</w:t>
      </w:r>
      <w:r w:rsidR="005E395D">
        <w:rPr>
          <w:rFonts w:eastAsiaTheme="minorEastAsia"/>
        </w:rPr>
        <w:t xml:space="preserve"> pandemic impacts on membership and library capacities. </w:t>
      </w:r>
      <w:r w:rsidR="00B0004D">
        <w:rPr>
          <w:rFonts w:eastAsiaTheme="minorEastAsia"/>
        </w:rPr>
        <w:t xml:space="preserve"> The main theme</w:t>
      </w:r>
      <w:r w:rsidR="005D2C3D">
        <w:rPr>
          <w:rFonts w:eastAsiaTheme="minorEastAsia"/>
        </w:rPr>
        <w:t>s</w:t>
      </w:r>
      <w:r w:rsidR="00B0004D">
        <w:rPr>
          <w:rFonts w:eastAsiaTheme="minorEastAsia"/>
        </w:rPr>
        <w:t xml:space="preserve"> to emerge w</w:t>
      </w:r>
      <w:r w:rsidR="00ED55AE">
        <w:rPr>
          <w:rFonts w:eastAsiaTheme="minorEastAsia"/>
        </w:rPr>
        <w:t xml:space="preserve">ere: </w:t>
      </w:r>
      <w:r w:rsidR="00B0004D">
        <w:rPr>
          <w:rFonts w:eastAsiaTheme="minorEastAsia"/>
        </w:rPr>
        <w:t xml:space="preserve">better alignment </w:t>
      </w:r>
      <w:r w:rsidR="008A6E8D">
        <w:rPr>
          <w:rFonts w:eastAsiaTheme="minorEastAsia"/>
        </w:rPr>
        <w:t xml:space="preserve">between goals of the </w:t>
      </w:r>
      <w:r w:rsidR="00663047">
        <w:rPr>
          <w:rFonts w:eastAsiaTheme="minorEastAsia"/>
        </w:rPr>
        <w:t>a</w:t>
      </w:r>
      <w:r w:rsidR="008A6E8D">
        <w:rPr>
          <w:rFonts w:eastAsiaTheme="minorEastAsia"/>
        </w:rPr>
        <w:t xml:space="preserve">ssociation as determined by the board, work of committees, and </w:t>
      </w:r>
      <w:r w:rsidR="005A486C">
        <w:rPr>
          <w:rFonts w:eastAsiaTheme="minorEastAsia"/>
        </w:rPr>
        <w:t>staff roles and responsibilities.</w:t>
      </w:r>
    </w:p>
    <w:p w14:paraId="25BAF5E9" w14:textId="201C0B28" w:rsidR="00287D25" w:rsidRDefault="00287D25" w:rsidP="0E419E9B">
      <w:pPr>
        <w:rPr>
          <w:rFonts w:eastAsiaTheme="minorEastAsia"/>
        </w:rPr>
      </w:pPr>
      <w:r>
        <w:rPr>
          <w:rFonts w:eastAsiaTheme="minorEastAsia"/>
        </w:rPr>
        <w:t xml:space="preserve">In 2023 the </w:t>
      </w:r>
      <w:r w:rsidR="000E0E8A">
        <w:rPr>
          <w:rFonts w:eastAsiaTheme="minorEastAsia"/>
        </w:rPr>
        <w:t xml:space="preserve">PLA Executive Committee requested analysis and recommendation of changes to committee structure that will result in better alignment with PLA strategic goals and </w:t>
      </w:r>
      <w:r w:rsidR="004B4A66">
        <w:rPr>
          <w:rFonts w:eastAsiaTheme="minorEastAsia"/>
        </w:rPr>
        <w:t xml:space="preserve">organizational efficiencies. </w:t>
      </w:r>
    </w:p>
    <w:p w14:paraId="6EFA17AA" w14:textId="649A785B" w:rsidR="00A04E00" w:rsidRPr="00A04E00" w:rsidRDefault="00A04E00" w:rsidP="0E419E9B">
      <w:pPr>
        <w:rPr>
          <w:rFonts w:eastAsiaTheme="minorEastAsia"/>
          <w:b/>
          <w:bCs/>
        </w:rPr>
      </w:pPr>
      <w:r w:rsidRPr="00A04E00">
        <w:rPr>
          <w:rFonts w:eastAsiaTheme="minorEastAsia"/>
          <w:b/>
          <w:bCs/>
        </w:rPr>
        <w:t>Overview</w:t>
      </w:r>
    </w:p>
    <w:p w14:paraId="62886BDA" w14:textId="46A27762" w:rsidR="00120DAC" w:rsidRDefault="002E07CE" w:rsidP="005C32DE">
      <w:pPr>
        <w:spacing w:before="240"/>
        <w:rPr>
          <w:rFonts w:eastAsiaTheme="minorEastAsia"/>
        </w:rPr>
      </w:pPr>
      <w:r w:rsidRPr="005A3C80">
        <w:rPr>
          <w:rFonts w:eastAsiaTheme="minorEastAsia"/>
        </w:rPr>
        <w:t xml:space="preserve">PLA has </w:t>
      </w:r>
      <w:r w:rsidR="063A7713" w:rsidRPr="005A3C80">
        <w:rPr>
          <w:rFonts w:eastAsiaTheme="minorEastAsia"/>
        </w:rPr>
        <w:t>three</w:t>
      </w:r>
      <w:r w:rsidR="4AFE6DEA" w:rsidRPr="005A3C80">
        <w:rPr>
          <w:rFonts w:eastAsiaTheme="minorEastAsia"/>
        </w:rPr>
        <w:t xml:space="preserve"> </w:t>
      </w:r>
      <w:r w:rsidRPr="005A3C80">
        <w:rPr>
          <w:rFonts w:eastAsiaTheme="minorEastAsia"/>
        </w:rPr>
        <w:t>categories of volunteer roles that are appointed by the president-elect</w:t>
      </w:r>
      <w:r w:rsidR="74C8C752" w:rsidRPr="005A3C80">
        <w:rPr>
          <w:rFonts w:eastAsiaTheme="minorEastAsia"/>
        </w:rPr>
        <w:t xml:space="preserve">: </w:t>
      </w:r>
      <w:r w:rsidR="11C0F1B9" w:rsidRPr="005A3C80">
        <w:rPr>
          <w:rFonts w:eastAsiaTheme="minorEastAsia"/>
        </w:rPr>
        <w:t xml:space="preserve">Standing </w:t>
      </w:r>
      <w:r w:rsidR="74C8C752" w:rsidRPr="005A3C80">
        <w:rPr>
          <w:rFonts w:eastAsiaTheme="minorEastAsia"/>
        </w:rPr>
        <w:t>Committees, Advisory Groups</w:t>
      </w:r>
      <w:r w:rsidR="41DB9504" w:rsidRPr="005A3C80">
        <w:rPr>
          <w:rFonts w:eastAsiaTheme="minorEastAsia"/>
        </w:rPr>
        <w:t xml:space="preserve">, and Task Forces. </w:t>
      </w:r>
      <w:r w:rsidR="005A486C">
        <w:rPr>
          <w:rFonts w:eastAsiaTheme="minorEastAsia"/>
        </w:rPr>
        <w:t>The</w:t>
      </w:r>
      <w:r w:rsidR="00F03938">
        <w:rPr>
          <w:rFonts w:eastAsiaTheme="minorEastAsia"/>
        </w:rPr>
        <w:t>re are 155 volunteer slots available for service on these groups (not including the Board and Nominating committees, which are populated by different processes</w:t>
      </w:r>
      <w:r w:rsidR="00D26508">
        <w:rPr>
          <w:rFonts w:eastAsiaTheme="minorEastAsia"/>
        </w:rPr>
        <w:t>)</w:t>
      </w:r>
      <w:r w:rsidR="00F03938">
        <w:rPr>
          <w:rFonts w:eastAsiaTheme="minorEastAsia"/>
        </w:rPr>
        <w:t xml:space="preserve">. </w:t>
      </w:r>
      <w:r w:rsidR="002F266F">
        <w:rPr>
          <w:rFonts w:eastAsiaTheme="minorEastAsia"/>
        </w:rPr>
        <w:t>In 2023, PLA also collected</w:t>
      </w:r>
      <w:r w:rsidR="005C32DE">
        <w:rPr>
          <w:rFonts w:eastAsiaTheme="minorEastAsia"/>
        </w:rPr>
        <w:t xml:space="preserve"> names </w:t>
      </w:r>
      <w:r w:rsidR="003446D4">
        <w:rPr>
          <w:rFonts w:eastAsiaTheme="minorEastAsia"/>
        </w:rPr>
        <w:t xml:space="preserve">of </w:t>
      </w:r>
      <w:r w:rsidR="00E360DD">
        <w:rPr>
          <w:rFonts w:eastAsiaTheme="minorEastAsia"/>
        </w:rPr>
        <w:t xml:space="preserve">46 </w:t>
      </w:r>
      <w:r w:rsidR="00120DAC">
        <w:rPr>
          <w:rFonts w:eastAsiaTheme="minorEastAsia"/>
        </w:rPr>
        <w:t xml:space="preserve">people willing to volunteer for specific activities, </w:t>
      </w:r>
      <w:r w:rsidR="00663047">
        <w:rPr>
          <w:rFonts w:eastAsiaTheme="minorEastAsia"/>
        </w:rPr>
        <w:t xml:space="preserve">such as </w:t>
      </w:r>
      <w:r w:rsidR="00120DAC">
        <w:rPr>
          <w:rFonts w:eastAsiaTheme="minorEastAsia"/>
        </w:rPr>
        <w:t xml:space="preserve">scholarship </w:t>
      </w:r>
      <w:r w:rsidR="00663047">
        <w:rPr>
          <w:rFonts w:eastAsiaTheme="minorEastAsia"/>
        </w:rPr>
        <w:t xml:space="preserve">or grant </w:t>
      </w:r>
      <w:r w:rsidR="00120DAC">
        <w:rPr>
          <w:rFonts w:eastAsiaTheme="minorEastAsia"/>
        </w:rPr>
        <w:t>applications</w:t>
      </w:r>
      <w:r w:rsidR="00663047">
        <w:rPr>
          <w:rFonts w:eastAsiaTheme="minorEastAsia"/>
        </w:rPr>
        <w:t xml:space="preserve"> review</w:t>
      </w:r>
      <w:r w:rsidR="00120DAC">
        <w:rPr>
          <w:rFonts w:eastAsiaTheme="minorEastAsia"/>
        </w:rPr>
        <w:t>.</w:t>
      </w:r>
    </w:p>
    <w:p w14:paraId="6DA32734" w14:textId="5EB9B6B7" w:rsidR="00B36C23" w:rsidRPr="005E3DD4" w:rsidRDefault="00B36C23" w:rsidP="005C32DE">
      <w:pPr>
        <w:spacing w:before="240"/>
        <w:rPr>
          <w:rFonts w:eastAsiaTheme="minorEastAsia"/>
          <w:b/>
          <w:bCs/>
          <w:sz w:val="24"/>
          <w:szCs w:val="24"/>
        </w:rPr>
      </w:pPr>
      <w:r w:rsidRPr="005E3DD4">
        <w:rPr>
          <w:rFonts w:eastAsiaTheme="minorEastAsia"/>
          <w:b/>
          <w:bCs/>
          <w:sz w:val="24"/>
          <w:szCs w:val="24"/>
        </w:rPr>
        <w:t>Current Structure</w:t>
      </w:r>
    </w:p>
    <w:p w14:paraId="5B66392D" w14:textId="11726BED" w:rsidR="002E07CE" w:rsidRPr="005A3C80" w:rsidRDefault="41DB9504" w:rsidP="005C32DE">
      <w:pPr>
        <w:spacing w:before="240"/>
        <w:rPr>
          <w:rFonts w:eastAsiaTheme="minorEastAsia"/>
        </w:rPr>
      </w:pPr>
      <w:r w:rsidRPr="005A3C80">
        <w:rPr>
          <w:rFonts w:eastAsiaTheme="minorEastAsia"/>
        </w:rPr>
        <w:t>While all three types</w:t>
      </w:r>
      <w:r w:rsidR="00120DAC">
        <w:rPr>
          <w:rFonts w:eastAsiaTheme="minorEastAsia"/>
        </w:rPr>
        <w:t xml:space="preserve"> of groups</w:t>
      </w:r>
      <w:r w:rsidRPr="005A3C80">
        <w:rPr>
          <w:rFonts w:eastAsiaTheme="minorEastAsia"/>
        </w:rPr>
        <w:t xml:space="preserve"> provide avenues for critical member in</w:t>
      </w:r>
      <w:r w:rsidR="609BFE3E" w:rsidRPr="005A3C80">
        <w:rPr>
          <w:rFonts w:eastAsiaTheme="minorEastAsia"/>
        </w:rPr>
        <w:t>put into PLA strategies, programs, and services, there are nuances between the groups.</w:t>
      </w:r>
    </w:p>
    <w:p w14:paraId="59686EF4" w14:textId="50EDBC10" w:rsidR="141E1227" w:rsidRDefault="141E1227" w:rsidP="28E6F6D9">
      <w:pPr>
        <w:rPr>
          <w:rFonts w:eastAsiaTheme="minorEastAsia"/>
        </w:rPr>
      </w:pPr>
      <w:r w:rsidRPr="003B3583">
        <w:rPr>
          <w:rFonts w:eastAsiaTheme="minorEastAsia"/>
          <w:b/>
          <w:bCs/>
          <w:color w:val="222222"/>
        </w:rPr>
        <w:t>Standing committees</w:t>
      </w:r>
      <w:r w:rsidRPr="28E6F6D9">
        <w:rPr>
          <w:rFonts w:eastAsiaTheme="minorEastAsia"/>
          <w:color w:val="222222"/>
        </w:rPr>
        <w:t xml:space="preserve"> are established to carry on the continuing work of the Association, </w:t>
      </w:r>
      <w:r w:rsidR="00DE0C5D">
        <w:rPr>
          <w:rFonts w:eastAsiaTheme="minorEastAsia"/>
          <w:color w:val="222222"/>
        </w:rPr>
        <w:t xml:space="preserve">with </w:t>
      </w:r>
      <w:r w:rsidR="00F653B4">
        <w:rPr>
          <w:rFonts w:eastAsiaTheme="minorEastAsia"/>
          <w:color w:val="222222"/>
        </w:rPr>
        <w:t xml:space="preserve">detailed charges. </w:t>
      </w:r>
    </w:p>
    <w:p w14:paraId="6611994B" w14:textId="7901EC39" w:rsidR="00E00B2A" w:rsidRPr="006C4BAE" w:rsidRDefault="709F056C" w:rsidP="28E6F6D9">
      <w:pPr>
        <w:rPr>
          <w:rFonts w:eastAsiaTheme="minorEastAsia"/>
        </w:rPr>
      </w:pPr>
      <w:r w:rsidRPr="4B188C75">
        <w:rPr>
          <w:rFonts w:eastAsiaTheme="minorEastAsia"/>
        </w:rPr>
        <w:t xml:space="preserve">The </w:t>
      </w:r>
      <w:r w:rsidR="0034070D" w:rsidRPr="4B188C75">
        <w:rPr>
          <w:rFonts w:eastAsiaTheme="minorEastAsia"/>
        </w:rPr>
        <w:t>13</w:t>
      </w:r>
      <w:r w:rsidR="2E69FD0F" w:rsidRPr="4B188C75">
        <w:rPr>
          <w:rFonts w:eastAsiaTheme="minorEastAsia"/>
        </w:rPr>
        <w:t xml:space="preserve"> current</w:t>
      </w:r>
      <w:r w:rsidR="0034070D" w:rsidRPr="4B188C75">
        <w:rPr>
          <w:rFonts w:eastAsiaTheme="minorEastAsia"/>
        </w:rPr>
        <w:t xml:space="preserve"> committees</w:t>
      </w:r>
      <w:r w:rsidR="40185A33" w:rsidRPr="4B188C75">
        <w:rPr>
          <w:rFonts w:eastAsiaTheme="minorEastAsia"/>
        </w:rPr>
        <w:t xml:space="preserve"> </w:t>
      </w:r>
      <w:r w:rsidR="3F19EF23" w:rsidRPr="4B188C75">
        <w:rPr>
          <w:rFonts w:eastAsiaTheme="minorEastAsia"/>
        </w:rPr>
        <w:t xml:space="preserve">are </w:t>
      </w:r>
      <w:r w:rsidR="0034070D" w:rsidRPr="4B188C75">
        <w:rPr>
          <w:rFonts w:eastAsiaTheme="minorEastAsia"/>
        </w:rPr>
        <w:t xml:space="preserve">supported by 12 staff. </w:t>
      </w:r>
    </w:p>
    <w:p w14:paraId="38D9183C" w14:textId="265C0773" w:rsidR="310CFA53" w:rsidRDefault="00D71331" w:rsidP="006C4BAE">
      <w:pPr>
        <w:pStyle w:val="ListParagraph"/>
        <w:numPr>
          <w:ilvl w:val="0"/>
          <w:numId w:val="6"/>
        </w:numPr>
        <w:spacing w:after="0"/>
        <w:rPr>
          <w:rFonts w:eastAsiaTheme="minorEastAsia"/>
          <w:color w:val="1C3E94"/>
        </w:rPr>
      </w:pPr>
      <w:hyperlink r:id="rId7">
        <w:r w:rsidR="310CFA53" w:rsidRPr="28E6F6D9">
          <w:rPr>
            <w:rStyle w:val="Hyperlink"/>
            <w:rFonts w:eastAsiaTheme="minorEastAsia"/>
            <w:color w:val="1C3E94"/>
            <w:u w:val="none"/>
          </w:rPr>
          <w:t>Advocacy and Strategic Partnerships Committee</w:t>
        </w:r>
      </w:hyperlink>
    </w:p>
    <w:p w14:paraId="37B8EAE4" w14:textId="29A0EB3C" w:rsidR="310CFA53" w:rsidRDefault="00D71331" w:rsidP="28E6F6D9">
      <w:pPr>
        <w:pStyle w:val="ListParagraph"/>
        <w:numPr>
          <w:ilvl w:val="0"/>
          <w:numId w:val="3"/>
        </w:numPr>
        <w:spacing w:after="0"/>
        <w:rPr>
          <w:rFonts w:eastAsiaTheme="minorEastAsia"/>
          <w:color w:val="1C3E94"/>
        </w:rPr>
      </w:pPr>
      <w:hyperlink r:id="rId8">
        <w:r w:rsidR="310CFA53" w:rsidRPr="28E6F6D9">
          <w:rPr>
            <w:rStyle w:val="Hyperlink"/>
            <w:rFonts w:eastAsiaTheme="minorEastAsia"/>
            <w:color w:val="1C3E94"/>
            <w:u w:val="none"/>
          </w:rPr>
          <w:t>Annual Conference 2024 Program Subcommittee</w:t>
        </w:r>
      </w:hyperlink>
    </w:p>
    <w:p w14:paraId="1AB543F7" w14:textId="4549082B" w:rsidR="310CFA53" w:rsidRDefault="00D71331" w:rsidP="28E6F6D9">
      <w:pPr>
        <w:pStyle w:val="ListParagraph"/>
        <w:numPr>
          <w:ilvl w:val="0"/>
          <w:numId w:val="3"/>
        </w:numPr>
        <w:spacing w:after="0"/>
        <w:rPr>
          <w:rFonts w:eastAsiaTheme="minorEastAsia"/>
          <w:color w:val="1C3E94"/>
        </w:rPr>
      </w:pPr>
      <w:hyperlink r:id="rId9">
        <w:r w:rsidR="310CFA53" w:rsidRPr="28E6F6D9">
          <w:rPr>
            <w:rStyle w:val="Hyperlink"/>
            <w:rFonts w:eastAsiaTheme="minorEastAsia"/>
            <w:color w:val="1C3E94"/>
            <w:u w:val="none"/>
          </w:rPr>
          <w:t>Board of Directors</w:t>
        </w:r>
      </w:hyperlink>
      <w:r w:rsidR="009721EA">
        <w:rPr>
          <w:rStyle w:val="Hyperlink"/>
          <w:rFonts w:eastAsiaTheme="minorEastAsia"/>
          <w:color w:val="1C3E94"/>
          <w:u w:val="none"/>
        </w:rPr>
        <w:t>*</w:t>
      </w:r>
      <w:r w:rsidR="005A7C06">
        <w:rPr>
          <w:rStyle w:val="Hyperlink"/>
          <w:rFonts w:eastAsiaTheme="minorEastAsia"/>
          <w:color w:val="1C3E94"/>
          <w:u w:val="none"/>
        </w:rPr>
        <w:t>*</w:t>
      </w:r>
    </w:p>
    <w:p w14:paraId="5E9650C5" w14:textId="1DCB42E6" w:rsidR="310CFA53" w:rsidRDefault="00D71331" w:rsidP="28E6F6D9">
      <w:pPr>
        <w:pStyle w:val="ListParagraph"/>
        <w:numPr>
          <w:ilvl w:val="0"/>
          <w:numId w:val="3"/>
        </w:numPr>
        <w:spacing w:after="0"/>
        <w:rPr>
          <w:rFonts w:eastAsiaTheme="minorEastAsia"/>
          <w:color w:val="1C3E94"/>
        </w:rPr>
      </w:pPr>
      <w:hyperlink r:id="rId10">
        <w:r w:rsidR="310CFA53" w:rsidRPr="28E6F6D9">
          <w:rPr>
            <w:rStyle w:val="Hyperlink"/>
            <w:rFonts w:eastAsiaTheme="minorEastAsia"/>
            <w:color w:val="1C3E94"/>
            <w:u w:val="none"/>
          </w:rPr>
          <w:t>Budget and Finance Committee</w:t>
        </w:r>
      </w:hyperlink>
      <w:r w:rsidR="009721EA">
        <w:rPr>
          <w:rStyle w:val="Hyperlink"/>
          <w:rFonts w:eastAsiaTheme="minorEastAsia"/>
          <w:color w:val="1C3E94"/>
          <w:u w:val="none"/>
        </w:rPr>
        <w:t>*</w:t>
      </w:r>
      <w:r w:rsidR="005A7C06">
        <w:rPr>
          <w:rStyle w:val="Hyperlink"/>
          <w:rFonts w:eastAsiaTheme="minorEastAsia"/>
          <w:color w:val="1C3E94"/>
          <w:u w:val="none"/>
        </w:rPr>
        <w:t>*</w:t>
      </w:r>
    </w:p>
    <w:p w14:paraId="36427B65" w14:textId="292DE5CD" w:rsidR="310CFA53" w:rsidRDefault="00D71331" w:rsidP="28E6F6D9">
      <w:pPr>
        <w:pStyle w:val="ListParagraph"/>
        <w:numPr>
          <w:ilvl w:val="0"/>
          <w:numId w:val="3"/>
        </w:numPr>
        <w:spacing w:after="0"/>
        <w:rPr>
          <w:rFonts w:eastAsiaTheme="minorEastAsia"/>
          <w:color w:val="1C3E94"/>
        </w:rPr>
      </w:pPr>
      <w:hyperlink r:id="rId11">
        <w:r w:rsidR="310CFA53" w:rsidRPr="28E6F6D9">
          <w:rPr>
            <w:rStyle w:val="Hyperlink"/>
            <w:rFonts w:eastAsiaTheme="minorEastAsia"/>
            <w:color w:val="1C3E94"/>
            <w:u w:val="none"/>
          </w:rPr>
          <w:t>Digital Literacy Committee</w:t>
        </w:r>
      </w:hyperlink>
    </w:p>
    <w:p w14:paraId="12C955B8" w14:textId="5F64A919" w:rsidR="310CFA53" w:rsidRDefault="00D71331" w:rsidP="28E6F6D9">
      <w:pPr>
        <w:pStyle w:val="ListParagraph"/>
        <w:numPr>
          <w:ilvl w:val="0"/>
          <w:numId w:val="3"/>
        </w:numPr>
        <w:spacing w:after="0"/>
        <w:rPr>
          <w:rFonts w:eastAsiaTheme="minorEastAsia"/>
          <w:color w:val="1C3E94"/>
        </w:rPr>
      </w:pPr>
      <w:hyperlink r:id="rId12">
        <w:r w:rsidR="310CFA53" w:rsidRPr="28E6F6D9">
          <w:rPr>
            <w:rStyle w:val="Hyperlink"/>
            <w:rFonts w:eastAsiaTheme="minorEastAsia"/>
            <w:color w:val="1C3E94"/>
            <w:u w:val="none"/>
          </w:rPr>
          <w:t>Committee on Equity, Diversity, Inclusion and Social Justice</w:t>
        </w:r>
      </w:hyperlink>
    </w:p>
    <w:p w14:paraId="5D3C3F37" w14:textId="6F681E43" w:rsidR="310CFA53" w:rsidRDefault="00D71331" w:rsidP="28E6F6D9">
      <w:pPr>
        <w:pStyle w:val="ListParagraph"/>
        <w:numPr>
          <w:ilvl w:val="0"/>
          <w:numId w:val="3"/>
        </w:numPr>
        <w:spacing w:after="0"/>
        <w:rPr>
          <w:rFonts w:eastAsiaTheme="minorEastAsia"/>
          <w:color w:val="1C3E94"/>
        </w:rPr>
      </w:pPr>
      <w:hyperlink r:id="rId13">
        <w:r w:rsidR="310CFA53" w:rsidRPr="28E6F6D9">
          <w:rPr>
            <w:rStyle w:val="Hyperlink"/>
            <w:rFonts w:eastAsiaTheme="minorEastAsia"/>
            <w:color w:val="1C3E94"/>
            <w:u w:val="none"/>
          </w:rPr>
          <w:t>Committee on Family Engagement</w:t>
        </w:r>
      </w:hyperlink>
    </w:p>
    <w:p w14:paraId="406A741D" w14:textId="67C7DA53" w:rsidR="310CFA53" w:rsidRDefault="00D71331" w:rsidP="28E6F6D9">
      <w:pPr>
        <w:pStyle w:val="ListParagraph"/>
        <w:numPr>
          <w:ilvl w:val="0"/>
          <w:numId w:val="3"/>
        </w:numPr>
        <w:spacing w:after="0"/>
        <w:rPr>
          <w:rFonts w:eastAsiaTheme="minorEastAsia"/>
          <w:color w:val="1C3E94"/>
        </w:rPr>
      </w:pPr>
      <w:hyperlink r:id="rId14">
        <w:r w:rsidR="310CFA53" w:rsidRPr="28E6F6D9">
          <w:rPr>
            <w:rStyle w:val="Hyperlink"/>
            <w:rFonts w:eastAsiaTheme="minorEastAsia"/>
            <w:color w:val="1C3E94"/>
            <w:u w:val="none"/>
          </w:rPr>
          <w:t>Leadership Development Committee</w:t>
        </w:r>
      </w:hyperlink>
    </w:p>
    <w:p w14:paraId="6B2AB98A" w14:textId="15E3ED42" w:rsidR="310CFA53" w:rsidRDefault="00D71331" w:rsidP="28E6F6D9">
      <w:pPr>
        <w:pStyle w:val="ListParagraph"/>
        <w:numPr>
          <w:ilvl w:val="0"/>
          <w:numId w:val="3"/>
        </w:numPr>
        <w:spacing w:after="0"/>
        <w:rPr>
          <w:rFonts w:eastAsiaTheme="minorEastAsia"/>
          <w:color w:val="1C3E94"/>
        </w:rPr>
      </w:pPr>
      <w:hyperlink r:id="rId15">
        <w:r w:rsidR="310CFA53" w:rsidRPr="28E6F6D9">
          <w:rPr>
            <w:rStyle w:val="Hyperlink"/>
            <w:rFonts w:eastAsiaTheme="minorEastAsia"/>
            <w:color w:val="1C3E94"/>
            <w:u w:val="none"/>
          </w:rPr>
          <w:t>Measurement, Evaluation and Assessment Committee</w:t>
        </w:r>
      </w:hyperlink>
    </w:p>
    <w:p w14:paraId="2B67AD33" w14:textId="41B89152" w:rsidR="310CFA53" w:rsidRDefault="00D71331" w:rsidP="28E6F6D9">
      <w:pPr>
        <w:pStyle w:val="ListParagraph"/>
        <w:numPr>
          <w:ilvl w:val="0"/>
          <w:numId w:val="3"/>
        </w:numPr>
        <w:spacing w:after="0"/>
        <w:rPr>
          <w:rFonts w:eastAsiaTheme="minorEastAsia"/>
          <w:color w:val="1C3E94"/>
        </w:rPr>
      </w:pPr>
      <w:hyperlink r:id="rId16">
        <w:r w:rsidR="310CFA53" w:rsidRPr="28E6F6D9">
          <w:rPr>
            <w:rStyle w:val="Hyperlink"/>
            <w:rFonts w:eastAsiaTheme="minorEastAsia"/>
            <w:color w:val="1C3E94"/>
            <w:u w:val="none"/>
          </w:rPr>
          <w:t>Nominating Committee</w:t>
        </w:r>
      </w:hyperlink>
      <w:r w:rsidR="009721EA">
        <w:rPr>
          <w:rStyle w:val="Hyperlink"/>
          <w:rFonts w:eastAsiaTheme="minorEastAsia"/>
          <w:color w:val="1C3E94"/>
          <w:u w:val="none"/>
        </w:rPr>
        <w:t>*</w:t>
      </w:r>
      <w:r w:rsidR="005A7C06">
        <w:rPr>
          <w:rStyle w:val="Hyperlink"/>
          <w:rFonts w:eastAsiaTheme="minorEastAsia"/>
          <w:color w:val="1C3E94"/>
          <w:u w:val="none"/>
        </w:rPr>
        <w:t>*</w:t>
      </w:r>
    </w:p>
    <w:p w14:paraId="4DFCBCBE" w14:textId="7CB68262" w:rsidR="310CFA53" w:rsidRDefault="00D71331" w:rsidP="28E6F6D9">
      <w:pPr>
        <w:pStyle w:val="ListParagraph"/>
        <w:numPr>
          <w:ilvl w:val="0"/>
          <w:numId w:val="3"/>
        </w:numPr>
        <w:spacing w:after="0"/>
        <w:rPr>
          <w:rFonts w:eastAsiaTheme="minorEastAsia"/>
          <w:color w:val="1C3E94"/>
        </w:rPr>
      </w:pPr>
      <w:hyperlink r:id="rId17">
        <w:r w:rsidR="310CFA53" w:rsidRPr="28E6F6D9">
          <w:rPr>
            <w:rStyle w:val="Hyperlink"/>
            <w:rFonts w:eastAsiaTheme="minorEastAsia"/>
            <w:color w:val="1C3E94"/>
            <w:u w:val="none"/>
          </w:rPr>
          <w:t>PLA 2024 Conference Committee</w:t>
        </w:r>
      </w:hyperlink>
    </w:p>
    <w:p w14:paraId="5FC6997E" w14:textId="4F12A732" w:rsidR="310CFA53" w:rsidRDefault="00D71331" w:rsidP="28E6F6D9">
      <w:pPr>
        <w:pStyle w:val="ListParagraph"/>
        <w:numPr>
          <w:ilvl w:val="0"/>
          <w:numId w:val="2"/>
        </w:numPr>
        <w:spacing w:after="0"/>
        <w:rPr>
          <w:rFonts w:eastAsiaTheme="minorEastAsia"/>
          <w:color w:val="1C3E94"/>
        </w:rPr>
      </w:pPr>
      <w:hyperlink r:id="rId18">
        <w:r w:rsidR="310CFA53" w:rsidRPr="28E6F6D9">
          <w:rPr>
            <w:rStyle w:val="Hyperlink"/>
            <w:rFonts w:eastAsiaTheme="minorEastAsia"/>
            <w:color w:val="1C3E94"/>
            <w:u w:val="none"/>
          </w:rPr>
          <w:t>PLA 2024 Conference Program Subcommittee</w:t>
        </w:r>
      </w:hyperlink>
    </w:p>
    <w:p w14:paraId="2E5D46AD" w14:textId="64F8B1E3" w:rsidR="310CFA53" w:rsidRDefault="310CFA53" w:rsidP="28E6F6D9">
      <w:pPr>
        <w:pStyle w:val="ListParagraph"/>
        <w:numPr>
          <w:ilvl w:val="0"/>
          <w:numId w:val="2"/>
        </w:numPr>
        <w:spacing w:after="0"/>
        <w:rPr>
          <w:rFonts w:eastAsiaTheme="minorEastAsia"/>
          <w:color w:val="222222"/>
        </w:rPr>
      </w:pPr>
      <w:r w:rsidRPr="28E6F6D9">
        <w:rPr>
          <w:rFonts w:eastAsiaTheme="minorEastAsia"/>
          <w:color w:val="222222"/>
        </w:rPr>
        <w:t>PLA 2024 Conference Local Arrangements Subcommittee</w:t>
      </w:r>
    </w:p>
    <w:p w14:paraId="69A6D681" w14:textId="5EF71F9F" w:rsidR="310CFA53" w:rsidRDefault="00D71331" w:rsidP="28E6F6D9">
      <w:pPr>
        <w:pStyle w:val="ListParagraph"/>
        <w:numPr>
          <w:ilvl w:val="0"/>
          <w:numId w:val="3"/>
        </w:numPr>
        <w:spacing w:after="0"/>
        <w:rPr>
          <w:rFonts w:eastAsiaTheme="minorEastAsia"/>
          <w:color w:val="1C3E94"/>
        </w:rPr>
      </w:pPr>
      <w:hyperlink r:id="rId19">
        <w:r w:rsidR="310CFA53" w:rsidRPr="00DE0C5D">
          <w:rPr>
            <w:rStyle w:val="Hyperlink"/>
            <w:rFonts w:eastAsiaTheme="minorEastAsia"/>
            <w:i/>
            <w:iCs/>
            <w:color w:val="2F5496" w:themeColor="accent1" w:themeShade="BF"/>
            <w:u w:val="none"/>
          </w:rPr>
          <w:t>Public Libraries</w:t>
        </w:r>
        <w:r w:rsidR="310CFA53" w:rsidRPr="00DE0C5D">
          <w:rPr>
            <w:rStyle w:val="Hyperlink"/>
            <w:rFonts w:eastAsiaTheme="minorEastAsia"/>
            <w:color w:val="2F5496" w:themeColor="accent1" w:themeShade="BF"/>
            <w:u w:val="none"/>
          </w:rPr>
          <w:t xml:space="preserve"> </w:t>
        </w:r>
        <w:r w:rsidR="310CFA53" w:rsidRPr="28E6F6D9">
          <w:rPr>
            <w:rStyle w:val="Hyperlink"/>
            <w:rFonts w:eastAsiaTheme="minorEastAsia"/>
            <w:color w:val="1C3E94"/>
            <w:u w:val="none"/>
          </w:rPr>
          <w:t>Advisory Committee</w:t>
        </w:r>
      </w:hyperlink>
    </w:p>
    <w:p w14:paraId="610B0768" w14:textId="684E9409" w:rsidR="310CFA53" w:rsidRDefault="00D71331" w:rsidP="28E6F6D9">
      <w:pPr>
        <w:pStyle w:val="ListParagraph"/>
        <w:numPr>
          <w:ilvl w:val="0"/>
          <w:numId w:val="3"/>
        </w:numPr>
        <w:spacing w:after="0"/>
        <w:rPr>
          <w:rStyle w:val="Hyperlink"/>
          <w:rFonts w:eastAsiaTheme="minorEastAsia"/>
          <w:color w:val="1C3E94"/>
          <w:u w:val="none"/>
        </w:rPr>
      </w:pPr>
      <w:hyperlink r:id="rId20">
        <w:r w:rsidR="310CFA53" w:rsidRPr="28E6F6D9">
          <w:rPr>
            <w:rStyle w:val="Hyperlink"/>
            <w:rFonts w:eastAsiaTheme="minorEastAsia"/>
            <w:color w:val="1C3E94"/>
            <w:u w:val="none"/>
          </w:rPr>
          <w:t>Technology Committee</w:t>
        </w:r>
      </w:hyperlink>
    </w:p>
    <w:p w14:paraId="375EC578" w14:textId="77777777" w:rsidR="000272F2" w:rsidRDefault="000272F2" w:rsidP="000272F2">
      <w:pPr>
        <w:pStyle w:val="ListParagraph"/>
        <w:spacing w:after="0"/>
        <w:rPr>
          <w:rFonts w:eastAsiaTheme="minorEastAsia"/>
          <w:color w:val="1C3E94"/>
        </w:rPr>
      </w:pPr>
    </w:p>
    <w:p w14:paraId="52DDB555" w14:textId="0E65B852" w:rsidR="009721EA" w:rsidRDefault="009721EA" w:rsidP="009721EA">
      <w:pPr>
        <w:rPr>
          <w:rFonts w:eastAsiaTheme="minorEastAsia"/>
        </w:rPr>
      </w:pPr>
      <w:r>
        <w:rPr>
          <w:rFonts w:eastAsiaTheme="minorEastAsia"/>
          <w:i/>
          <w:iCs/>
        </w:rPr>
        <w:t>**</w:t>
      </w:r>
      <w:r w:rsidRPr="28E6F6D9">
        <w:rPr>
          <w:rFonts w:eastAsiaTheme="minorEastAsia"/>
        </w:rPr>
        <w:t>These committees cannot be dissolved or altered at any time.</w:t>
      </w:r>
    </w:p>
    <w:p w14:paraId="1F3CF0AF" w14:textId="2F4ED641" w:rsidR="467EF097" w:rsidRDefault="467EF097" w:rsidP="28E6F6D9">
      <w:pPr>
        <w:rPr>
          <w:rFonts w:eastAsiaTheme="minorEastAsia"/>
        </w:rPr>
      </w:pPr>
      <w:r w:rsidRPr="003B3583">
        <w:rPr>
          <w:rFonts w:eastAsiaTheme="minorEastAsia"/>
          <w:b/>
          <w:bCs/>
        </w:rPr>
        <w:t>Advisory groups</w:t>
      </w:r>
      <w:r w:rsidRPr="4B188C75">
        <w:rPr>
          <w:rFonts w:eastAsiaTheme="minorEastAsia"/>
        </w:rPr>
        <w:t xml:space="preserve"> </w:t>
      </w:r>
      <w:r w:rsidRPr="4B188C75">
        <w:rPr>
          <w:rFonts w:eastAsiaTheme="minorEastAsia"/>
          <w:color w:val="222222"/>
        </w:rPr>
        <w:t xml:space="preserve">advise the Board of Directors on areas of expertise or practice. </w:t>
      </w:r>
      <w:r w:rsidR="28673A55" w:rsidRPr="4B188C75">
        <w:rPr>
          <w:rFonts w:eastAsiaTheme="minorEastAsia"/>
        </w:rPr>
        <w:t xml:space="preserve">Advisory groups meet less frequently and carry out specific, time-limited tasks. </w:t>
      </w:r>
      <w:r w:rsidR="76A1A749" w:rsidRPr="4B188C75">
        <w:rPr>
          <w:rFonts w:eastAsiaTheme="minorEastAsia"/>
        </w:rPr>
        <w:t>Two staff support the two current advisory groups:</w:t>
      </w:r>
    </w:p>
    <w:p w14:paraId="14040A34" w14:textId="4A4E27B7" w:rsidR="76A1A749" w:rsidRDefault="00D71331" w:rsidP="28E6F6D9">
      <w:pPr>
        <w:pStyle w:val="ListParagraph"/>
        <w:numPr>
          <w:ilvl w:val="0"/>
          <w:numId w:val="3"/>
        </w:numPr>
        <w:spacing w:after="0"/>
        <w:rPr>
          <w:rFonts w:eastAsiaTheme="minorEastAsia"/>
          <w:color w:val="1C3E94"/>
        </w:rPr>
      </w:pPr>
      <w:hyperlink r:id="rId21">
        <w:r w:rsidR="76A1A749" w:rsidRPr="28E6F6D9">
          <w:rPr>
            <w:rStyle w:val="Hyperlink"/>
            <w:rFonts w:eastAsiaTheme="minorEastAsia"/>
            <w:color w:val="1C3E94"/>
            <w:u w:val="none"/>
          </w:rPr>
          <w:t>Continuing Education Advisory Group</w:t>
        </w:r>
      </w:hyperlink>
    </w:p>
    <w:p w14:paraId="4F1316FF" w14:textId="7072805F" w:rsidR="76A1A749" w:rsidRDefault="00D71331" w:rsidP="28E6F6D9">
      <w:pPr>
        <w:pStyle w:val="ListParagraph"/>
        <w:numPr>
          <w:ilvl w:val="0"/>
          <w:numId w:val="3"/>
        </w:numPr>
        <w:spacing w:after="0"/>
        <w:rPr>
          <w:rFonts w:eastAsiaTheme="minorEastAsia"/>
          <w:color w:val="1C3E94"/>
        </w:rPr>
      </w:pPr>
      <w:hyperlink r:id="rId22">
        <w:r w:rsidR="76A1A749" w:rsidRPr="28E6F6D9">
          <w:rPr>
            <w:rStyle w:val="Hyperlink"/>
            <w:rFonts w:eastAsiaTheme="minorEastAsia"/>
            <w:color w:val="1C3E94"/>
            <w:u w:val="none"/>
          </w:rPr>
          <w:t>Membership Advisory Group</w:t>
        </w:r>
      </w:hyperlink>
    </w:p>
    <w:p w14:paraId="0BDFCDA5" w14:textId="749B44C5" w:rsidR="6F2F7A04" w:rsidRDefault="00F320E4" w:rsidP="28E6F6D9">
      <w:pPr>
        <w:rPr>
          <w:rFonts w:eastAsiaTheme="minorEastAsia"/>
        </w:rPr>
      </w:pPr>
      <w:r w:rsidRPr="00F320E4">
        <w:rPr>
          <w:rFonts w:eastAsiaTheme="minorEastAsia"/>
        </w:rPr>
        <w:t xml:space="preserve">The two advisory groups have well-defined work products and outputs, meet no more than quarterly, and require minimal staff attention to function effectively. </w:t>
      </w:r>
    </w:p>
    <w:p w14:paraId="7A8C9235" w14:textId="6E4F0478" w:rsidR="76A1A749" w:rsidRDefault="76A1A749" w:rsidP="28E6F6D9">
      <w:pPr>
        <w:pBdr>
          <w:bottom w:val="thinThickThinMediumGap" w:sz="18" w:space="1" w:color="auto"/>
        </w:pBdr>
        <w:rPr>
          <w:rFonts w:eastAsiaTheme="minorEastAsia"/>
        </w:rPr>
      </w:pPr>
      <w:r w:rsidRPr="003B3583">
        <w:rPr>
          <w:rFonts w:eastAsiaTheme="minorEastAsia"/>
          <w:b/>
          <w:bCs/>
        </w:rPr>
        <w:t>Taskforces</w:t>
      </w:r>
      <w:r w:rsidRPr="0E419E9B">
        <w:rPr>
          <w:rFonts w:eastAsiaTheme="minorEastAsia"/>
        </w:rPr>
        <w:t xml:space="preserve"> </w:t>
      </w:r>
      <w:r w:rsidR="72806C63" w:rsidRPr="0E419E9B">
        <w:rPr>
          <w:rFonts w:eastAsiaTheme="minorEastAsia"/>
        </w:rPr>
        <w:t>perform</w:t>
      </w:r>
      <w:r w:rsidRPr="0E419E9B">
        <w:rPr>
          <w:rFonts w:eastAsiaTheme="minorEastAsia"/>
        </w:rPr>
        <w:t xml:space="preserve"> limited project-based functions. </w:t>
      </w:r>
      <w:r w:rsidR="00DB6FB7">
        <w:rPr>
          <w:rFonts w:eastAsiaTheme="minorEastAsia"/>
        </w:rPr>
        <w:t>Currently, there are no</w:t>
      </w:r>
      <w:r w:rsidRPr="0E419E9B">
        <w:rPr>
          <w:rFonts w:eastAsiaTheme="minorEastAsia"/>
        </w:rPr>
        <w:t xml:space="preserve"> active</w:t>
      </w:r>
      <w:r w:rsidR="00DB6FB7">
        <w:rPr>
          <w:rFonts w:eastAsiaTheme="minorEastAsia"/>
        </w:rPr>
        <w:t xml:space="preserve"> PLA</w:t>
      </w:r>
      <w:r w:rsidRPr="0E419E9B">
        <w:rPr>
          <w:rFonts w:eastAsiaTheme="minorEastAsia"/>
        </w:rPr>
        <w:t xml:space="preserve"> taskforces. An examp</w:t>
      </w:r>
      <w:r w:rsidR="1D235FD9" w:rsidRPr="0E419E9B">
        <w:rPr>
          <w:rFonts w:eastAsiaTheme="minorEastAsia"/>
        </w:rPr>
        <w:t>le of a past taskforce is the Leadership taskforce, which developed the PLA leadership model and eventual Leadership Academy.</w:t>
      </w:r>
      <w:r w:rsidR="0AE412CE" w:rsidRPr="0E419E9B">
        <w:rPr>
          <w:rFonts w:eastAsiaTheme="minorEastAsia"/>
        </w:rPr>
        <w:t xml:space="preserve"> A </w:t>
      </w:r>
      <w:r w:rsidR="4160C6EF" w:rsidRPr="0E419E9B">
        <w:rPr>
          <w:rFonts w:eastAsiaTheme="minorEastAsia"/>
        </w:rPr>
        <w:t>second</w:t>
      </w:r>
      <w:r w:rsidR="0AE412CE" w:rsidRPr="0E419E9B">
        <w:rPr>
          <w:rFonts w:eastAsiaTheme="minorEastAsia"/>
        </w:rPr>
        <w:t xml:space="preserve"> iteration was convened to revise the model.</w:t>
      </w:r>
    </w:p>
    <w:p w14:paraId="427F9646" w14:textId="0FCC0110" w:rsidR="1D235FD9" w:rsidRDefault="1D235FD9" w:rsidP="28E6F6D9">
      <w:pPr>
        <w:rPr>
          <w:rFonts w:eastAsiaTheme="minorEastAsia"/>
          <w:color w:val="222222"/>
        </w:rPr>
      </w:pPr>
      <w:r w:rsidRPr="28E6F6D9">
        <w:rPr>
          <w:rFonts w:eastAsiaTheme="minorEastAsia"/>
        </w:rPr>
        <w:t xml:space="preserve">All members of Committees, Advisory Groups, and Taskforces are appointed by the president-elect from a pool of member volunteers. </w:t>
      </w:r>
      <w:proofErr w:type="gramStart"/>
      <w:r w:rsidRPr="28E6F6D9">
        <w:rPr>
          <w:rFonts w:eastAsiaTheme="minorEastAsia"/>
          <w:color w:val="222222"/>
        </w:rPr>
        <w:t>Standing, committees, advisory groups and task forces</w:t>
      </w:r>
      <w:proofErr w:type="gramEnd"/>
      <w:r w:rsidRPr="28E6F6D9">
        <w:rPr>
          <w:rFonts w:eastAsiaTheme="minorEastAsia"/>
          <w:color w:val="222222"/>
        </w:rPr>
        <w:t xml:space="preserve"> are authorized by resolution of the Board of Directors and may be dissolved in the same manner. Special committees may be authorized by the president to meet emergency needs.  New committees can be recommended by the PLA Board of Directors or any PLA member.</w:t>
      </w:r>
    </w:p>
    <w:p w14:paraId="47DCE518" w14:textId="77777777" w:rsidR="00271E79" w:rsidRDefault="00271E79" w:rsidP="006C4BAE">
      <w:pPr>
        <w:rPr>
          <w:rFonts w:eastAsiaTheme="minorEastAsia"/>
          <w:color w:val="222222"/>
        </w:rPr>
      </w:pPr>
    </w:p>
    <w:p w14:paraId="3F853FBB" w14:textId="77777777" w:rsidR="00271E79" w:rsidRDefault="00271E79" w:rsidP="006C4BAE">
      <w:pPr>
        <w:rPr>
          <w:rFonts w:eastAsiaTheme="minorEastAsia"/>
        </w:rPr>
      </w:pPr>
    </w:p>
    <w:p w14:paraId="4A19A7AB" w14:textId="77777777" w:rsidR="00271E79" w:rsidRDefault="00271E79" w:rsidP="006C4BAE">
      <w:pPr>
        <w:rPr>
          <w:rFonts w:eastAsiaTheme="minorEastAsia"/>
        </w:rPr>
      </w:pPr>
    </w:p>
    <w:p w14:paraId="6711F1B5" w14:textId="77777777" w:rsidR="00271E79" w:rsidRDefault="00271E79" w:rsidP="006C4BAE">
      <w:pPr>
        <w:rPr>
          <w:rFonts w:eastAsiaTheme="minorEastAsia"/>
        </w:rPr>
      </w:pPr>
    </w:p>
    <w:p w14:paraId="660C1F93" w14:textId="77777777" w:rsidR="00271E79" w:rsidRDefault="00271E79" w:rsidP="006C4BAE">
      <w:pPr>
        <w:rPr>
          <w:rFonts w:eastAsiaTheme="minorEastAsia"/>
        </w:rPr>
      </w:pPr>
    </w:p>
    <w:p w14:paraId="07E09E4B" w14:textId="36729D5F" w:rsidR="006C4BAE" w:rsidRDefault="006C4BAE" w:rsidP="006C4BAE">
      <w:pPr>
        <w:rPr>
          <w:rFonts w:eastAsiaTheme="minorEastAsia"/>
        </w:rPr>
      </w:pPr>
      <w:r w:rsidRPr="28E6F6D9">
        <w:rPr>
          <w:rFonts w:eastAsiaTheme="minorEastAsia"/>
        </w:rPr>
        <w:lastRenderedPageBreak/>
        <w:t xml:space="preserve">Committees that directly support a lever of the strategic plan </w:t>
      </w:r>
      <w:r w:rsidR="009849D2">
        <w:rPr>
          <w:rFonts w:eastAsiaTheme="minorEastAsia"/>
        </w:rPr>
        <w:t>include:</w:t>
      </w:r>
    </w:p>
    <w:tbl>
      <w:tblPr>
        <w:tblStyle w:val="TableGrid"/>
        <w:tblW w:w="0" w:type="auto"/>
        <w:tblLook w:val="04A0" w:firstRow="1" w:lastRow="0" w:firstColumn="1" w:lastColumn="0" w:noHBand="0" w:noVBand="1"/>
      </w:tblPr>
      <w:tblGrid>
        <w:gridCol w:w="1556"/>
        <w:gridCol w:w="1550"/>
        <w:gridCol w:w="1576"/>
        <w:gridCol w:w="1555"/>
        <w:gridCol w:w="1556"/>
        <w:gridCol w:w="1557"/>
      </w:tblGrid>
      <w:tr w:rsidR="006C4BAE" w14:paraId="1542297E" w14:textId="77777777" w:rsidTr="00BF478E">
        <w:tc>
          <w:tcPr>
            <w:tcW w:w="1559" w:type="dxa"/>
          </w:tcPr>
          <w:p w14:paraId="4F2562EF" w14:textId="77777777" w:rsidR="006C4BAE" w:rsidRDefault="006C4BAE" w:rsidP="00BF478E">
            <w:pPr>
              <w:rPr>
                <w:rFonts w:eastAsiaTheme="minorEastAsia"/>
              </w:rPr>
            </w:pPr>
            <w:r w:rsidRPr="28E6F6D9">
              <w:rPr>
                <w:rFonts w:eastAsiaTheme="minorEastAsia"/>
              </w:rPr>
              <w:t>Strategic Plan Goal</w:t>
            </w:r>
          </w:p>
        </w:tc>
        <w:tc>
          <w:tcPr>
            <w:tcW w:w="1559" w:type="dxa"/>
          </w:tcPr>
          <w:p w14:paraId="685153CC" w14:textId="77777777" w:rsidR="006C4BAE" w:rsidRDefault="006C4BAE" w:rsidP="00BF478E">
            <w:pPr>
              <w:rPr>
                <w:rFonts w:eastAsiaTheme="minorEastAsia"/>
              </w:rPr>
            </w:pPr>
            <w:r w:rsidRPr="28E6F6D9">
              <w:rPr>
                <w:rFonts w:eastAsiaTheme="minorEastAsia"/>
              </w:rPr>
              <w:t>EDISJ</w:t>
            </w:r>
          </w:p>
        </w:tc>
        <w:tc>
          <w:tcPr>
            <w:tcW w:w="1558" w:type="dxa"/>
          </w:tcPr>
          <w:p w14:paraId="1308A54F" w14:textId="77777777" w:rsidR="006C4BAE" w:rsidRDefault="006C4BAE" w:rsidP="00BF478E">
            <w:pPr>
              <w:rPr>
                <w:rFonts w:eastAsiaTheme="minorEastAsia"/>
              </w:rPr>
            </w:pPr>
            <w:r w:rsidRPr="28E6F6D9">
              <w:rPr>
                <w:rFonts w:eastAsiaTheme="minorEastAsia"/>
              </w:rPr>
              <w:t>Transformation</w:t>
            </w:r>
          </w:p>
        </w:tc>
        <w:tc>
          <w:tcPr>
            <w:tcW w:w="1558" w:type="dxa"/>
          </w:tcPr>
          <w:p w14:paraId="4DBA8644" w14:textId="77777777" w:rsidR="006C4BAE" w:rsidRDefault="006C4BAE" w:rsidP="00BF478E">
            <w:pPr>
              <w:rPr>
                <w:rFonts w:eastAsiaTheme="minorEastAsia"/>
              </w:rPr>
            </w:pPr>
            <w:r w:rsidRPr="28E6F6D9">
              <w:rPr>
                <w:rFonts w:eastAsiaTheme="minorEastAsia"/>
              </w:rPr>
              <w:t>Professional Growth</w:t>
            </w:r>
          </w:p>
        </w:tc>
        <w:tc>
          <w:tcPr>
            <w:tcW w:w="1558" w:type="dxa"/>
          </w:tcPr>
          <w:p w14:paraId="07BDABE2" w14:textId="77777777" w:rsidR="006C4BAE" w:rsidRDefault="006C4BAE" w:rsidP="00BF478E">
            <w:pPr>
              <w:rPr>
                <w:rFonts w:eastAsiaTheme="minorEastAsia"/>
              </w:rPr>
            </w:pPr>
            <w:r w:rsidRPr="28E6F6D9">
              <w:rPr>
                <w:rFonts w:eastAsiaTheme="minorEastAsia"/>
              </w:rPr>
              <w:t>Advocacy &amp; Awareness</w:t>
            </w:r>
          </w:p>
        </w:tc>
        <w:tc>
          <w:tcPr>
            <w:tcW w:w="1558" w:type="dxa"/>
          </w:tcPr>
          <w:p w14:paraId="1277B407" w14:textId="77777777" w:rsidR="006C4BAE" w:rsidRDefault="006C4BAE" w:rsidP="00BF478E">
            <w:pPr>
              <w:rPr>
                <w:rFonts w:eastAsiaTheme="minorEastAsia"/>
              </w:rPr>
            </w:pPr>
            <w:r w:rsidRPr="28E6F6D9">
              <w:rPr>
                <w:rFonts w:eastAsiaTheme="minorEastAsia"/>
              </w:rPr>
              <w:t>Organizational Excellence</w:t>
            </w:r>
          </w:p>
        </w:tc>
      </w:tr>
      <w:tr w:rsidR="006C4BAE" w14:paraId="073208B5" w14:textId="77777777" w:rsidTr="00BF478E">
        <w:trPr>
          <w:trHeight w:val="1200"/>
        </w:trPr>
        <w:tc>
          <w:tcPr>
            <w:tcW w:w="1559" w:type="dxa"/>
          </w:tcPr>
          <w:p w14:paraId="263E7C0D" w14:textId="77777777" w:rsidR="006C4BAE" w:rsidRDefault="006C4BAE" w:rsidP="00BF478E">
            <w:pPr>
              <w:rPr>
                <w:rFonts w:eastAsiaTheme="minorEastAsia"/>
              </w:rPr>
            </w:pPr>
            <w:r w:rsidRPr="28E6F6D9">
              <w:rPr>
                <w:rFonts w:eastAsiaTheme="minorEastAsia"/>
              </w:rPr>
              <w:t>Relevant Committees</w:t>
            </w:r>
          </w:p>
        </w:tc>
        <w:tc>
          <w:tcPr>
            <w:tcW w:w="1559" w:type="dxa"/>
          </w:tcPr>
          <w:p w14:paraId="4629B7D1" w14:textId="77777777" w:rsidR="006C4BAE" w:rsidRDefault="006C4BAE" w:rsidP="00BF478E">
            <w:pPr>
              <w:rPr>
                <w:rFonts w:eastAsiaTheme="minorEastAsia"/>
              </w:rPr>
            </w:pPr>
            <w:r w:rsidRPr="28E6F6D9">
              <w:rPr>
                <w:rFonts w:eastAsiaTheme="minorEastAsia"/>
              </w:rPr>
              <w:t>-EDISJ</w:t>
            </w:r>
          </w:p>
        </w:tc>
        <w:tc>
          <w:tcPr>
            <w:tcW w:w="1558" w:type="dxa"/>
          </w:tcPr>
          <w:p w14:paraId="497DB680" w14:textId="5B3B9086" w:rsidR="006C4BAE" w:rsidRDefault="006C4BAE" w:rsidP="00BF478E">
            <w:pPr>
              <w:rPr>
                <w:rFonts w:eastAsiaTheme="minorEastAsia"/>
              </w:rPr>
            </w:pPr>
            <w:r w:rsidRPr="28E6F6D9">
              <w:rPr>
                <w:rFonts w:eastAsiaTheme="minorEastAsia"/>
              </w:rPr>
              <w:t>-Annual Conference Program Sub</w:t>
            </w:r>
            <w:r w:rsidR="001A42D1">
              <w:rPr>
                <w:rFonts w:eastAsiaTheme="minorEastAsia"/>
              </w:rPr>
              <w:t>committee</w:t>
            </w:r>
          </w:p>
        </w:tc>
        <w:tc>
          <w:tcPr>
            <w:tcW w:w="1558" w:type="dxa"/>
          </w:tcPr>
          <w:p w14:paraId="76CF23B7" w14:textId="77777777" w:rsidR="006C4BAE" w:rsidRDefault="006C4BAE" w:rsidP="00BF478E">
            <w:pPr>
              <w:rPr>
                <w:rFonts w:eastAsiaTheme="minorEastAsia"/>
              </w:rPr>
            </w:pPr>
            <w:r w:rsidRPr="28E6F6D9">
              <w:rPr>
                <w:rFonts w:eastAsiaTheme="minorEastAsia"/>
              </w:rPr>
              <w:t>-Leadership*</w:t>
            </w:r>
          </w:p>
          <w:p w14:paraId="039A0DCF" w14:textId="77777777" w:rsidR="006C4BAE" w:rsidRDefault="006C4BAE" w:rsidP="00BF478E">
            <w:pPr>
              <w:rPr>
                <w:rFonts w:eastAsiaTheme="minorEastAsia"/>
              </w:rPr>
            </w:pPr>
            <w:r w:rsidRPr="28E6F6D9">
              <w:rPr>
                <w:rFonts w:eastAsiaTheme="minorEastAsia"/>
              </w:rPr>
              <w:t>-PLA Conference Committees</w:t>
            </w:r>
          </w:p>
        </w:tc>
        <w:tc>
          <w:tcPr>
            <w:tcW w:w="1558" w:type="dxa"/>
          </w:tcPr>
          <w:p w14:paraId="48106815" w14:textId="77777777" w:rsidR="006C4BAE" w:rsidRDefault="006C4BAE" w:rsidP="00BF478E">
            <w:pPr>
              <w:rPr>
                <w:rFonts w:eastAsiaTheme="minorEastAsia"/>
              </w:rPr>
            </w:pPr>
            <w:r w:rsidRPr="28E6F6D9">
              <w:rPr>
                <w:rFonts w:eastAsiaTheme="minorEastAsia"/>
              </w:rPr>
              <w:t>-Advocacy and Strategic Partnerships</w:t>
            </w:r>
          </w:p>
        </w:tc>
        <w:tc>
          <w:tcPr>
            <w:tcW w:w="1558" w:type="dxa"/>
          </w:tcPr>
          <w:p w14:paraId="3875DC13" w14:textId="77777777" w:rsidR="006C4BAE" w:rsidRDefault="006C4BAE" w:rsidP="00BF478E">
            <w:pPr>
              <w:rPr>
                <w:rFonts w:eastAsiaTheme="minorEastAsia"/>
              </w:rPr>
            </w:pPr>
            <w:r w:rsidRPr="28E6F6D9">
              <w:rPr>
                <w:rFonts w:eastAsiaTheme="minorEastAsia"/>
              </w:rPr>
              <w:t>-Board**</w:t>
            </w:r>
          </w:p>
          <w:p w14:paraId="1C8894B4" w14:textId="77777777" w:rsidR="006C4BAE" w:rsidRDefault="006C4BAE" w:rsidP="00BF478E">
            <w:pPr>
              <w:rPr>
                <w:rFonts w:eastAsiaTheme="minorEastAsia"/>
              </w:rPr>
            </w:pPr>
            <w:r w:rsidRPr="28E6F6D9">
              <w:rPr>
                <w:rFonts w:eastAsiaTheme="minorEastAsia"/>
              </w:rPr>
              <w:t>-B&amp;F**</w:t>
            </w:r>
          </w:p>
          <w:p w14:paraId="3EBD8206" w14:textId="77777777" w:rsidR="006C4BAE" w:rsidRDefault="006C4BAE" w:rsidP="00BF478E">
            <w:pPr>
              <w:rPr>
                <w:rFonts w:eastAsiaTheme="minorEastAsia"/>
              </w:rPr>
            </w:pPr>
            <w:r w:rsidRPr="28E6F6D9">
              <w:rPr>
                <w:rFonts w:eastAsiaTheme="minorEastAsia"/>
              </w:rPr>
              <w:t>-Nominating**</w:t>
            </w:r>
          </w:p>
        </w:tc>
      </w:tr>
    </w:tbl>
    <w:p w14:paraId="2584CA24" w14:textId="77777777" w:rsidR="006C4BAE" w:rsidRDefault="006C4BAE" w:rsidP="006C4BAE">
      <w:pPr>
        <w:ind w:left="720"/>
        <w:rPr>
          <w:rFonts w:eastAsiaTheme="minorEastAsia"/>
        </w:rPr>
      </w:pPr>
      <w:r w:rsidRPr="28E6F6D9">
        <w:rPr>
          <w:rFonts w:eastAsiaTheme="minorEastAsia"/>
        </w:rPr>
        <w:t>*Leadership Development will require a name change and charge update to reflect the evolution of the Professional Growth goal</w:t>
      </w:r>
    </w:p>
    <w:p w14:paraId="36085991" w14:textId="097BAB6A" w:rsidR="006C4BAE" w:rsidRDefault="006C4BAE" w:rsidP="006C4BAE">
      <w:pPr>
        <w:ind w:left="720"/>
        <w:rPr>
          <w:rFonts w:eastAsiaTheme="minorEastAsia"/>
        </w:rPr>
      </w:pPr>
      <w:r w:rsidRPr="28E6F6D9">
        <w:rPr>
          <w:rFonts w:eastAsiaTheme="minorEastAsia"/>
        </w:rPr>
        <w:t xml:space="preserve">**These committees cannot be dissolved </w:t>
      </w:r>
      <w:r w:rsidR="6F33C06F" w:rsidRPr="72D6FCAE">
        <w:rPr>
          <w:rFonts w:eastAsiaTheme="minorEastAsia"/>
        </w:rPr>
        <w:t xml:space="preserve">without a change to </w:t>
      </w:r>
      <w:r w:rsidR="6F33C06F" w:rsidRPr="5899243B">
        <w:rPr>
          <w:rFonts w:eastAsiaTheme="minorEastAsia"/>
        </w:rPr>
        <w:t xml:space="preserve">the </w:t>
      </w:r>
      <w:r w:rsidR="6F33C06F" w:rsidRPr="25CBAE78">
        <w:rPr>
          <w:rFonts w:eastAsiaTheme="minorEastAsia"/>
        </w:rPr>
        <w:t>bylaws</w:t>
      </w:r>
      <w:r w:rsidRPr="28E6F6D9">
        <w:rPr>
          <w:rFonts w:eastAsiaTheme="minorEastAsia"/>
        </w:rPr>
        <w:t>.</w:t>
      </w:r>
    </w:p>
    <w:p w14:paraId="5A076D70" w14:textId="036ADF62" w:rsidR="006C4BAE" w:rsidRDefault="006C4BAE" w:rsidP="003C388A">
      <w:pPr>
        <w:rPr>
          <w:rFonts w:eastAsiaTheme="minorEastAsia"/>
        </w:rPr>
      </w:pPr>
      <w:r>
        <w:rPr>
          <w:rFonts w:eastAsiaTheme="minorEastAsia"/>
        </w:rPr>
        <w:t>Committees that do not directly support a lever of the strategic plan include:</w:t>
      </w:r>
    </w:p>
    <w:p w14:paraId="69FE541A" w14:textId="10C62993" w:rsidR="006C4BAE" w:rsidRPr="00AD511A" w:rsidRDefault="006C4BAE" w:rsidP="006C4BAE">
      <w:pPr>
        <w:pStyle w:val="ListParagraph"/>
        <w:numPr>
          <w:ilvl w:val="0"/>
          <w:numId w:val="5"/>
        </w:numPr>
        <w:rPr>
          <w:rFonts w:eastAsiaTheme="minorEastAsia"/>
        </w:rPr>
      </w:pPr>
      <w:r w:rsidRPr="00AD511A">
        <w:rPr>
          <w:rFonts w:eastAsiaTheme="minorEastAsia"/>
        </w:rPr>
        <w:t>Digital Literacy Committee</w:t>
      </w:r>
      <w:r w:rsidR="00D77FFD">
        <w:rPr>
          <w:rFonts w:eastAsiaTheme="minorEastAsia"/>
        </w:rPr>
        <w:t xml:space="preserve"> </w:t>
      </w:r>
    </w:p>
    <w:p w14:paraId="5CED514B" w14:textId="595CAE77" w:rsidR="006C4BAE" w:rsidRPr="00AD511A" w:rsidRDefault="006C4BAE" w:rsidP="006C4BAE">
      <w:pPr>
        <w:pStyle w:val="ListParagraph"/>
        <w:numPr>
          <w:ilvl w:val="0"/>
          <w:numId w:val="5"/>
        </w:numPr>
        <w:rPr>
          <w:rFonts w:eastAsiaTheme="minorEastAsia"/>
        </w:rPr>
      </w:pPr>
      <w:r w:rsidRPr="00AD511A">
        <w:rPr>
          <w:rFonts w:eastAsiaTheme="minorEastAsia"/>
        </w:rPr>
        <w:t>Committee on Family Engagement</w:t>
      </w:r>
      <w:r w:rsidR="003B3271">
        <w:rPr>
          <w:rFonts w:eastAsiaTheme="minorEastAsia"/>
        </w:rPr>
        <w:t xml:space="preserve"> </w:t>
      </w:r>
    </w:p>
    <w:p w14:paraId="1754A103" w14:textId="67D088DC" w:rsidR="006C4BAE" w:rsidRPr="00AD511A" w:rsidRDefault="006C4BAE" w:rsidP="006C4BAE">
      <w:pPr>
        <w:pStyle w:val="ListParagraph"/>
        <w:numPr>
          <w:ilvl w:val="0"/>
          <w:numId w:val="5"/>
        </w:numPr>
        <w:rPr>
          <w:rFonts w:eastAsiaTheme="minorEastAsia"/>
        </w:rPr>
      </w:pPr>
      <w:r w:rsidRPr="00AD511A">
        <w:rPr>
          <w:rFonts w:eastAsiaTheme="minorEastAsia"/>
        </w:rPr>
        <w:t>Measurement, Evaluation, and Assessment Committee</w:t>
      </w:r>
      <w:r w:rsidR="003B3271">
        <w:rPr>
          <w:rFonts w:eastAsiaTheme="minorEastAsia"/>
        </w:rPr>
        <w:t xml:space="preserve"> </w:t>
      </w:r>
    </w:p>
    <w:p w14:paraId="24B19FBF" w14:textId="37EC4C6E" w:rsidR="006C4BAE" w:rsidRPr="00AD511A" w:rsidRDefault="006C4BAE" w:rsidP="006C4BAE">
      <w:pPr>
        <w:pStyle w:val="ListParagraph"/>
        <w:numPr>
          <w:ilvl w:val="0"/>
          <w:numId w:val="5"/>
        </w:numPr>
        <w:rPr>
          <w:rFonts w:eastAsiaTheme="minorEastAsia"/>
        </w:rPr>
      </w:pPr>
      <w:r w:rsidRPr="00AD511A">
        <w:rPr>
          <w:rFonts w:eastAsiaTheme="minorEastAsia"/>
        </w:rPr>
        <w:t>Public Libraries Advisory Committee</w:t>
      </w:r>
      <w:r w:rsidR="005819EB">
        <w:rPr>
          <w:rFonts w:eastAsiaTheme="minorEastAsia"/>
        </w:rPr>
        <w:t xml:space="preserve"> </w:t>
      </w:r>
    </w:p>
    <w:p w14:paraId="3137EE4D" w14:textId="6A1B26B2" w:rsidR="006C4BAE" w:rsidRPr="00C7360B" w:rsidRDefault="006C4BAE" w:rsidP="00C7360B">
      <w:pPr>
        <w:pStyle w:val="ListParagraph"/>
        <w:numPr>
          <w:ilvl w:val="0"/>
          <w:numId w:val="5"/>
        </w:numPr>
        <w:rPr>
          <w:rFonts w:eastAsiaTheme="minorEastAsia"/>
        </w:rPr>
      </w:pPr>
      <w:r w:rsidRPr="00AD511A">
        <w:rPr>
          <w:rFonts w:eastAsiaTheme="minorEastAsia"/>
        </w:rPr>
        <w:t>Technology Committee</w:t>
      </w:r>
    </w:p>
    <w:p w14:paraId="49F8C8AC" w14:textId="439EB9E0" w:rsidR="00DE6F6A" w:rsidRPr="00DE6F6A" w:rsidRDefault="00D027DF" w:rsidP="00BB7187">
      <w:pPr>
        <w:rPr>
          <w:rFonts w:eastAsiaTheme="minorEastAsia"/>
          <w:b/>
          <w:bCs/>
          <w:sz w:val="24"/>
          <w:szCs w:val="24"/>
        </w:rPr>
      </w:pPr>
      <w:r>
        <w:rPr>
          <w:rFonts w:eastAsiaTheme="minorEastAsia"/>
          <w:b/>
          <w:bCs/>
          <w:sz w:val="24"/>
          <w:szCs w:val="24"/>
        </w:rPr>
        <w:t>Key</w:t>
      </w:r>
      <w:r w:rsidR="00B05CBF" w:rsidRPr="005E3DD4">
        <w:rPr>
          <w:rFonts w:eastAsiaTheme="minorEastAsia"/>
          <w:b/>
          <w:bCs/>
          <w:sz w:val="24"/>
          <w:szCs w:val="24"/>
        </w:rPr>
        <w:t xml:space="preserve"> </w:t>
      </w:r>
      <w:r w:rsidR="005E3DD4" w:rsidRPr="005E3DD4">
        <w:rPr>
          <w:rFonts w:eastAsiaTheme="minorEastAsia"/>
          <w:b/>
          <w:bCs/>
          <w:sz w:val="24"/>
          <w:szCs w:val="24"/>
        </w:rPr>
        <w:t>Issue</w:t>
      </w:r>
      <w:r w:rsidR="006C4BAE">
        <w:rPr>
          <w:rFonts w:eastAsiaTheme="minorEastAsia"/>
          <w:b/>
          <w:bCs/>
          <w:sz w:val="24"/>
          <w:szCs w:val="24"/>
        </w:rPr>
        <w:t>s</w:t>
      </w:r>
    </w:p>
    <w:p w14:paraId="29BF2245" w14:textId="44EB8B83" w:rsidR="00DE6F6A" w:rsidRPr="00DE6F6A" w:rsidRDefault="00DE6F6A" w:rsidP="00BB7187">
      <w:pPr>
        <w:rPr>
          <w:rFonts w:eastAsiaTheme="minorEastAsia"/>
          <w:b/>
          <w:bCs/>
        </w:rPr>
      </w:pPr>
      <w:r>
        <w:rPr>
          <w:rFonts w:eastAsiaTheme="minorEastAsia"/>
          <w:b/>
          <w:bCs/>
        </w:rPr>
        <w:t xml:space="preserve">Strategic Alignment: </w:t>
      </w:r>
      <w:r w:rsidRPr="00BB7187">
        <w:rPr>
          <w:rFonts w:eastAsiaTheme="minorEastAsia"/>
        </w:rPr>
        <w:t xml:space="preserve">While some committees have very specific </w:t>
      </w:r>
      <w:bookmarkStart w:id="0" w:name="_Int_9df1zaCQ"/>
      <w:r w:rsidRPr="00BB7187">
        <w:rPr>
          <w:rFonts w:eastAsiaTheme="minorEastAsia"/>
        </w:rPr>
        <w:t>charges</w:t>
      </w:r>
      <w:bookmarkEnd w:id="0"/>
      <w:r w:rsidRPr="00BB7187">
        <w:rPr>
          <w:rFonts w:eastAsiaTheme="minorEastAsia"/>
        </w:rPr>
        <w:t xml:space="preserve"> that directly support areas of work articulated in the strategic plan, other committees are less specific.</w:t>
      </w:r>
      <w:r>
        <w:rPr>
          <w:rFonts w:eastAsiaTheme="minorEastAsia"/>
        </w:rPr>
        <w:t xml:space="preserve"> </w:t>
      </w:r>
      <w:r w:rsidR="0036059B">
        <w:rPr>
          <w:rFonts w:eastAsiaTheme="minorEastAsia"/>
        </w:rPr>
        <w:t xml:space="preserve">While committees have been encouraged to consider </w:t>
      </w:r>
      <w:r w:rsidR="00E53633">
        <w:rPr>
          <w:rFonts w:eastAsiaTheme="minorEastAsia"/>
        </w:rPr>
        <w:t xml:space="preserve">framing their work to support </w:t>
      </w:r>
      <w:r w:rsidR="0036059B">
        <w:rPr>
          <w:rFonts w:eastAsiaTheme="minorEastAsia"/>
        </w:rPr>
        <w:t xml:space="preserve">revenue generation and membership growth, </w:t>
      </w:r>
      <w:r w:rsidR="00953469">
        <w:rPr>
          <w:rFonts w:eastAsiaTheme="minorEastAsia"/>
        </w:rPr>
        <w:t>this intersection is not always obvious to chairs and members.</w:t>
      </w:r>
    </w:p>
    <w:p w14:paraId="418BBA4B" w14:textId="1DBD2F57" w:rsidR="00BB7187" w:rsidRPr="00BB7187" w:rsidRDefault="00AB1DC7" w:rsidP="00BB7187">
      <w:pPr>
        <w:rPr>
          <w:rFonts w:eastAsiaTheme="minorEastAsia"/>
        </w:rPr>
      </w:pPr>
      <w:r>
        <w:rPr>
          <w:rFonts w:eastAsiaTheme="minorEastAsia"/>
          <w:b/>
          <w:bCs/>
        </w:rPr>
        <w:t>Work</w:t>
      </w:r>
      <w:r w:rsidR="002952D3">
        <w:rPr>
          <w:rFonts w:eastAsiaTheme="minorEastAsia"/>
          <w:b/>
          <w:bCs/>
        </w:rPr>
        <w:t xml:space="preserve"> Plans and Products</w:t>
      </w:r>
      <w:r w:rsidR="006C4BAE">
        <w:rPr>
          <w:rFonts w:eastAsiaTheme="minorEastAsia"/>
        </w:rPr>
        <w:t>:</w:t>
      </w:r>
      <w:r w:rsidR="00F27403">
        <w:rPr>
          <w:rFonts w:eastAsiaTheme="minorEastAsia"/>
        </w:rPr>
        <w:t xml:space="preserve"> Committees that do not have clearly defined expectations (</w:t>
      </w:r>
      <w:r w:rsidR="00AB0DA4">
        <w:rPr>
          <w:rFonts w:eastAsiaTheme="minorEastAsia"/>
        </w:rPr>
        <w:t>i.e.</w:t>
      </w:r>
      <w:r w:rsidR="00F27403">
        <w:rPr>
          <w:rFonts w:eastAsiaTheme="minorEastAsia"/>
        </w:rPr>
        <w:t>: conference program subcommittee vs. digital literacy committee) often</w:t>
      </w:r>
      <w:r w:rsidR="00B05CBF" w:rsidRPr="00BB7187">
        <w:rPr>
          <w:rFonts w:eastAsiaTheme="minorEastAsia"/>
        </w:rPr>
        <w:t xml:space="preserve"> struggle to find a project or purpose that </w:t>
      </w:r>
      <w:r w:rsidR="00C04F88" w:rsidRPr="00BB7187">
        <w:rPr>
          <w:rFonts w:eastAsiaTheme="minorEastAsia"/>
        </w:rPr>
        <w:t>is relevant and sustainable, while requiring a great deal of staff time and attention.</w:t>
      </w:r>
      <w:r w:rsidR="00BB7187" w:rsidRPr="00BB7187">
        <w:rPr>
          <w:rFonts w:eastAsiaTheme="minorEastAsia"/>
        </w:rPr>
        <w:t xml:space="preserve"> There is little consistency between activity level, outputs or outcomes between all standing committees.</w:t>
      </w:r>
    </w:p>
    <w:p w14:paraId="29FB71BD" w14:textId="5288820B" w:rsidR="006C4BAE" w:rsidRDefault="006C4BAE" w:rsidP="006C4BAE">
      <w:pPr>
        <w:rPr>
          <w:rFonts w:eastAsiaTheme="minorEastAsia"/>
        </w:rPr>
      </w:pPr>
      <w:r w:rsidRPr="006C4BAE">
        <w:rPr>
          <w:rFonts w:eastAsiaTheme="minorEastAsia"/>
          <w:b/>
          <w:bCs/>
        </w:rPr>
        <w:t>Staff Roles and Responsibilities</w:t>
      </w:r>
      <w:r>
        <w:rPr>
          <w:rFonts w:eastAsiaTheme="minorEastAsia"/>
        </w:rPr>
        <w:t xml:space="preserve">: </w:t>
      </w:r>
      <w:r w:rsidRPr="4B188C75">
        <w:rPr>
          <w:rFonts w:eastAsiaTheme="minorEastAsia"/>
        </w:rPr>
        <w:t xml:space="preserve">Staff liaisons </w:t>
      </w:r>
      <w:r w:rsidR="00707547">
        <w:rPr>
          <w:rFonts w:eastAsiaTheme="minorEastAsia"/>
        </w:rPr>
        <w:t xml:space="preserve">have historically been </w:t>
      </w:r>
      <w:r w:rsidRPr="4B188C75">
        <w:rPr>
          <w:rFonts w:eastAsiaTheme="minorEastAsia"/>
        </w:rPr>
        <w:t xml:space="preserve">drawn </w:t>
      </w:r>
      <w:r w:rsidR="00707547">
        <w:rPr>
          <w:rFonts w:eastAsiaTheme="minorEastAsia"/>
        </w:rPr>
        <w:t xml:space="preserve">from </w:t>
      </w:r>
      <w:r w:rsidRPr="4B188C75">
        <w:rPr>
          <w:rFonts w:eastAsiaTheme="minorEastAsia"/>
        </w:rPr>
        <w:t xml:space="preserve">manager and above positions, some staff liaise to more than 1 committee, and up to 4 committees. Prior to 2020, most committees met in person at Midwinter and Annual and virtually two other times over the course of the committee year. Since 2020, </w:t>
      </w:r>
      <w:r w:rsidR="00171FAF">
        <w:rPr>
          <w:rFonts w:eastAsiaTheme="minorEastAsia"/>
        </w:rPr>
        <w:t xml:space="preserve">with the advent of online meetings, </w:t>
      </w:r>
      <w:r w:rsidRPr="4B188C75">
        <w:rPr>
          <w:rFonts w:eastAsiaTheme="minorEastAsia"/>
        </w:rPr>
        <w:t xml:space="preserve">many committees have opted to meet more frequently, many meet once per month. </w:t>
      </w:r>
      <w:r w:rsidR="004D41E6">
        <w:rPr>
          <w:rFonts w:eastAsiaTheme="minorEastAsia"/>
        </w:rPr>
        <w:t xml:space="preserve">Committee management </w:t>
      </w:r>
      <w:r w:rsidR="00EA0098">
        <w:rPr>
          <w:rFonts w:eastAsiaTheme="minorEastAsia"/>
        </w:rPr>
        <w:t xml:space="preserve">and related work </w:t>
      </w:r>
      <w:r w:rsidR="004D41E6">
        <w:rPr>
          <w:rFonts w:eastAsiaTheme="minorEastAsia"/>
        </w:rPr>
        <w:t>is an increasing drain on staff time.</w:t>
      </w:r>
      <w:r w:rsidRPr="4B188C75">
        <w:rPr>
          <w:rFonts w:eastAsiaTheme="minorEastAsia"/>
        </w:rPr>
        <w:t xml:space="preserve"> </w:t>
      </w:r>
    </w:p>
    <w:p w14:paraId="50B58601" w14:textId="782D3AE0" w:rsidR="00E00B2A" w:rsidRPr="006E7E92" w:rsidRDefault="006E7E92" w:rsidP="28E6F6D9">
      <w:pPr>
        <w:rPr>
          <w:rFonts w:eastAsiaTheme="minorEastAsia"/>
          <w:b/>
          <w:bCs/>
          <w:sz w:val="24"/>
          <w:szCs w:val="24"/>
        </w:rPr>
      </w:pPr>
      <w:r>
        <w:rPr>
          <w:rFonts w:eastAsiaTheme="minorEastAsia"/>
          <w:b/>
          <w:bCs/>
          <w:sz w:val="24"/>
          <w:szCs w:val="24"/>
        </w:rPr>
        <w:t>The Opportunity</w:t>
      </w:r>
    </w:p>
    <w:p w14:paraId="64BF4ED8" w14:textId="31A56AED" w:rsidR="00176D4D" w:rsidRDefault="00EA0098" w:rsidP="00176D4D">
      <w:pPr>
        <w:spacing w:before="240"/>
        <w:rPr>
          <w:rFonts w:eastAsiaTheme="minorEastAsia"/>
        </w:rPr>
      </w:pPr>
      <w:r>
        <w:rPr>
          <w:rFonts w:eastAsiaTheme="minorEastAsia"/>
        </w:rPr>
        <w:t>Since 2020</w:t>
      </w:r>
      <w:r w:rsidR="00176D4D">
        <w:rPr>
          <w:rFonts w:eastAsiaTheme="minorEastAsia"/>
        </w:rPr>
        <w:t xml:space="preserve">, PLA has made logistical adjustments to improve the overall committee process and experience, including: starting the appointment process earlier, hosting an annual chair orientation, and realigning committee reporting schedules to better reflect governance year flow. There is </w:t>
      </w:r>
      <w:r w:rsidR="00AB0DA4">
        <w:rPr>
          <w:rFonts w:eastAsiaTheme="minorEastAsia"/>
        </w:rPr>
        <w:t>a further</w:t>
      </w:r>
      <w:r w:rsidR="00176D4D">
        <w:rPr>
          <w:rFonts w:eastAsiaTheme="minorEastAsia"/>
        </w:rPr>
        <w:t xml:space="preserve"> opportunity to implement more outward-facing </w:t>
      </w:r>
      <w:proofErr w:type="gramStart"/>
      <w:r w:rsidR="00176D4D">
        <w:rPr>
          <w:rFonts w:eastAsiaTheme="minorEastAsia"/>
        </w:rPr>
        <w:t>change</w:t>
      </w:r>
      <w:proofErr w:type="gramEnd"/>
      <w:r w:rsidR="00176D4D">
        <w:rPr>
          <w:rFonts w:eastAsiaTheme="minorEastAsia"/>
        </w:rPr>
        <w:t xml:space="preserve"> to </w:t>
      </w:r>
      <w:proofErr w:type="gramStart"/>
      <w:r w:rsidR="00176D4D">
        <w:rPr>
          <w:rFonts w:eastAsiaTheme="minorEastAsia"/>
        </w:rPr>
        <w:t xml:space="preserve">more closely align the priorities of the board, </w:t>
      </w:r>
      <w:r w:rsidR="00176D4D">
        <w:rPr>
          <w:rFonts w:eastAsiaTheme="minorEastAsia"/>
        </w:rPr>
        <w:lastRenderedPageBreak/>
        <w:t>the work of committees, and the capacities of staff</w:t>
      </w:r>
      <w:proofErr w:type="gramEnd"/>
      <w:r w:rsidR="00176D4D">
        <w:rPr>
          <w:rFonts w:eastAsiaTheme="minorEastAsia"/>
        </w:rPr>
        <w:t xml:space="preserve">. Doing so would bring efficiency to all aspects of committee work. </w:t>
      </w:r>
    </w:p>
    <w:p w14:paraId="1E134FCC" w14:textId="711FEDF0" w:rsidR="14083745" w:rsidRDefault="00DC2420" w:rsidP="28E6F6D9">
      <w:pPr>
        <w:rPr>
          <w:rFonts w:eastAsiaTheme="minorEastAsia"/>
        </w:rPr>
      </w:pPr>
      <w:r>
        <w:rPr>
          <w:rFonts w:eastAsiaTheme="minorEastAsia"/>
        </w:rPr>
        <w:t xml:space="preserve">How might we </w:t>
      </w:r>
      <w:r w:rsidR="00C120D3">
        <w:rPr>
          <w:rFonts w:eastAsiaTheme="minorEastAsia"/>
        </w:rPr>
        <w:t>continue to refine the</w:t>
      </w:r>
      <w:r>
        <w:rPr>
          <w:rFonts w:eastAsiaTheme="minorEastAsia"/>
        </w:rPr>
        <w:t xml:space="preserve"> committee structure and experience</w:t>
      </w:r>
      <w:r w:rsidR="00B7008B">
        <w:rPr>
          <w:rFonts w:eastAsiaTheme="minorEastAsia"/>
        </w:rPr>
        <w:t xml:space="preserve"> so that it:</w:t>
      </w:r>
    </w:p>
    <w:p w14:paraId="43D4E080" w14:textId="2EA44B2C" w:rsidR="006E7E92" w:rsidRPr="00C120D3" w:rsidRDefault="009E1D16" w:rsidP="00C120D3">
      <w:pPr>
        <w:pStyle w:val="ListParagraph"/>
        <w:numPr>
          <w:ilvl w:val="0"/>
          <w:numId w:val="7"/>
        </w:numPr>
        <w:rPr>
          <w:rFonts w:eastAsiaTheme="minorEastAsia"/>
        </w:rPr>
      </w:pPr>
      <w:r w:rsidRPr="00C120D3">
        <w:rPr>
          <w:rFonts w:eastAsiaTheme="minorEastAsia"/>
        </w:rPr>
        <w:t>Provide</w:t>
      </w:r>
      <w:r w:rsidR="00B7008B">
        <w:rPr>
          <w:rFonts w:eastAsiaTheme="minorEastAsia"/>
        </w:rPr>
        <w:t>s</w:t>
      </w:r>
      <w:r w:rsidRPr="00C120D3">
        <w:rPr>
          <w:rFonts w:eastAsiaTheme="minorEastAsia"/>
        </w:rPr>
        <w:t xml:space="preserve"> opportunities for meaningful member </w:t>
      </w:r>
      <w:proofErr w:type="gramStart"/>
      <w:r w:rsidR="0075404B" w:rsidRPr="00C120D3">
        <w:rPr>
          <w:rFonts w:eastAsiaTheme="minorEastAsia"/>
        </w:rPr>
        <w:t>engagement</w:t>
      </w:r>
      <w:r w:rsidR="00460FE8">
        <w:rPr>
          <w:rFonts w:eastAsiaTheme="minorEastAsia"/>
        </w:rPr>
        <w:t>?</w:t>
      </w:r>
      <w:proofErr w:type="gramEnd"/>
    </w:p>
    <w:p w14:paraId="1450DD15" w14:textId="133E08EF" w:rsidR="00B9100A" w:rsidRPr="00C120D3" w:rsidRDefault="00B9100A" w:rsidP="00C120D3">
      <w:pPr>
        <w:pStyle w:val="ListParagraph"/>
        <w:numPr>
          <w:ilvl w:val="0"/>
          <w:numId w:val="7"/>
        </w:numPr>
        <w:rPr>
          <w:rFonts w:eastAsiaTheme="minorEastAsia"/>
        </w:rPr>
      </w:pPr>
      <w:r w:rsidRPr="00C120D3">
        <w:rPr>
          <w:rFonts w:eastAsiaTheme="minorEastAsia"/>
        </w:rPr>
        <w:t>Advance</w:t>
      </w:r>
      <w:r w:rsidR="00B7008B">
        <w:rPr>
          <w:rFonts w:eastAsiaTheme="minorEastAsia"/>
        </w:rPr>
        <w:t>s</w:t>
      </w:r>
      <w:r w:rsidRPr="00C120D3">
        <w:rPr>
          <w:rFonts w:eastAsiaTheme="minorEastAsia"/>
        </w:rPr>
        <w:t xml:space="preserve"> PLA goals in alignment with Board goals and priorities?</w:t>
      </w:r>
    </w:p>
    <w:p w14:paraId="163DF982" w14:textId="5E898860" w:rsidR="001504EE" w:rsidRPr="001504EE" w:rsidRDefault="008618CB" w:rsidP="4044C9EC">
      <w:pPr>
        <w:pStyle w:val="ListParagraph"/>
        <w:numPr>
          <w:ilvl w:val="0"/>
          <w:numId w:val="7"/>
        </w:numPr>
        <w:rPr>
          <w:rFonts w:eastAsiaTheme="minorEastAsia"/>
        </w:rPr>
      </w:pPr>
      <w:r w:rsidRPr="00C120D3">
        <w:rPr>
          <w:rFonts w:eastAsiaTheme="minorEastAsia"/>
        </w:rPr>
        <w:t>Is manageable for PLA staff?</w:t>
      </w:r>
    </w:p>
    <w:p w14:paraId="594E0C9F" w14:textId="3135F92C" w:rsidR="00715879" w:rsidRDefault="00715879" w:rsidP="30E7BC91">
      <w:pPr>
        <w:rPr>
          <w:rFonts w:eastAsiaTheme="minorEastAsia"/>
        </w:rPr>
      </w:pPr>
      <w:r>
        <w:rPr>
          <w:rFonts w:eastAsiaTheme="minorEastAsia"/>
        </w:rPr>
        <w:t>PLA staff have identified a</w:t>
      </w:r>
      <w:r w:rsidR="0006308E">
        <w:rPr>
          <w:rFonts w:eastAsiaTheme="minorEastAsia"/>
        </w:rPr>
        <w:t xml:space="preserve"> path that aligns to the bylaws, retains the existing number of member volunteer slots while reducing </w:t>
      </w:r>
      <w:r w:rsidR="004E6A95">
        <w:rPr>
          <w:rFonts w:eastAsiaTheme="minorEastAsia"/>
        </w:rPr>
        <w:t>burden on staff time.</w:t>
      </w:r>
    </w:p>
    <w:p w14:paraId="1751DD2A" w14:textId="3CEA3092" w:rsidR="004E6A95" w:rsidRPr="00460FE8" w:rsidRDefault="004E6A95" w:rsidP="00460FE8">
      <w:pPr>
        <w:pStyle w:val="ListParagraph"/>
        <w:numPr>
          <w:ilvl w:val="0"/>
          <w:numId w:val="9"/>
        </w:numPr>
        <w:rPr>
          <w:rFonts w:eastAsiaTheme="minorEastAsia"/>
        </w:rPr>
      </w:pPr>
      <w:r w:rsidRPr="00460FE8">
        <w:rPr>
          <w:rFonts w:eastAsiaTheme="minorEastAsia"/>
        </w:rPr>
        <w:t>The</w:t>
      </w:r>
      <w:r w:rsidR="00FA3BE0">
        <w:rPr>
          <w:rFonts w:eastAsiaTheme="minorEastAsia"/>
        </w:rPr>
        <w:t xml:space="preserve"> 8</w:t>
      </w:r>
      <w:r w:rsidRPr="00460FE8">
        <w:rPr>
          <w:rFonts w:eastAsiaTheme="minorEastAsia"/>
        </w:rPr>
        <w:t xml:space="preserve"> standing committees that support the levers of the strategic plan, as described in the table above, will remain standing committees.</w:t>
      </w:r>
      <w:r w:rsidR="006F3C0C" w:rsidRPr="00460FE8">
        <w:rPr>
          <w:rFonts w:eastAsiaTheme="minorEastAsia"/>
        </w:rPr>
        <w:t xml:space="preserve"> Committees will continue to meet at the discretion of the chair(s)</w:t>
      </w:r>
      <w:r w:rsidR="00DC53B6" w:rsidRPr="00460FE8">
        <w:rPr>
          <w:rFonts w:eastAsiaTheme="minorEastAsia"/>
        </w:rPr>
        <w:t xml:space="preserve"> and </w:t>
      </w:r>
      <w:r w:rsidR="006F3C0C" w:rsidRPr="00460FE8">
        <w:rPr>
          <w:rFonts w:eastAsiaTheme="minorEastAsia"/>
        </w:rPr>
        <w:t xml:space="preserve">develop work plans that </w:t>
      </w:r>
      <w:r w:rsidR="004208EB" w:rsidRPr="00460FE8">
        <w:rPr>
          <w:rFonts w:eastAsiaTheme="minorEastAsia"/>
        </w:rPr>
        <w:t xml:space="preserve">align with </w:t>
      </w:r>
      <w:r w:rsidR="00E943D5" w:rsidRPr="00460FE8">
        <w:rPr>
          <w:rFonts w:eastAsiaTheme="minorEastAsia"/>
        </w:rPr>
        <w:t>board goals and under</w:t>
      </w:r>
      <w:r w:rsidR="00061DBF" w:rsidRPr="00460FE8">
        <w:rPr>
          <w:rFonts w:eastAsiaTheme="minorEastAsia"/>
        </w:rPr>
        <w:t xml:space="preserve"> staff advisement</w:t>
      </w:r>
      <w:r w:rsidR="00DC53B6" w:rsidRPr="00460FE8">
        <w:rPr>
          <w:rFonts w:eastAsiaTheme="minorEastAsia"/>
        </w:rPr>
        <w:t>. The relevancy of committees will be reviewed each time the strategic plan i</w:t>
      </w:r>
      <w:r w:rsidR="00844DC6" w:rsidRPr="00460FE8">
        <w:rPr>
          <w:rFonts w:eastAsiaTheme="minorEastAsia"/>
        </w:rPr>
        <w:t>s</w:t>
      </w:r>
      <w:r w:rsidR="00DC53B6" w:rsidRPr="00460FE8">
        <w:rPr>
          <w:rFonts w:eastAsiaTheme="minorEastAsia"/>
        </w:rPr>
        <w:t xml:space="preserve"> updated. </w:t>
      </w:r>
      <w:r w:rsidR="00B11EA6" w:rsidRPr="00460FE8">
        <w:rPr>
          <w:rFonts w:eastAsiaTheme="minorEastAsia"/>
        </w:rPr>
        <w:t xml:space="preserve"> </w:t>
      </w:r>
    </w:p>
    <w:p w14:paraId="4FBF27EF" w14:textId="251A098C" w:rsidR="004E6A95" w:rsidRPr="00460FE8" w:rsidRDefault="004E6A95" w:rsidP="00460FE8">
      <w:pPr>
        <w:pStyle w:val="ListParagraph"/>
        <w:numPr>
          <w:ilvl w:val="0"/>
          <w:numId w:val="9"/>
        </w:numPr>
        <w:rPr>
          <w:rFonts w:eastAsiaTheme="minorEastAsia"/>
        </w:rPr>
      </w:pPr>
      <w:r w:rsidRPr="00460FE8">
        <w:rPr>
          <w:rFonts w:eastAsiaTheme="minorEastAsia"/>
        </w:rPr>
        <w:t xml:space="preserve">The </w:t>
      </w:r>
      <w:r w:rsidR="00FA3BE0">
        <w:rPr>
          <w:rFonts w:eastAsiaTheme="minorEastAsia"/>
        </w:rPr>
        <w:t xml:space="preserve">5 </w:t>
      </w:r>
      <w:r w:rsidRPr="00460FE8">
        <w:rPr>
          <w:rFonts w:eastAsiaTheme="minorEastAsia"/>
        </w:rPr>
        <w:t>remaining committees will become advisory groups. These new groups will meet no more than four times per year</w:t>
      </w:r>
      <w:r w:rsidR="00DC53B6" w:rsidRPr="00460FE8">
        <w:rPr>
          <w:rFonts w:eastAsiaTheme="minorEastAsia"/>
        </w:rPr>
        <w:t xml:space="preserve"> and </w:t>
      </w:r>
      <w:r w:rsidR="00754CB8" w:rsidRPr="00460FE8">
        <w:rPr>
          <w:rFonts w:eastAsiaTheme="minorEastAsia"/>
        </w:rPr>
        <w:t xml:space="preserve">carry out </w:t>
      </w:r>
      <w:r w:rsidR="00FA4DB1" w:rsidRPr="00460FE8">
        <w:rPr>
          <w:rFonts w:eastAsiaTheme="minorEastAsia"/>
        </w:rPr>
        <w:t>specific staff-directed tasks</w:t>
      </w:r>
      <w:r w:rsidR="00DC53B6" w:rsidRPr="00460FE8">
        <w:rPr>
          <w:rFonts w:eastAsiaTheme="minorEastAsia"/>
        </w:rPr>
        <w:t xml:space="preserve">. The relevancy of advisory groups will be reviewed </w:t>
      </w:r>
      <w:r w:rsidR="00AB00AF" w:rsidRPr="00460FE8">
        <w:rPr>
          <w:rFonts w:eastAsiaTheme="minorEastAsia"/>
        </w:rPr>
        <w:t>every two years, per the bylaws.</w:t>
      </w:r>
    </w:p>
    <w:p w14:paraId="1FFF3462" w14:textId="7981FF33" w:rsidR="1F7E5370" w:rsidRPr="00460FE8" w:rsidRDefault="00460FE8" w:rsidP="00460FE8">
      <w:pPr>
        <w:pStyle w:val="ListParagraph"/>
        <w:numPr>
          <w:ilvl w:val="0"/>
          <w:numId w:val="9"/>
        </w:numPr>
        <w:rPr>
          <w:rFonts w:eastAsiaTheme="minorEastAsia"/>
        </w:rPr>
      </w:pPr>
      <w:r w:rsidRPr="00460FE8">
        <w:rPr>
          <w:rFonts w:eastAsiaTheme="minorEastAsia"/>
        </w:rPr>
        <w:t xml:space="preserve">The board </w:t>
      </w:r>
      <w:r w:rsidR="00771CF2">
        <w:rPr>
          <w:rFonts w:eastAsiaTheme="minorEastAsia"/>
        </w:rPr>
        <w:t xml:space="preserve">will </w:t>
      </w:r>
      <w:r w:rsidRPr="00460FE8">
        <w:rPr>
          <w:rFonts w:eastAsiaTheme="minorEastAsia"/>
        </w:rPr>
        <w:t>c</w:t>
      </w:r>
      <w:r w:rsidR="1F7E5370" w:rsidRPr="00460FE8">
        <w:rPr>
          <w:rFonts w:eastAsiaTheme="minorEastAsia"/>
        </w:rPr>
        <w:t xml:space="preserve">onsider </w:t>
      </w:r>
      <w:r w:rsidR="08975900" w:rsidRPr="00460FE8">
        <w:rPr>
          <w:rFonts w:eastAsiaTheme="minorEastAsia"/>
        </w:rPr>
        <w:t>activating</w:t>
      </w:r>
      <w:r w:rsidR="1F7E5370" w:rsidRPr="00460FE8">
        <w:rPr>
          <w:rFonts w:eastAsiaTheme="minorEastAsia"/>
        </w:rPr>
        <w:t xml:space="preserve"> task forces more frequently to look at emergent </w:t>
      </w:r>
      <w:r w:rsidRPr="00460FE8">
        <w:rPr>
          <w:rFonts w:eastAsiaTheme="minorEastAsia"/>
        </w:rPr>
        <w:t>needs or address critical issues</w:t>
      </w:r>
      <w:r w:rsidR="00375702">
        <w:rPr>
          <w:rFonts w:eastAsiaTheme="minorEastAsia"/>
        </w:rPr>
        <w:t>.</w:t>
      </w:r>
    </w:p>
    <w:p w14:paraId="65AAC8CD" w14:textId="6A25C779" w:rsidR="20C3524D" w:rsidRDefault="20C3524D" w:rsidP="20C3524D">
      <w:pPr>
        <w:rPr>
          <w:rFonts w:eastAsiaTheme="minorEastAsia"/>
        </w:rPr>
      </w:pPr>
    </w:p>
    <w:p w14:paraId="7AD8039F" w14:textId="5F04411E" w:rsidR="001504EE" w:rsidRPr="001504EE" w:rsidRDefault="001504EE" w:rsidP="4044C9EC">
      <w:pPr>
        <w:rPr>
          <w:rFonts w:eastAsiaTheme="minorEastAsia"/>
        </w:rPr>
      </w:pPr>
    </w:p>
    <w:sectPr w:rsidR="001504EE" w:rsidRPr="001504EE">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CFF6B" w14:textId="77777777" w:rsidR="00103F6E" w:rsidRDefault="00103F6E">
      <w:pPr>
        <w:spacing w:after="0" w:line="240" w:lineRule="auto"/>
      </w:pPr>
      <w:r>
        <w:separator/>
      </w:r>
    </w:p>
  </w:endnote>
  <w:endnote w:type="continuationSeparator" w:id="0">
    <w:p w14:paraId="20EACF46" w14:textId="77777777" w:rsidR="00103F6E" w:rsidRDefault="00103F6E">
      <w:pPr>
        <w:spacing w:after="0" w:line="240" w:lineRule="auto"/>
      </w:pPr>
      <w:r>
        <w:continuationSeparator/>
      </w:r>
    </w:p>
  </w:endnote>
  <w:endnote w:type="continuationNotice" w:id="1">
    <w:p w14:paraId="0AFC49A7" w14:textId="77777777" w:rsidR="00103F6E" w:rsidRDefault="00103F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419E9B" w14:paraId="1C4B177F" w14:textId="77777777" w:rsidTr="0E419E9B">
      <w:trPr>
        <w:trHeight w:val="300"/>
      </w:trPr>
      <w:tc>
        <w:tcPr>
          <w:tcW w:w="3120" w:type="dxa"/>
        </w:tcPr>
        <w:p w14:paraId="7D7BAA5D" w14:textId="79E22D31" w:rsidR="0E419E9B" w:rsidRDefault="0E419E9B" w:rsidP="0E419E9B">
          <w:pPr>
            <w:pStyle w:val="Header"/>
            <w:ind w:left="-115"/>
          </w:pPr>
        </w:p>
      </w:tc>
      <w:tc>
        <w:tcPr>
          <w:tcW w:w="3120" w:type="dxa"/>
        </w:tcPr>
        <w:p w14:paraId="3BFC41AC" w14:textId="4A6B88CB" w:rsidR="0E419E9B" w:rsidRDefault="0E419E9B" w:rsidP="0E419E9B">
          <w:pPr>
            <w:pStyle w:val="Header"/>
            <w:jc w:val="center"/>
          </w:pPr>
        </w:p>
      </w:tc>
      <w:tc>
        <w:tcPr>
          <w:tcW w:w="3120" w:type="dxa"/>
        </w:tcPr>
        <w:p w14:paraId="471F413C" w14:textId="464C8325" w:rsidR="0E419E9B" w:rsidRDefault="0E419E9B" w:rsidP="0E419E9B">
          <w:pPr>
            <w:pStyle w:val="Header"/>
            <w:ind w:right="-115"/>
            <w:jc w:val="right"/>
          </w:pPr>
        </w:p>
      </w:tc>
    </w:tr>
  </w:tbl>
  <w:p w14:paraId="2858D256" w14:textId="1EBBB8E4" w:rsidR="0E419E9B" w:rsidRDefault="0E419E9B" w:rsidP="0E419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904B" w14:textId="77777777" w:rsidR="00103F6E" w:rsidRDefault="00103F6E">
      <w:pPr>
        <w:spacing w:after="0" w:line="240" w:lineRule="auto"/>
      </w:pPr>
      <w:r>
        <w:separator/>
      </w:r>
    </w:p>
  </w:footnote>
  <w:footnote w:type="continuationSeparator" w:id="0">
    <w:p w14:paraId="5415B621" w14:textId="77777777" w:rsidR="00103F6E" w:rsidRDefault="00103F6E">
      <w:pPr>
        <w:spacing w:after="0" w:line="240" w:lineRule="auto"/>
      </w:pPr>
      <w:r>
        <w:continuationSeparator/>
      </w:r>
    </w:p>
  </w:footnote>
  <w:footnote w:type="continuationNotice" w:id="1">
    <w:p w14:paraId="6D1AC592" w14:textId="77777777" w:rsidR="00103F6E" w:rsidRDefault="00103F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419E9B" w14:paraId="08FE3BAA" w14:textId="77777777" w:rsidTr="0E419E9B">
      <w:trPr>
        <w:trHeight w:val="300"/>
      </w:trPr>
      <w:tc>
        <w:tcPr>
          <w:tcW w:w="3120" w:type="dxa"/>
        </w:tcPr>
        <w:p w14:paraId="0DEFBCE5" w14:textId="5EBC5140" w:rsidR="0E419E9B" w:rsidRDefault="0E419E9B" w:rsidP="0E419E9B">
          <w:pPr>
            <w:pStyle w:val="Header"/>
            <w:ind w:left="-115"/>
          </w:pPr>
        </w:p>
      </w:tc>
      <w:tc>
        <w:tcPr>
          <w:tcW w:w="3120" w:type="dxa"/>
        </w:tcPr>
        <w:p w14:paraId="1C99A5DE" w14:textId="2A85E536" w:rsidR="0E419E9B" w:rsidRDefault="0E419E9B" w:rsidP="0E419E9B">
          <w:pPr>
            <w:pStyle w:val="Header"/>
            <w:jc w:val="center"/>
          </w:pPr>
        </w:p>
      </w:tc>
      <w:tc>
        <w:tcPr>
          <w:tcW w:w="3120" w:type="dxa"/>
        </w:tcPr>
        <w:p w14:paraId="655B567F" w14:textId="267833B3" w:rsidR="0E419E9B" w:rsidRDefault="0E419E9B" w:rsidP="00375702">
          <w:pPr>
            <w:pStyle w:val="NoSpacing"/>
          </w:pPr>
          <w:r w:rsidRPr="0E419E9B">
            <w:t>PLA Board of Directors</w:t>
          </w:r>
        </w:p>
        <w:p w14:paraId="5A9A093F" w14:textId="43FFA3C4" w:rsidR="0E419E9B" w:rsidRDefault="0E419E9B" w:rsidP="00375702">
          <w:pPr>
            <w:pStyle w:val="NoSpacing"/>
          </w:pPr>
          <w:r w:rsidRPr="0E419E9B">
            <w:t xml:space="preserve">November 2, 2023 </w:t>
          </w:r>
        </w:p>
        <w:p w14:paraId="6A8722B5" w14:textId="17AD96EB" w:rsidR="0E419E9B" w:rsidRDefault="0E419E9B" w:rsidP="00375702">
          <w:pPr>
            <w:pStyle w:val="NoSpacing"/>
          </w:pPr>
          <w:r w:rsidRPr="0E419E9B">
            <w:t>Document no.: 2024.</w:t>
          </w:r>
          <w:r w:rsidR="00D71331">
            <w:t>9</w:t>
          </w:r>
        </w:p>
        <w:p w14:paraId="6CDAC2FE" w14:textId="57D46B21" w:rsidR="0E419E9B" w:rsidRDefault="0E419E9B" w:rsidP="0E419E9B">
          <w:pPr>
            <w:pStyle w:val="Header"/>
            <w:ind w:right="-115"/>
            <w:jc w:val="right"/>
          </w:pPr>
        </w:p>
      </w:tc>
    </w:tr>
  </w:tbl>
  <w:p w14:paraId="1A495A96" w14:textId="6C876EC9" w:rsidR="0E419E9B" w:rsidRDefault="0E419E9B" w:rsidP="0E419E9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9df1zaCQ" int2:invalidationBookmarkName="" int2:hashCode="x1jOUZTXERIqnK" int2:id="07jWkBB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EF7"/>
    <w:multiLevelType w:val="hybridMultilevel"/>
    <w:tmpl w:val="FA260BF6"/>
    <w:lvl w:ilvl="0" w:tplc="754A16B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E0C4F"/>
    <w:multiLevelType w:val="hybridMultilevel"/>
    <w:tmpl w:val="DBF85770"/>
    <w:lvl w:ilvl="0" w:tplc="D7FEAEBA">
      <w:start w:val="1"/>
      <w:numFmt w:val="bullet"/>
      <w:lvlText w:val="-"/>
      <w:lvlJc w:val="left"/>
      <w:pPr>
        <w:ind w:left="720" w:hanging="360"/>
      </w:pPr>
      <w:rPr>
        <w:rFonts w:ascii="Calibri" w:hAnsi="Calibri" w:hint="default"/>
      </w:rPr>
    </w:lvl>
    <w:lvl w:ilvl="1" w:tplc="850EF5E6">
      <w:start w:val="1"/>
      <w:numFmt w:val="bullet"/>
      <w:lvlText w:val="o"/>
      <w:lvlJc w:val="left"/>
      <w:pPr>
        <w:ind w:left="1440" w:hanging="360"/>
      </w:pPr>
      <w:rPr>
        <w:rFonts w:ascii="Courier New" w:hAnsi="Courier New" w:hint="default"/>
      </w:rPr>
    </w:lvl>
    <w:lvl w:ilvl="2" w:tplc="0E7CEF88">
      <w:start w:val="1"/>
      <w:numFmt w:val="bullet"/>
      <w:lvlText w:val=""/>
      <w:lvlJc w:val="left"/>
      <w:pPr>
        <w:ind w:left="2160" w:hanging="360"/>
      </w:pPr>
      <w:rPr>
        <w:rFonts w:ascii="Wingdings" w:hAnsi="Wingdings" w:hint="default"/>
      </w:rPr>
    </w:lvl>
    <w:lvl w:ilvl="3" w:tplc="B5C2854A">
      <w:start w:val="1"/>
      <w:numFmt w:val="bullet"/>
      <w:lvlText w:val=""/>
      <w:lvlJc w:val="left"/>
      <w:pPr>
        <w:ind w:left="2880" w:hanging="360"/>
      </w:pPr>
      <w:rPr>
        <w:rFonts w:ascii="Symbol" w:hAnsi="Symbol" w:hint="default"/>
      </w:rPr>
    </w:lvl>
    <w:lvl w:ilvl="4" w:tplc="E468E45E">
      <w:start w:val="1"/>
      <w:numFmt w:val="bullet"/>
      <w:lvlText w:val="o"/>
      <w:lvlJc w:val="left"/>
      <w:pPr>
        <w:ind w:left="3600" w:hanging="360"/>
      </w:pPr>
      <w:rPr>
        <w:rFonts w:ascii="Courier New" w:hAnsi="Courier New" w:hint="default"/>
      </w:rPr>
    </w:lvl>
    <w:lvl w:ilvl="5" w:tplc="991A28F4">
      <w:start w:val="1"/>
      <w:numFmt w:val="bullet"/>
      <w:lvlText w:val=""/>
      <w:lvlJc w:val="left"/>
      <w:pPr>
        <w:ind w:left="4320" w:hanging="360"/>
      </w:pPr>
      <w:rPr>
        <w:rFonts w:ascii="Wingdings" w:hAnsi="Wingdings" w:hint="default"/>
      </w:rPr>
    </w:lvl>
    <w:lvl w:ilvl="6" w:tplc="86F85F5E">
      <w:start w:val="1"/>
      <w:numFmt w:val="bullet"/>
      <w:lvlText w:val=""/>
      <w:lvlJc w:val="left"/>
      <w:pPr>
        <w:ind w:left="5040" w:hanging="360"/>
      </w:pPr>
      <w:rPr>
        <w:rFonts w:ascii="Symbol" w:hAnsi="Symbol" w:hint="default"/>
      </w:rPr>
    </w:lvl>
    <w:lvl w:ilvl="7" w:tplc="2946E4F6">
      <w:start w:val="1"/>
      <w:numFmt w:val="bullet"/>
      <w:lvlText w:val="o"/>
      <w:lvlJc w:val="left"/>
      <w:pPr>
        <w:ind w:left="5760" w:hanging="360"/>
      </w:pPr>
      <w:rPr>
        <w:rFonts w:ascii="Courier New" w:hAnsi="Courier New" w:hint="default"/>
      </w:rPr>
    </w:lvl>
    <w:lvl w:ilvl="8" w:tplc="50E85D24">
      <w:start w:val="1"/>
      <w:numFmt w:val="bullet"/>
      <w:lvlText w:val=""/>
      <w:lvlJc w:val="left"/>
      <w:pPr>
        <w:ind w:left="6480" w:hanging="360"/>
      </w:pPr>
      <w:rPr>
        <w:rFonts w:ascii="Wingdings" w:hAnsi="Wingdings" w:hint="default"/>
      </w:rPr>
    </w:lvl>
  </w:abstractNum>
  <w:abstractNum w:abstractNumId="2" w15:restartNumberingAfterBreak="0">
    <w:nsid w:val="273A1D5D"/>
    <w:multiLevelType w:val="hybridMultilevel"/>
    <w:tmpl w:val="6FA0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26D36"/>
    <w:multiLevelType w:val="hybridMultilevel"/>
    <w:tmpl w:val="E5A23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0073C"/>
    <w:multiLevelType w:val="hybridMultilevel"/>
    <w:tmpl w:val="78F266D0"/>
    <w:lvl w:ilvl="0" w:tplc="D36C5292">
      <w:start w:val="1"/>
      <w:numFmt w:val="bullet"/>
      <w:lvlText w:val=""/>
      <w:lvlJc w:val="left"/>
      <w:pPr>
        <w:ind w:left="1080" w:hanging="360"/>
      </w:pPr>
      <w:rPr>
        <w:rFonts w:ascii="Symbol" w:hAnsi="Symbol" w:hint="default"/>
      </w:rPr>
    </w:lvl>
    <w:lvl w:ilvl="1" w:tplc="2800E9E4">
      <w:start w:val="1"/>
      <w:numFmt w:val="bullet"/>
      <w:lvlText w:val="o"/>
      <w:lvlJc w:val="left"/>
      <w:pPr>
        <w:ind w:left="1800" w:hanging="360"/>
      </w:pPr>
      <w:rPr>
        <w:rFonts w:ascii="Courier New" w:hAnsi="Courier New" w:hint="default"/>
      </w:rPr>
    </w:lvl>
    <w:lvl w:ilvl="2" w:tplc="8A464362">
      <w:start w:val="1"/>
      <w:numFmt w:val="bullet"/>
      <w:lvlText w:val=""/>
      <w:lvlJc w:val="left"/>
      <w:pPr>
        <w:ind w:left="2520" w:hanging="360"/>
      </w:pPr>
      <w:rPr>
        <w:rFonts w:ascii="Wingdings" w:hAnsi="Wingdings" w:hint="default"/>
      </w:rPr>
    </w:lvl>
    <w:lvl w:ilvl="3" w:tplc="5BE4CB4C">
      <w:start w:val="1"/>
      <w:numFmt w:val="bullet"/>
      <w:lvlText w:val=""/>
      <w:lvlJc w:val="left"/>
      <w:pPr>
        <w:ind w:left="3240" w:hanging="360"/>
      </w:pPr>
      <w:rPr>
        <w:rFonts w:ascii="Symbol" w:hAnsi="Symbol" w:hint="default"/>
      </w:rPr>
    </w:lvl>
    <w:lvl w:ilvl="4" w:tplc="CC7A202A">
      <w:start w:val="1"/>
      <w:numFmt w:val="bullet"/>
      <w:lvlText w:val="o"/>
      <w:lvlJc w:val="left"/>
      <w:pPr>
        <w:ind w:left="3960" w:hanging="360"/>
      </w:pPr>
      <w:rPr>
        <w:rFonts w:ascii="Courier New" w:hAnsi="Courier New" w:hint="default"/>
      </w:rPr>
    </w:lvl>
    <w:lvl w:ilvl="5" w:tplc="55924E68">
      <w:start w:val="1"/>
      <w:numFmt w:val="bullet"/>
      <w:lvlText w:val=""/>
      <w:lvlJc w:val="left"/>
      <w:pPr>
        <w:ind w:left="4680" w:hanging="360"/>
      </w:pPr>
      <w:rPr>
        <w:rFonts w:ascii="Wingdings" w:hAnsi="Wingdings" w:hint="default"/>
      </w:rPr>
    </w:lvl>
    <w:lvl w:ilvl="6" w:tplc="45FA131E">
      <w:start w:val="1"/>
      <w:numFmt w:val="bullet"/>
      <w:lvlText w:val=""/>
      <w:lvlJc w:val="left"/>
      <w:pPr>
        <w:ind w:left="5400" w:hanging="360"/>
      </w:pPr>
      <w:rPr>
        <w:rFonts w:ascii="Symbol" w:hAnsi="Symbol" w:hint="default"/>
      </w:rPr>
    </w:lvl>
    <w:lvl w:ilvl="7" w:tplc="E6A27A92">
      <w:start w:val="1"/>
      <w:numFmt w:val="bullet"/>
      <w:lvlText w:val="o"/>
      <w:lvlJc w:val="left"/>
      <w:pPr>
        <w:ind w:left="6120" w:hanging="360"/>
      </w:pPr>
      <w:rPr>
        <w:rFonts w:ascii="Courier New" w:hAnsi="Courier New" w:hint="default"/>
      </w:rPr>
    </w:lvl>
    <w:lvl w:ilvl="8" w:tplc="A606C636">
      <w:start w:val="1"/>
      <w:numFmt w:val="bullet"/>
      <w:lvlText w:val=""/>
      <w:lvlJc w:val="left"/>
      <w:pPr>
        <w:ind w:left="6840" w:hanging="360"/>
      </w:pPr>
      <w:rPr>
        <w:rFonts w:ascii="Wingdings" w:hAnsi="Wingdings" w:hint="default"/>
      </w:rPr>
    </w:lvl>
  </w:abstractNum>
  <w:abstractNum w:abstractNumId="5" w15:restartNumberingAfterBreak="0">
    <w:nsid w:val="3EF32F9A"/>
    <w:multiLevelType w:val="hybridMultilevel"/>
    <w:tmpl w:val="CB4EEB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0203F4"/>
    <w:multiLevelType w:val="hybridMultilevel"/>
    <w:tmpl w:val="1D34D1C8"/>
    <w:lvl w:ilvl="0" w:tplc="614290E0">
      <w:start w:val="1"/>
      <w:numFmt w:val="bullet"/>
      <w:lvlText w:val=""/>
      <w:lvlJc w:val="left"/>
      <w:pPr>
        <w:ind w:left="720" w:hanging="360"/>
      </w:pPr>
      <w:rPr>
        <w:rFonts w:ascii="Symbol" w:hAnsi="Symbol" w:hint="default"/>
      </w:rPr>
    </w:lvl>
    <w:lvl w:ilvl="1" w:tplc="59521596">
      <w:start w:val="1"/>
      <w:numFmt w:val="bullet"/>
      <w:lvlText w:val="o"/>
      <w:lvlJc w:val="left"/>
      <w:pPr>
        <w:ind w:left="1440" w:hanging="360"/>
      </w:pPr>
      <w:rPr>
        <w:rFonts w:ascii="Courier New" w:hAnsi="Courier New" w:hint="default"/>
      </w:rPr>
    </w:lvl>
    <w:lvl w:ilvl="2" w:tplc="6264FDBC">
      <w:start w:val="1"/>
      <w:numFmt w:val="bullet"/>
      <w:lvlText w:val=""/>
      <w:lvlJc w:val="left"/>
      <w:pPr>
        <w:ind w:left="2160" w:hanging="360"/>
      </w:pPr>
      <w:rPr>
        <w:rFonts w:ascii="Wingdings" w:hAnsi="Wingdings" w:hint="default"/>
      </w:rPr>
    </w:lvl>
    <w:lvl w:ilvl="3" w:tplc="A0D6B91C">
      <w:start w:val="1"/>
      <w:numFmt w:val="bullet"/>
      <w:lvlText w:val=""/>
      <w:lvlJc w:val="left"/>
      <w:pPr>
        <w:ind w:left="2880" w:hanging="360"/>
      </w:pPr>
      <w:rPr>
        <w:rFonts w:ascii="Symbol" w:hAnsi="Symbol" w:hint="default"/>
      </w:rPr>
    </w:lvl>
    <w:lvl w:ilvl="4" w:tplc="14323C1C">
      <w:start w:val="1"/>
      <w:numFmt w:val="bullet"/>
      <w:lvlText w:val="o"/>
      <w:lvlJc w:val="left"/>
      <w:pPr>
        <w:ind w:left="3600" w:hanging="360"/>
      </w:pPr>
      <w:rPr>
        <w:rFonts w:ascii="Courier New" w:hAnsi="Courier New" w:hint="default"/>
      </w:rPr>
    </w:lvl>
    <w:lvl w:ilvl="5" w:tplc="4FF60F18">
      <w:start w:val="1"/>
      <w:numFmt w:val="bullet"/>
      <w:lvlText w:val=""/>
      <w:lvlJc w:val="left"/>
      <w:pPr>
        <w:ind w:left="4320" w:hanging="360"/>
      </w:pPr>
      <w:rPr>
        <w:rFonts w:ascii="Wingdings" w:hAnsi="Wingdings" w:hint="default"/>
      </w:rPr>
    </w:lvl>
    <w:lvl w:ilvl="6" w:tplc="4F608218">
      <w:start w:val="1"/>
      <w:numFmt w:val="bullet"/>
      <w:lvlText w:val=""/>
      <w:lvlJc w:val="left"/>
      <w:pPr>
        <w:ind w:left="5040" w:hanging="360"/>
      </w:pPr>
      <w:rPr>
        <w:rFonts w:ascii="Symbol" w:hAnsi="Symbol" w:hint="default"/>
      </w:rPr>
    </w:lvl>
    <w:lvl w:ilvl="7" w:tplc="3C1C59D2">
      <w:start w:val="1"/>
      <w:numFmt w:val="bullet"/>
      <w:lvlText w:val="o"/>
      <w:lvlJc w:val="left"/>
      <w:pPr>
        <w:ind w:left="5760" w:hanging="360"/>
      </w:pPr>
      <w:rPr>
        <w:rFonts w:ascii="Courier New" w:hAnsi="Courier New" w:hint="default"/>
      </w:rPr>
    </w:lvl>
    <w:lvl w:ilvl="8" w:tplc="620CF0D6">
      <w:start w:val="1"/>
      <w:numFmt w:val="bullet"/>
      <w:lvlText w:val=""/>
      <w:lvlJc w:val="left"/>
      <w:pPr>
        <w:ind w:left="6480" w:hanging="360"/>
      </w:pPr>
      <w:rPr>
        <w:rFonts w:ascii="Wingdings" w:hAnsi="Wingdings" w:hint="default"/>
      </w:rPr>
    </w:lvl>
  </w:abstractNum>
  <w:abstractNum w:abstractNumId="7" w15:restartNumberingAfterBreak="0">
    <w:nsid w:val="69467816"/>
    <w:multiLevelType w:val="hybridMultilevel"/>
    <w:tmpl w:val="54EA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BF315"/>
    <w:multiLevelType w:val="hybridMultilevel"/>
    <w:tmpl w:val="93361F9C"/>
    <w:lvl w:ilvl="0" w:tplc="ED50DA7E">
      <w:start w:val="1"/>
      <w:numFmt w:val="bullet"/>
      <w:lvlText w:val="-"/>
      <w:lvlJc w:val="left"/>
      <w:pPr>
        <w:ind w:left="720" w:hanging="360"/>
      </w:pPr>
      <w:rPr>
        <w:rFonts w:ascii="Calibri" w:hAnsi="Calibri" w:hint="default"/>
      </w:rPr>
    </w:lvl>
    <w:lvl w:ilvl="1" w:tplc="9C18CDBC">
      <w:start w:val="1"/>
      <w:numFmt w:val="bullet"/>
      <w:lvlText w:val="o"/>
      <w:lvlJc w:val="left"/>
      <w:pPr>
        <w:ind w:left="1440" w:hanging="360"/>
      </w:pPr>
      <w:rPr>
        <w:rFonts w:ascii="Courier New" w:hAnsi="Courier New" w:hint="default"/>
      </w:rPr>
    </w:lvl>
    <w:lvl w:ilvl="2" w:tplc="44BE9D06">
      <w:start w:val="1"/>
      <w:numFmt w:val="bullet"/>
      <w:lvlText w:val=""/>
      <w:lvlJc w:val="left"/>
      <w:pPr>
        <w:ind w:left="2160" w:hanging="360"/>
      </w:pPr>
      <w:rPr>
        <w:rFonts w:ascii="Wingdings" w:hAnsi="Wingdings" w:hint="default"/>
      </w:rPr>
    </w:lvl>
    <w:lvl w:ilvl="3" w:tplc="7AC8ADE0">
      <w:start w:val="1"/>
      <w:numFmt w:val="bullet"/>
      <w:lvlText w:val=""/>
      <w:lvlJc w:val="left"/>
      <w:pPr>
        <w:ind w:left="2880" w:hanging="360"/>
      </w:pPr>
      <w:rPr>
        <w:rFonts w:ascii="Symbol" w:hAnsi="Symbol" w:hint="default"/>
      </w:rPr>
    </w:lvl>
    <w:lvl w:ilvl="4" w:tplc="FB00FAF4">
      <w:start w:val="1"/>
      <w:numFmt w:val="bullet"/>
      <w:lvlText w:val="o"/>
      <w:lvlJc w:val="left"/>
      <w:pPr>
        <w:ind w:left="3600" w:hanging="360"/>
      </w:pPr>
      <w:rPr>
        <w:rFonts w:ascii="Courier New" w:hAnsi="Courier New" w:hint="default"/>
      </w:rPr>
    </w:lvl>
    <w:lvl w:ilvl="5" w:tplc="1FB0269E">
      <w:start w:val="1"/>
      <w:numFmt w:val="bullet"/>
      <w:lvlText w:val=""/>
      <w:lvlJc w:val="left"/>
      <w:pPr>
        <w:ind w:left="4320" w:hanging="360"/>
      </w:pPr>
      <w:rPr>
        <w:rFonts w:ascii="Wingdings" w:hAnsi="Wingdings" w:hint="default"/>
      </w:rPr>
    </w:lvl>
    <w:lvl w:ilvl="6" w:tplc="FE466CC6">
      <w:start w:val="1"/>
      <w:numFmt w:val="bullet"/>
      <w:lvlText w:val=""/>
      <w:lvlJc w:val="left"/>
      <w:pPr>
        <w:ind w:left="5040" w:hanging="360"/>
      </w:pPr>
      <w:rPr>
        <w:rFonts w:ascii="Symbol" w:hAnsi="Symbol" w:hint="default"/>
      </w:rPr>
    </w:lvl>
    <w:lvl w:ilvl="7" w:tplc="6DC4877C">
      <w:start w:val="1"/>
      <w:numFmt w:val="bullet"/>
      <w:lvlText w:val="o"/>
      <w:lvlJc w:val="left"/>
      <w:pPr>
        <w:ind w:left="5760" w:hanging="360"/>
      </w:pPr>
      <w:rPr>
        <w:rFonts w:ascii="Courier New" w:hAnsi="Courier New" w:hint="default"/>
      </w:rPr>
    </w:lvl>
    <w:lvl w:ilvl="8" w:tplc="2A6AAF6E">
      <w:start w:val="1"/>
      <w:numFmt w:val="bullet"/>
      <w:lvlText w:val=""/>
      <w:lvlJc w:val="left"/>
      <w:pPr>
        <w:ind w:left="6480" w:hanging="360"/>
      </w:pPr>
      <w:rPr>
        <w:rFonts w:ascii="Wingdings" w:hAnsi="Wingdings" w:hint="default"/>
      </w:rPr>
    </w:lvl>
  </w:abstractNum>
  <w:num w:numId="1" w16cid:durableId="1021668214">
    <w:abstractNumId w:val="1"/>
  </w:num>
  <w:num w:numId="2" w16cid:durableId="412824623">
    <w:abstractNumId w:val="4"/>
  </w:num>
  <w:num w:numId="3" w16cid:durableId="1843005694">
    <w:abstractNumId w:val="6"/>
  </w:num>
  <w:num w:numId="4" w16cid:durableId="1216551543">
    <w:abstractNumId w:val="8"/>
  </w:num>
  <w:num w:numId="5" w16cid:durableId="388070212">
    <w:abstractNumId w:val="5"/>
  </w:num>
  <w:num w:numId="6" w16cid:durableId="695081509">
    <w:abstractNumId w:val="2"/>
  </w:num>
  <w:num w:numId="7" w16cid:durableId="1090934707">
    <w:abstractNumId w:val="3"/>
  </w:num>
  <w:num w:numId="8" w16cid:durableId="33427364">
    <w:abstractNumId w:val="0"/>
  </w:num>
  <w:num w:numId="9" w16cid:durableId="21280388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0D"/>
    <w:rsid w:val="00013A7F"/>
    <w:rsid w:val="000172B8"/>
    <w:rsid w:val="00021F57"/>
    <w:rsid w:val="000272F2"/>
    <w:rsid w:val="00031724"/>
    <w:rsid w:val="00034626"/>
    <w:rsid w:val="00034DA9"/>
    <w:rsid w:val="000614DA"/>
    <w:rsid w:val="00061DBF"/>
    <w:rsid w:val="0006308E"/>
    <w:rsid w:val="000716D7"/>
    <w:rsid w:val="0008194E"/>
    <w:rsid w:val="000846DA"/>
    <w:rsid w:val="0009065B"/>
    <w:rsid w:val="000B220F"/>
    <w:rsid w:val="000C7C70"/>
    <w:rsid w:val="000E0E8A"/>
    <w:rsid w:val="000E656D"/>
    <w:rsid w:val="00103F6E"/>
    <w:rsid w:val="00120DAC"/>
    <w:rsid w:val="001360A4"/>
    <w:rsid w:val="001504EE"/>
    <w:rsid w:val="001545A2"/>
    <w:rsid w:val="00155480"/>
    <w:rsid w:val="00156438"/>
    <w:rsid w:val="00163969"/>
    <w:rsid w:val="001706E6"/>
    <w:rsid w:val="00171FAF"/>
    <w:rsid w:val="0017673C"/>
    <w:rsid w:val="00176D4D"/>
    <w:rsid w:val="00180FF5"/>
    <w:rsid w:val="00184722"/>
    <w:rsid w:val="00184882"/>
    <w:rsid w:val="001A0E60"/>
    <w:rsid w:val="001A42D1"/>
    <w:rsid w:val="001B506D"/>
    <w:rsid w:val="001C2CD0"/>
    <w:rsid w:val="001C5582"/>
    <w:rsid w:val="001D1514"/>
    <w:rsid w:val="001D397F"/>
    <w:rsid w:val="001D71E9"/>
    <w:rsid w:val="001F13AF"/>
    <w:rsid w:val="001F21B5"/>
    <w:rsid w:val="002250BB"/>
    <w:rsid w:val="00260CE1"/>
    <w:rsid w:val="00271E79"/>
    <w:rsid w:val="00273B7D"/>
    <w:rsid w:val="00284400"/>
    <w:rsid w:val="00285C08"/>
    <w:rsid w:val="00287D25"/>
    <w:rsid w:val="00294D93"/>
    <w:rsid w:val="002952D3"/>
    <w:rsid w:val="00296234"/>
    <w:rsid w:val="002B469B"/>
    <w:rsid w:val="002D120C"/>
    <w:rsid w:val="002D7713"/>
    <w:rsid w:val="002E07CE"/>
    <w:rsid w:val="002E2965"/>
    <w:rsid w:val="002E30D9"/>
    <w:rsid w:val="002E4B63"/>
    <w:rsid w:val="002E57D2"/>
    <w:rsid w:val="002F266F"/>
    <w:rsid w:val="002F745B"/>
    <w:rsid w:val="003127DE"/>
    <w:rsid w:val="0032643D"/>
    <w:rsid w:val="00327195"/>
    <w:rsid w:val="00327483"/>
    <w:rsid w:val="00330B8C"/>
    <w:rsid w:val="0034070D"/>
    <w:rsid w:val="00340F14"/>
    <w:rsid w:val="00341A4C"/>
    <w:rsid w:val="003446D4"/>
    <w:rsid w:val="0036059B"/>
    <w:rsid w:val="00375702"/>
    <w:rsid w:val="003A074F"/>
    <w:rsid w:val="003A46F8"/>
    <w:rsid w:val="003A7C2A"/>
    <w:rsid w:val="003B3271"/>
    <w:rsid w:val="003B3583"/>
    <w:rsid w:val="003B35E3"/>
    <w:rsid w:val="003C388A"/>
    <w:rsid w:val="003C3E93"/>
    <w:rsid w:val="003E5CE6"/>
    <w:rsid w:val="003F1896"/>
    <w:rsid w:val="0041093A"/>
    <w:rsid w:val="004208EB"/>
    <w:rsid w:val="00436014"/>
    <w:rsid w:val="00460FE8"/>
    <w:rsid w:val="0046B326"/>
    <w:rsid w:val="00476F7A"/>
    <w:rsid w:val="00495F27"/>
    <w:rsid w:val="004970B5"/>
    <w:rsid w:val="004B47C8"/>
    <w:rsid w:val="004B4A66"/>
    <w:rsid w:val="004B5531"/>
    <w:rsid w:val="004C0661"/>
    <w:rsid w:val="004C3F1B"/>
    <w:rsid w:val="004D41E6"/>
    <w:rsid w:val="004E027A"/>
    <w:rsid w:val="004E116E"/>
    <w:rsid w:val="004E6A95"/>
    <w:rsid w:val="00507300"/>
    <w:rsid w:val="0051215F"/>
    <w:rsid w:val="0051367C"/>
    <w:rsid w:val="005227BE"/>
    <w:rsid w:val="00522E95"/>
    <w:rsid w:val="0052521C"/>
    <w:rsid w:val="005319A1"/>
    <w:rsid w:val="00534969"/>
    <w:rsid w:val="005819EB"/>
    <w:rsid w:val="00585FFC"/>
    <w:rsid w:val="00594699"/>
    <w:rsid w:val="005A318D"/>
    <w:rsid w:val="005A3C80"/>
    <w:rsid w:val="005A486C"/>
    <w:rsid w:val="005A7C06"/>
    <w:rsid w:val="005B1E67"/>
    <w:rsid w:val="005C32DE"/>
    <w:rsid w:val="005D1FB5"/>
    <w:rsid w:val="005D2C3D"/>
    <w:rsid w:val="005D6470"/>
    <w:rsid w:val="005E395D"/>
    <w:rsid w:val="005E3DD4"/>
    <w:rsid w:val="0062007B"/>
    <w:rsid w:val="00622B5A"/>
    <w:rsid w:val="00630824"/>
    <w:rsid w:val="00630B10"/>
    <w:rsid w:val="00660C64"/>
    <w:rsid w:val="00660FD6"/>
    <w:rsid w:val="006617B8"/>
    <w:rsid w:val="00663047"/>
    <w:rsid w:val="00665B8C"/>
    <w:rsid w:val="0066733D"/>
    <w:rsid w:val="006674B0"/>
    <w:rsid w:val="006815B9"/>
    <w:rsid w:val="006A1939"/>
    <w:rsid w:val="006C4BAE"/>
    <w:rsid w:val="006E3870"/>
    <w:rsid w:val="006E44B0"/>
    <w:rsid w:val="006E7E92"/>
    <w:rsid w:val="006F2FB7"/>
    <w:rsid w:val="006F3C0C"/>
    <w:rsid w:val="006F41F4"/>
    <w:rsid w:val="006F62AD"/>
    <w:rsid w:val="00707547"/>
    <w:rsid w:val="00710AF1"/>
    <w:rsid w:val="00714418"/>
    <w:rsid w:val="00715879"/>
    <w:rsid w:val="0072731A"/>
    <w:rsid w:val="0075404B"/>
    <w:rsid w:val="00754CB8"/>
    <w:rsid w:val="00755B86"/>
    <w:rsid w:val="00765FAB"/>
    <w:rsid w:val="00771CF2"/>
    <w:rsid w:val="00782BE1"/>
    <w:rsid w:val="007A4300"/>
    <w:rsid w:val="007B579D"/>
    <w:rsid w:val="007C2770"/>
    <w:rsid w:val="007C3C4C"/>
    <w:rsid w:val="007F1AFB"/>
    <w:rsid w:val="007F2FB4"/>
    <w:rsid w:val="00814AA6"/>
    <w:rsid w:val="00823560"/>
    <w:rsid w:val="00844DC6"/>
    <w:rsid w:val="00854FCA"/>
    <w:rsid w:val="008618CB"/>
    <w:rsid w:val="00864CB5"/>
    <w:rsid w:val="00890CAE"/>
    <w:rsid w:val="008915FC"/>
    <w:rsid w:val="008A6E8D"/>
    <w:rsid w:val="008C6586"/>
    <w:rsid w:val="008D73F9"/>
    <w:rsid w:val="008E34AC"/>
    <w:rsid w:val="008E3E6B"/>
    <w:rsid w:val="008F6DB1"/>
    <w:rsid w:val="008F7400"/>
    <w:rsid w:val="00943BD6"/>
    <w:rsid w:val="00944D7B"/>
    <w:rsid w:val="00953469"/>
    <w:rsid w:val="0095582A"/>
    <w:rsid w:val="0096276C"/>
    <w:rsid w:val="00964216"/>
    <w:rsid w:val="009659D1"/>
    <w:rsid w:val="00971690"/>
    <w:rsid w:val="00971970"/>
    <w:rsid w:val="009721EA"/>
    <w:rsid w:val="009849D2"/>
    <w:rsid w:val="0098767D"/>
    <w:rsid w:val="009A514A"/>
    <w:rsid w:val="009B4947"/>
    <w:rsid w:val="009D077D"/>
    <w:rsid w:val="009E1D16"/>
    <w:rsid w:val="009F219B"/>
    <w:rsid w:val="00A01725"/>
    <w:rsid w:val="00A04E00"/>
    <w:rsid w:val="00A05A39"/>
    <w:rsid w:val="00A36506"/>
    <w:rsid w:val="00A571D8"/>
    <w:rsid w:val="00A62718"/>
    <w:rsid w:val="00A7451E"/>
    <w:rsid w:val="00A77C23"/>
    <w:rsid w:val="00A84D3A"/>
    <w:rsid w:val="00A86427"/>
    <w:rsid w:val="00A90655"/>
    <w:rsid w:val="00A91AAD"/>
    <w:rsid w:val="00AA3FCA"/>
    <w:rsid w:val="00AB00AF"/>
    <w:rsid w:val="00AB0DA4"/>
    <w:rsid w:val="00AB1DC7"/>
    <w:rsid w:val="00AC2DB2"/>
    <w:rsid w:val="00AC7AAC"/>
    <w:rsid w:val="00AD4F00"/>
    <w:rsid w:val="00AD511A"/>
    <w:rsid w:val="00AE12EC"/>
    <w:rsid w:val="00AF2D74"/>
    <w:rsid w:val="00AF59F2"/>
    <w:rsid w:val="00B0004D"/>
    <w:rsid w:val="00B05CBF"/>
    <w:rsid w:val="00B06DDB"/>
    <w:rsid w:val="00B1094F"/>
    <w:rsid w:val="00B11EA6"/>
    <w:rsid w:val="00B25ED3"/>
    <w:rsid w:val="00B338D7"/>
    <w:rsid w:val="00B36C23"/>
    <w:rsid w:val="00B411AF"/>
    <w:rsid w:val="00B55A56"/>
    <w:rsid w:val="00B60D1D"/>
    <w:rsid w:val="00B7008B"/>
    <w:rsid w:val="00B9100A"/>
    <w:rsid w:val="00B97396"/>
    <w:rsid w:val="00BA09D8"/>
    <w:rsid w:val="00BA63EB"/>
    <w:rsid w:val="00BB7187"/>
    <w:rsid w:val="00BC0A30"/>
    <w:rsid w:val="00BC2524"/>
    <w:rsid w:val="00BC2F7A"/>
    <w:rsid w:val="00BE0C02"/>
    <w:rsid w:val="00BE70D1"/>
    <w:rsid w:val="00C01039"/>
    <w:rsid w:val="00C021EA"/>
    <w:rsid w:val="00C04761"/>
    <w:rsid w:val="00C048DB"/>
    <w:rsid w:val="00C04F88"/>
    <w:rsid w:val="00C120D3"/>
    <w:rsid w:val="00C24CC7"/>
    <w:rsid w:val="00C31239"/>
    <w:rsid w:val="00C353C1"/>
    <w:rsid w:val="00C42BE7"/>
    <w:rsid w:val="00C458AA"/>
    <w:rsid w:val="00C50247"/>
    <w:rsid w:val="00C7360B"/>
    <w:rsid w:val="00C75C17"/>
    <w:rsid w:val="00C978A7"/>
    <w:rsid w:val="00CA1BC9"/>
    <w:rsid w:val="00CB1B2A"/>
    <w:rsid w:val="00CD03CF"/>
    <w:rsid w:val="00CE3E21"/>
    <w:rsid w:val="00CF7DCB"/>
    <w:rsid w:val="00D027DF"/>
    <w:rsid w:val="00D065C3"/>
    <w:rsid w:val="00D26508"/>
    <w:rsid w:val="00D336E7"/>
    <w:rsid w:val="00D360F9"/>
    <w:rsid w:val="00D64F20"/>
    <w:rsid w:val="00D71331"/>
    <w:rsid w:val="00D77FFD"/>
    <w:rsid w:val="00D81056"/>
    <w:rsid w:val="00D81B9D"/>
    <w:rsid w:val="00D90525"/>
    <w:rsid w:val="00D9243A"/>
    <w:rsid w:val="00DA128B"/>
    <w:rsid w:val="00DA35C8"/>
    <w:rsid w:val="00DB6FB7"/>
    <w:rsid w:val="00DC1F3D"/>
    <w:rsid w:val="00DC2420"/>
    <w:rsid w:val="00DC53B6"/>
    <w:rsid w:val="00DD10B3"/>
    <w:rsid w:val="00DE0C5D"/>
    <w:rsid w:val="00DE6F6A"/>
    <w:rsid w:val="00E00B2A"/>
    <w:rsid w:val="00E14E8D"/>
    <w:rsid w:val="00E15082"/>
    <w:rsid w:val="00E234F2"/>
    <w:rsid w:val="00E360DD"/>
    <w:rsid w:val="00E4459B"/>
    <w:rsid w:val="00E52FF2"/>
    <w:rsid w:val="00E53633"/>
    <w:rsid w:val="00E567A7"/>
    <w:rsid w:val="00E60C87"/>
    <w:rsid w:val="00E61CED"/>
    <w:rsid w:val="00E654E4"/>
    <w:rsid w:val="00E936E8"/>
    <w:rsid w:val="00E943D5"/>
    <w:rsid w:val="00EA0098"/>
    <w:rsid w:val="00EA34A4"/>
    <w:rsid w:val="00EA7D04"/>
    <w:rsid w:val="00EB0F66"/>
    <w:rsid w:val="00EB38A7"/>
    <w:rsid w:val="00EC01C6"/>
    <w:rsid w:val="00EC06FE"/>
    <w:rsid w:val="00ED55AE"/>
    <w:rsid w:val="00EE2385"/>
    <w:rsid w:val="00EF056F"/>
    <w:rsid w:val="00F03938"/>
    <w:rsid w:val="00F14001"/>
    <w:rsid w:val="00F158A5"/>
    <w:rsid w:val="00F22CAD"/>
    <w:rsid w:val="00F25B22"/>
    <w:rsid w:val="00F27403"/>
    <w:rsid w:val="00F27698"/>
    <w:rsid w:val="00F320E4"/>
    <w:rsid w:val="00F42CEB"/>
    <w:rsid w:val="00F445E4"/>
    <w:rsid w:val="00F617AD"/>
    <w:rsid w:val="00F653B4"/>
    <w:rsid w:val="00F92A43"/>
    <w:rsid w:val="00FA3BE0"/>
    <w:rsid w:val="00FA3C5E"/>
    <w:rsid w:val="00FA4DB1"/>
    <w:rsid w:val="00FC06C3"/>
    <w:rsid w:val="00FC1CF4"/>
    <w:rsid w:val="00FD32BB"/>
    <w:rsid w:val="00FE3514"/>
    <w:rsid w:val="01C9D82F"/>
    <w:rsid w:val="024BC01C"/>
    <w:rsid w:val="0365A890"/>
    <w:rsid w:val="03E6DB88"/>
    <w:rsid w:val="040D7D27"/>
    <w:rsid w:val="0491AF49"/>
    <w:rsid w:val="04A873ED"/>
    <w:rsid w:val="04B94B3C"/>
    <w:rsid w:val="04BD7640"/>
    <w:rsid w:val="05A3A47C"/>
    <w:rsid w:val="06012B6F"/>
    <w:rsid w:val="063A7713"/>
    <w:rsid w:val="06779902"/>
    <w:rsid w:val="07250345"/>
    <w:rsid w:val="07666CA3"/>
    <w:rsid w:val="07BF646E"/>
    <w:rsid w:val="081221ED"/>
    <w:rsid w:val="08975900"/>
    <w:rsid w:val="089E9740"/>
    <w:rsid w:val="09732C7A"/>
    <w:rsid w:val="09A3531C"/>
    <w:rsid w:val="09DB0856"/>
    <w:rsid w:val="0A7CEFA1"/>
    <w:rsid w:val="0AE412CE"/>
    <w:rsid w:val="0B3A989C"/>
    <w:rsid w:val="0C11381E"/>
    <w:rsid w:val="0C929730"/>
    <w:rsid w:val="0D23406C"/>
    <w:rsid w:val="0D45D567"/>
    <w:rsid w:val="0D849497"/>
    <w:rsid w:val="0E419E9B"/>
    <w:rsid w:val="0E8C0E74"/>
    <w:rsid w:val="0EB048BD"/>
    <w:rsid w:val="0F15CC7E"/>
    <w:rsid w:val="0F8E4EC1"/>
    <w:rsid w:val="0FDE9042"/>
    <w:rsid w:val="104C191E"/>
    <w:rsid w:val="104C4313"/>
    <w:rsid w:val="1072A545"/>
    <w:rsid w:val="111D911F"/>
    <w:rsid w:val="118B4561"/>
    <w:rsid w:val="11C0F1B9"/>
    <w:rsid w:val="133C27CC"/>
    <w:rsid w:val="1389D6D0"/>
    <w:rsid w:val="14083745"/>
    <w:rsid w:val="141B1B13"/>
    <w:rsid w:val="141E1227"/>
    <w:rsid w:val="149C098A"/>
    <w:rsid w:val="15673407"/>
    <w:rsid w:val="157654BA"/>
    <w:rsid w:val="159BFF6C"/>
    <w:rsid w:val="15F74684"/>
    <w:rsid w:val="16400C6D"/>
    <w:rsid w:val="1656CAA8"/>
    <w:rsid w:val="16BAED1F"/>
    <w:rsid w:val="174B6E53"/>
    <w:rsid w:val="17697171"/>
    <w:rsid w:val="18F6420A"/>
    <w:rsid w:val="18FC6D0E"/>
    <w:rsid w:val="19D19C8B"/>
    <w:rsid w:val="1A1E0276"/>
    <w:rsid w:val="1A71CBB2"/>
    <w:rsid w:val="1B67D3FF"/>
    <w:rsid w:val="1C79CF08"/>
    <w:rsid w:val="1D1173C9"/>
    <w:rsid w:val="1D20E057"/>
    <w:rsid w:val="1D235FD9"/>
    <w:rsid w:val="1DE0FA8A"/>
    <w:rsid w:val="1E917995"/>
    <w:rsid w:val="1F13653B"/>
    <w:rsid w:val="1F2FD419"/>
    <w:rsid w:val="1F469E96"/>
    <w:rsid w:val="1F728DEB"/>
    <w:rsid w:val="1F7E5370"/>
    <w:rsid w:val="1F8ACB3C"/>
    <w:rsid w:val="1FCE7E4C"/>
    <w:rsid w:val="200D3136"/>
    <w:rsid w:val="20221CC5"/>
    <w:rsid w:val="202BEA00"/>
    <w:rsid w:val="203B4522"/>
    <w:rsid w:val="20A99EEC"/>
    <w:rsid w:val="20C3524D"/>
    <w:rsid w:val="20D1FD6E"/>
    <w:rsid w:val="21227A12"/>
    <w:rsid w:val="2153E0C1"/>
    <w:rsid w:val="218BE3E7"/>
    <w:rsid w:val="2204C303"/>
    <w:rsid w:val="23005ECC"/>
    <w:rsid w:val="2448ED9C"/>
    <w:rsid w:val="24C86508"/>
    <w:rsid w:val="24F58DE8"/>
    <w:rsid w:val="25CBAE78"/>
    <w:rsid w:val="25DA8B6F"/>
    <w:rsid w:val="25F5EB35"/>
    <w:rsid w:val="266755B6"/>
    <w:rsid w:val="26EB9799"/>
    <w:rsid w:val="2791BB96"/>
    <w:rsid w:val="280366AB"/>
    <w:rsid w:val="28673A55"/>
    <w:rsid w:val="288798CD"/>
    <w:rsid w:val="28C47E6E"/>
    <w:rsid w:val="28E6F6D9"/>
    <w:rsid w:val="29AFF37C"/>
    <w:rsid w:val="2A6B76DD"/>
    <w:rsid w:val="2B97967F"/>
    <w:rsid w:val="2B98F8AB"/>
    <w:rsid w:val="2BF4974C"/>
    <w:rsid w:val="2D58EFAC"/>
    <w:rsid w:val="2D6DF043"/>
    <w:rsid w:val="2D74CF5D"/>
    <w:rsid w:val="2DB14ABF"/>
    <w:rsid w:val="2E00FD1A"/>
    <w:rsid w:val="2E4DCF97"/>
    <w:rsid w:val="2E69FD0F"/>
    <w:rsid w:val="2F540B8C"/>
    <w:rsid w:val="30402E15"/>
    <w:rsid w:val="30C11803"/>
    <w:rsid w:val="30E7BC91"/>
    <w:rsid w:val="310CFA53"/>
    <w:rsid w:val="3142B3B4"/>
    <w:rsid w:val="31AFDD35"/>
    <w:rsid w:val="31B70605"/>
    <w:rsid w:val="32CE7063"/>
    <w:rsid w:val="33765BA7"/>
    <w:rsid w:val="34E650F0"/>
    <w:rsid w:val="353754E6"/>
    <w:rsid w:val="3623E221"/>
    <w:rsid w:val="372F2A97"/>
    <w:rsid w:val="37C23CCC"/>
    <w:rsid w:val="37F7A84D"/>
    <w:rsid w:val="387FCFA3"/>
    <w:rsid w:val="3949ECD9"/>
    <w:rsid w:val="397CBC54"/>
    <w:rsid w:val="39A0D031"/>
    <w:rsid w:val="3A25CD3A"/>
    <w:rsid w:val="3AD266D6"/>
    <w:rsid w:val="3AF9DD8E"/>
    <w:rsid w:val="3B73859A"/>
    <w:rsid w:val="3BBA1AB8"/>
    <w:rsid w:val="3D04D6FD"/>
    <w:rsid w:val="3D4AFCDC"/>
    <w:rsid w:val="3D6A7E2D"/>
    <w:rsid w:val="3F0CDA53"/>
    <w:rsid w:val="3F19EF23"/>
    <w:rsid w:val="40185A33"/>
    <w:rsid w:val="4044C9EC"/>
    <w:rsid w:val="4160C6EF"/>
    <w:rsid w:val="41672839"/>
    <w:rsid w:val="41DB9504"/>
    <w:rsid w:val="4220A1EA"/>
    <w:rsid w:val="4228C381"/>
    <w:rsid w:val="425EA3AD"/>
    <w:rsid w:val="42D47513"/>
    <w:rsid w:val="430A763D"/>
    <w:rsid w:val="436D2815"/>
    <w:rsid w:val="43A5E622"/>
    <w:rsid w:val="43AC8D82"/>
    <w:rsid w:val="43ADEC33"/>
    <w:rsid w:val="43C52C9D"/>
    <w:rsid w:val="442E9273"/>
    <w:rsid w:val="446FFAD0"/>
    <w:rsid w:val="45CA62D4"/>
    <w:rsid w:val="45FC09E8"/>
    <w:rsid w:val="467EF097"/>
    <w:rsid w:val="47D5C804"/>
    <w:rsid w:val="487E0843"/>
    <w:rsid w:val="4A0D5239"/>
    <w:rsid w:val="4A8874E2"/>
    <w:rsid w:val="4A9A45EB"/>
    <w:rsid w:val="4ABFE228"/>
    <w:rsid w:val="4AFE6DEA"/>
    <w:rsid w:val="4B188C75"/>
    <w:rsid w:val="4B283114"/>
    <w:rsid w:val="4B702DC5"/>
    <w:rsid w:val="4B9DAF98"/>
    <w:rsid w:val="4BFDFEB6"/>
    <w:rsid w:val="4C6611C0"/>
    <w:rsid w:val="4C7D1003"/>
    <w:rsid w:val="4C913FBA"/>
    <w:rsid w:val="4DDE2D97"/>
    <w:rsid w:val="4FAB3FDE"/>
    <w:rsid w:val="4FF57BE2"/>
    <w:rsid w:val="505398A3"/>
    <w:rsid w:val="505BE292"/>
    <w:rsid w:val="5137B51D"/>
    <w:rsid w:val="5147103F"/>
    <w:rsid w:val="526FD5C5"/>
    <w:rsid w:val="528866AA"/>
    <w:rsid w:val="529D84AB"/>
    <w:rsid w:val="5309D866"/>
    <w:rsid w:val="53838072"/>
    <w:rsid w:val="5424370B"/>
    <w:rsid w:val="542C9AD1"/>
    <w:rsid w:val="54E69079"/>
    <w:rsid w:val="556A866E"/>
    <w:rsid w:val="5587C265"/>
    <w:rsid w:val="56254C76"/>
    <w:rsid w:val="56BA2515"/>
    <w:rsid w:val="58646C04"/>
    <w:rsid w:val="588E2207"/>
    <w:rsid w:val="5899243B"/>
    <w:rsid w:val="59139CAF"/>
    <w:rsid w:val="59F7DFA0"/>
    <w:rsid w:val="5A146CBD"/>
    <w:rsid w:val="5A527F71"/>
    <w:rsid w:val="5AE9EADB"/>
    <w:rsid w:val="5BBBAF5D"/>
    <w:rsid w:val="5BBE3C12"/>
    <w:rsid w:val="5C334404"/>
    <w:rsid w:val="5C4E9F25"/>
    <w:rsid w:val="5CB0BAAC"/>
    <w:rsid w:val="5CF482AB"/>
    <w:rsid w:val="5D3CB45F"/>
    <w:rsid w:val="5E4C8B0D"/>
    <w:rsid w:val="5E8562D6"/>
    <w:rsid w:val="5F73CE6B"/>
    <w:rsid w:val="609BFE3E"/>
    <w:rsid w:val="60C5E79A"/>
    <w:rsid w:val="6113D5FB"/>
    <w:rsid w:val="612DEC44"/>
    <w:rsid w:val="61AB66D7"/>
    <w:rsid w:val="61D16BD2"/>
    <w:rsid w:val="620A2A14"/>
    <w:rsid w:val="622245C1"/>
    <w:rsid w:val="62315B60"/>
    <w:rsid w:val="63299EDF"/>
    <w:rsid w:val="63F2163F"/>
    <w:rsid w:val="64CF6BE5"/>
    <w:rsid w:val="64D3FC4D"/>
    <w:rsid w:val="64D89CCA"/>
    <w:rsid w:val="656F6F61"/>
    <w:rsid w:val="658E71C0"/>
    <w:rsid w:val="65966727"/>
    <w:rsid w:val="65C55506"/>
    <w:rsid w:val="6682EE27"/>
    <w:rsid w:val="671FCC02"/>
    <w:rsid w:val="672351B5"/>
    <w:rsid w:val="67671B76"/>
    <w:rsid w:val="6774CA78"/>
    <w:rsid w:val="67C507F1"/>
    <w:rsid w:val="67D28260"/>
    <w:rsid w:val="68619443"/>
    <w:rsid w:val="68F7727C"/>
    <w:rsid w:val="6915B1AF"/>
    <w:rsid w:val="698CA522"/>
    <w:rsid w:val="69ABC1CC"/>
    <w:rsid w:val="6A42C639"/>
    <w:rsid w:val="6ACB3CCA"/>
    <w:rsid w:val="6ADE804F"/>
    <w:rsid w:val="6B6942D4"/>
    <w:rsid w:val="6B95D461"/>
    <w:rsid w:val="6BB5F379"/>
    <w:rsid w:val="6C053B28"/>
    <w:rsid w:val="6D27C205"/>
    <w:rsid w:val="6D27C3C7"/>
    <w:rsid w:val="6DEBC3F4"/>
    <w:rsid w:val="6E1958EE"/>
    <w:rsid w:val="6E3920BC"/>
    <w:rsid w:val="6E77D614"/>
    <w:rsid w:val="6F2F7A04"/>
    <w:rsid w:val="6F33C06F"/>
    <w:rsid w:val="6F66B400"/>
    <w:rsid w:val="6F7CA2EE"/>
    <w:rsid w:val="6FAF67D3"/>
    <w:rsid w:val="707337EC"/>
    <w:rsid w:val="7089080C"/>
    <w:rsid w:val="7089D12C"/>
    <w:rsid w:val="709F056C"/>
    <w:rsid w:val="713974B3"/>
    <w:rsid w:val="71976F0C"/>
    <w:rsid w:val="723A4850"/>
    <w:rsid w:val="723D9966"/>
    <w:rsid w:val="72806C63"/>
    <w:rsid w:val="72D6FCAE"/>
    <w:rsid w:val="7306253F"/>
    <w:rsid w:val="7482744F"/>
    <w:rsid w:val="74C8C752"/>
    <w:rsid w:val="75ADC1EF"/>
    <w:rsid w:val="75C8DC38"/>
    <w:rsid w:val="762C5A1B"/>
    <w:rsid w:val="76A1A749"/>
    <w:rsid w:val="77302733"/>
    <w:rsid w:val="782CA0FA"/>
    <w:rsid w:val="7955E572"/>
    <w:rsid w:val="7973A05B"/>
    <w:rsid w:val="7A57525C"/>
    <w:rsid w:val="7B5338BB"/>
    <w:rsid w:val="7BE08F93"/>
    <w:rsid w:val="7BE91A2D"/>
    <w:rsid w:val="7BED6713"/>
    <w:rsid w:val="7ED9E132"/>
    <w:rsid w:val="7F703D70"/>
    <w:rsid w:val="7F76AEEA"/>
    <w:rsid w:val="7FAF9DA4"/>
    <w:rsid w:val="7FDAC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0132"/>
  <w15:chartTrackingRefBased/>
  <w15:docId w15:val="{B105D276-CC27-41C0-B8A9-0A039863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79D"/>
    <w:rPr>
      <w:color w:val="0563C1" w:themeColor="hyperlink"/>
      <w:u w:val="single"/>
    </w:rPr>
  </w:style>
  <w:style w:type="character" w:styleId="UnresolvedMention">
    <w:name w:val="Unresolved Mention"/>
    <w:basedOn w:val="DefaultParagraphFont"/>
    <w:uiPriority w:val="99"/>
    <w:semiHidden/>
    <w:unhideWhenUsed/>
    <w:rsid w:val="007B579D"/>
    <w:rPr>
      <w:color w:val="605E5C"/>
      <w:shd w:val="clear" w:color="auto" w:fill="E1DFDD"/>
    </w:rPr>
  </w:style>
  <w:style w:type="table" w:styleId="TableGrid">
    <w:name w:val="Table Grid"/>
    <w:basedOn w:val="TableNormal"/>
    <w:uiPriority w:val="39"/>
    <w:rsid w:val="00C2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uiPriority w:val="1"/>
    <w:rsid w:val="0E419E9B"/>
  </w:style>
  <w:style w:type="character" w:customStyle="1" w:styleId="eop">
    <w:name w:val="eop"/>
    <w:basedOn w:val="DefaultParagraphFont"/>
    <w:uiPriority w:val="1"/>
    <w:rsid w:val="0E419E9B"/>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814AA6"/>
    <w:rPr>
      <w:sz w:val="16"/>
      <w:szCs w:val="16"/>
    </w:rPr>
  </w:style>
  <w:style w:type="paragraph" w:styleId="CommentText">
    <w:name w:val="annotation text"/>
    <w:basedOn w:val="Normal"/>
    <w:link w:val="CommentTextChar"/>
    <w:uiPriority w:val="99"/>
    <w:unhideWhenUsed/>
    <w:rsid w:val="00814AA6"/>
    <w:pPr>
      <w:spacing w:line="240" w:lineRule="auto"/>
    </w:pPr>
    <w:rPr>
      <w:sz w:val="20"/>
      <w:szCs w:val="20"/>
    </w:rPr>
  </w:style>
  <w:style w:type="character" w:customStyle="1" w:styleId="CommentTextChar">
    <w:name w:val="Comment Text Char"/>
    <w:basedOn w:val="DefaultParagraphFont"/>
    <w:link w:val="CommentText"/>
    <w:uiPriority w:val="99"/>
    <w:rsid w:val="00814AA6"/>
    <w:rPr>
      <w:sz w:val="20"/>
      <w:szCs w:val="20"/>
    </w:rPr>
  </w:style>
  <w:style w:type="paragraph" w:styleId="CommentSubject">
    <w:name w:val="annotation subject"/>
    <w:basedOn w:val="CommentText"/>
    <w:next w:val="CommentText"/>
    <w:link w:val="CommentSubjectChar"/>
    <w:uiPriority w:val="99"/>
    <w:semiHidden/>
    <w:unhideWhenUsed/>
    <w:rsid w:val="00814AA6"/>
    <w:rPr>
      <w:b/>
      <w:bCs/>
    </w:rPr>
  </w:style>
  <w:style w:type="character" w:customStyle="1" w:styleId="CommentSubjectChar">
    <w:name w:val="Comment Subject Char"/>
    <w:basedOn w:val="CommentTextChar"/>
    <w:link w:val="CommentSubject"/>
    <w:uiPriority w:val="99"/>
    <w:semiHidden/>
    <w:rsid w:val="00814AA6"/>
    <w:rPr>
      <w:b/>
      <w:bCs/>
      <w:sz w:val="20"/>
      <w:szCs w:val="20"/>
    </w:rPr>
  </w:style>
  <w:style w:type="paragraph" w:styleId="NoSpacing">
    <w:name w:val="No Spacing"/>
    <w:uiPriority w:val="1"/>
    <w:qFormat/>
    <w:rsid w:val="003757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org/pla/about/people/committees/pla-cfacprog1" TargetMode="External"/><Relationship Id="rId13" Type="http://schemas.openxmlformats.org/officeDocument/2006/relationships/hyperlink" Target="https://www.ala.org/pla/about/people/committees/pla-tffameng" TargetMode="External"/><Relationship Id="rId18" Type="http://schemas.openxmlformats.org/officeDocument/2006/relationships/hyperlink" Target="https://www.ala.org/pla/about/people/committees/pla-ncprog202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la.org/pla/about/people/committees/pla-tfceadv" TargetMode="External"/><Relationship Id="rId7" Type="http://schemas.openxmlformats.org/officeDocument/2006/relationships/hyperlink" Target="https://www.ala.org/pla/about/people/committees/pla-tflegadv" TargetMode="External"/><Relationship Id="rId12" Type="http://schemas.openxmlformats.org/officeDocument/2006/relationships/hyperlink" Target="https://www.ala.org/pla/about/people/committees/pla-tfedi" TargetMode="External"/><Relationship Id="rId17" Type="http://schemas.openxmlformats.org/officeDocument/2006/relationships/hyperlink" Target="https://www.ala.org/pla/about/people/committees/pla-nc202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la.org/pla/about/people/committees/pla-nm2024" TargetMode="External"/><Relationship Id="rId20" Type="http://schemas.openxmlformats.org/officeDocument/2006/relationships/hyperlink" Target="https://www.ala.org/pla/about/people/committees/pla-te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a.org/pla/about/people/committees/pla-digili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la.org/pla/about/people/committees/pla-meac" TargetMode="External"/><Relationship Id="rId23" Type="http://schemas.openxmlformats.org/officeDocument/2006/relationships/header" Target="header1.xml"/><Relationship Id="rId10" Type="http://schemas.openxmlformats.org/officeDocument/2006/relationships/hyperlink" Target="https://www.ala.org/pla/about/people/committees/pla-bf" TargetMode="External"/><Relationship Id="rId19" Type="http://schemas.openxmlformats.org/officeDocument/2006/relationships/hyperlink" Target="https://www.ala.org/pla/about/people/committees/pla-publibs" TargetMode="External"/><Relationship Id="rId4" Type="http://schemas.openxmlformats.org/officeDocument/2006/relationships/webSettings" Target="webSettings.xml"/><Relationship Id="rId9" Type="http://schemas.openxmlformats.org/officeDocument/2006/relationships/hyperlink" Target="https://www.ala.org/pla/about/people/committees/PLA-BD" TargetMode="External"/><Relationship Id="rId14" Type="http://schemas.openxmlformats.org/officeDocument/2006/relationships/hyperlink" Target="https://www.ala.org/pla/about/people/committees/pla-tfleader" TargetMode="External"/><Relationship Id="rId22" Type="http://schemas.openxmlformats.org/officeDocument/2006/relationships/hyperlink" Target="https://www.ala.org/pla/about/people/committees/pla-tfmbradv" TargetMode="Externa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1339</Words>
  <Characters>7636</Characters>
  <Application>Microsoft Office Word</Application>
  <DocSecurity>0</DocSecurity>
  <Lines>63</Lines>
  <Paragraphs>17</Paragraphs>
  <ScaleCrop>false</ScaleCrop>
  <Company/>
  <LinksUpToDate>false</LinksUpToDate>
  <CharactersWithSpaces>8958</CharactersWithSpaces>
  <SharedDoc>false</SharedDoc>
  <HLinks>
    <vt:vector size="96" baseType="variant">
      <vt:variant>
        <vt:i4>5701633</vt:i4>
      </vt:variant>
      <vt:variant>
        <vt:i4>45</vt:i4>
      </vt:variant>
      <vt:variant>
        <vt:i4>0</vt:i4>
      </vt:variant>
      <vt:variant>
        <vt:i4>5</vt:i4>
      </vt:variant>
      <vt:variant>
        <vt:lpwstr>https://www.ala.org/pla/about/people/committees/pla-tfmbradv</vt:lpwstr>
      </vt:variant>
      <vt:variant>
        <vt:lpwstr/>
      </vt:variant>
      <vt:variant>
        <vt:i4>2293880</vt:i4>
      </vt:variant>
      <vt:variant>
        <vt:i4>42</vt:i4>
      </vt:variant>
      <vt:variant>
        <vt:i4>0</vt:i4>
      </vt:variant>
      <vt:variant>
        <vt:i4>5</vt:i4>
      </vt:variant>
      <vt:variant>
        <vt:lpwstr>https://www.ala.org/pla/about/people/committees/pla-tfceadv</vt:lpwstr>
      </vt:variant>
      <vt:variant>
        <vt:lpwstr/>
      </vt:variant>
      <vt:variant>
        <vt:i4>4784153</vt:i4>
      </vt:variant>
      <vt:variant>
        <vt:i4>39</vt:i4>
      </vt:variant>
      <vt:variant>
        <vt:i4>0</vt:i4>
      </vt:variant>
      <vt:variant>
        <vt:i4>5</vt:i4>
      </vt:variant>
      <vt:variant>
        <vt:lpwstr>https://www.ala.org/pla/about/people/committees/pla-tech</vt:lpwstr>
      </vt:variant>
      <vt:variant>
        <vt:lpwstr/>
      </vt:variant>
      <vt:variant>
        <vt:i4>4128885</vt:i4>
      </vt:variant>
      <vt:variant>
        <vt:i4>36</vt:i4>
      </vt:variant>
      <vt:variant>
        <vt:i4>0</vt:i4>
      </vt:variant>
      <vt:variant>
        <vt:i4>5</vt:i4>
      </vt:variant>
      <vt:variant>
        <vt:lpwstr>https://www.ala.org/pla/about/people/committees/pla-publibs</vt:lpwstr>
      </vt:variant>
      <vt:variant>
        <vt:lpwstr/>
      </vt:variant>
      <vt:variant>
        <vt:i4>3539071</vt:i4>
      </vt:variant>
      <vt:variant>
        <vt:i4>33</vt:i4>
      </vt:variant>
      <vt:variant>
        <vt:i4>0</vt:i4>
      </vt:variant>
      <vt:variant>
        <vt:i4>5</vt:i4>
      </vt:variant>
      <vt:variant>
        <vt:lpwstr>https://www.ala.org/pla/about/people/committees/pla-ncprog2024</vt:lpwstr>
      </vt:variant>
      <vt:variant>
        <vt:lpwstr/>
      </vt:variant>
      <vt:variant>
        <vt:i4>2293856</vt:i4>
      </vt:variant>
      <vt:variant>
        <vt:i4>30</vt:i4>
      </vt:variant>
      <vt:variant>
        <vt:i4>0</vt:i4>
      </vt:variant>
      <vt:variant>
        <vt:i4>5</vt:i4>
      </vt:variant>
      <vt:variant>
        <vt:lpwstr>https://www.ala.org/pla/about/people/committees/pla-nc2024</vt:lpwstr>
      </vt:variant>
      <vt:variant>
        <vt:lpwstr/>
      </vt:variant>
      <vt:variant>
        <vt:i4>2949216</vt:i4>
      </vt:variant>
      <vt:variant>
        <vt:i4>27</vt:i4>
      </vt:variant>
      <vt:variant>
        <vt:i4>0</vt:i4>
      </vt:variant>
      <vt:variant>
        <vt:i4>5</vt:i4>
      </vt:variant>
      <vt:variant>
        <vt:lpwstr>https://www.ala.org/pla/about/people/committees/pla-nm2024</vt:lpwstr>
      </vt:variant>
      <vt:variant>
        <vt:lpwstr/>
      </vt:variant>
      <vt:variant>
        <vt:i4>4325378</vt:i4>
      </vt:variant>
      <vt:variant>
        <vt:i4>24</vt:i4>
      </vt:variant>
      <vt:variant>
        <vt:i4>0</vt:i4>
      </vt:variant>
      <vt:variant>
        <vt:i4>5</vt:i4>
      </vt:variant>
      <vt:variant>
        <vt:lpwstr>https://www.ala.org/pla/about/people/committees/pla-meac</vt:lpwstr>
      </vt:variant>
      <vt:variant>
        <vt:lpwstr/>
      </vt:variant>
      <vt:variant>
        <vt:i4>5308434</vt:i4>
      </vt:variant>
      <vt:variant>
        <vt:i4>21</vt:i4>
      </vt:variant>
      <vt:variant>
        <vt:i4>0</vt:i4>
      </vt:variant>
      <vt:variant>
        <vt:i4>5</vt:i4>
      </vt:variant>
      <vt:variant>
        <vt:lpwstr>https://www.ala.org/pla/about/people/committees/pla-tfleader</vt:lpwstr>
      </vt:variant>
      <vt:variant>
        <vt:lpwstr/>
      </vt:variant>
      <vt:variant>
        <vt:i4>4259871</vt:i4>
      </vt:variant>
      <vt:variant>
        <vt:i4>18</vt:i4>
      </vt:variant>
      <vt:variant>
        <vt:i4>0</vt:i4>
      </vt:variant>
      <vt:variant>
        <vt:i4>5</vt:i4>
      </vt:variant>
      <vt:variant>
        <vt:lpwstr>https://www.ala.org/pla/about/people/committees/pla-tffameng</vt:lpwstr>
      </vt:variant>
      <vt:variant>
        <vt:lpwstr/>
      </vt:variant>
      <vt:variant>
        <vt:i4>4587551</vt:i4>
      </vt:variant>
      <vt:variant>
        <vt:i4>15</vt:i4>
      </vt:variant>
      <vt:variant>
        <vt:i4>0</vt:i4>
      </vt:variant>
      <vt:variant>
        <vt:i4>5</vt:i4>
      </vt:variant>
      <vt:variant>
        <vt:lpwstr>https://www.ala.org/pla/about/people/committees/pla-tfedi</vt:lpwstr>
      </vt:variant>
      <vt:variant>
        <vt:lpwstr/>
      </vt:variant>
      <vt:variant>
        <vt:i4>2949217</vt:i4>
      </vt:variant>
      <vt:variant>
        <vt:i4>12</vt:i4>
      </vt:variant>
      <vt:variant>
        <vt:i4>0</vt:i4>
      </vt:variant>
      <vt:variant>
        <vt:i4>5</vt:i4>
      </vt:variant>
      <vt:variant>
        <vt:lpwstr>https://www.ala.org/pla/about/people/committees/pla-digilit</vt:lpwstr>
      </vt:variant>
      <vt:variant>
        <vt:lpwstr/>
      </vt:variant>
      <vt:variant>
        <vt:i4>2228332</vt:i4>
      </vt:variant>
      <vt:variant>
        <vt:i4>9</vt:i4>
      </vt:variant>
      <vt:variant>
        <vt:i4>0</vt:i4>
      </vt:variant>
      <vt:variant>
        <vt:i4>5</vt:i4>
      </vt:variant>
      <vt:variant>
        <vt:lpwstr>https://www.ala.org/pla/about/people/committees/pla-bf</vt:lpwstr>
      </vt:variant>
      <vt:variant>
        <vt:lpwstr/>
      </vt:variant>
      <vt:variant>
        <vt:i4>2097260</vt:i4>
      </vt:variant>
      <vt:variant>
        <vt:i4>6</vt:i4>
      </vt:variant>
      <vt:variant>
        <vt:i4>0</vt:i4>
      </vt:variant>
      <vt:variant>
        <vt:i4>5</vt:i4>
      </vt:variant>
      <vt:variant>
        <vt:lpwstr>https://www.ala.org/pla/about/people/committees/PLA-BD</vt:lpwstr>
      </vt:variant>
      <vt:variant>
        <vt:lpwstr/>
      </vt:variant>
      <vt:variant>
        <vt:i4>5505043</vt:i4>
      </vt:variant>
      <vt:variant>
        <vt:i4>3</vt:i4>
      </vt:variant>
      <vt:variant>
        <vt:i4>0</vt:i4>
      </vt:variant>
      <vt:variant>
        <vt:i4>5</vt:i4>
      </vt:variant>
      <vt:variant>
        <vt:lpwstr>https://www.ala.org/pla/about/people/committees/pla-cfacprog1</vt:lpwstr>
      </vt:variant>
      <vt:variant>
        <vt:lpwstr/>
      </vt:variant>
      <vt:variant>
        <vt:i4>5242901</vt:i4>
      </vt:variant>
      <vt:variant>
        <vt:i4>0</vt:i4>
      </vt:variant>
      <vt:variant>
        <vt:i4>0</vt:i4>
      </vt:variant>
      <vt:variant>
        <vt:i4>5</vt:i4>
      </vt:variant>
      <vt:variant>
        <vt:lpwstr>https://www.ala.org/pla/about/people/committees/pla-tflegadv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Hirsh</dc:creator>
  <cp:keywords/>
  <dc:description/>
  <cp:lastModifiedBy>Talaisha Whitaker</cp:lastModifiedBy>
  <cp:revision>3</cp:revision>
  <dcterms:created xsi:type="dcterms:W3CDTF">2023-10-24T16:02:00Z</dcterms:created>
  <dcterms:modified xsi:type="dcterms:W3CDTF">2023-10-24T20:51:00Z</dcterms:modified>
</cp:coreProperties>
</file>