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0D" w:rsidRDefault="00DC560D" w:rsidP="00DC560D">
      <w:pPr>
        <w:contextualSpacing/>
        <w:jc w:val="right"/>
      </w:pPr>
      <w:r>
        <w:t>SAC20-MW/1.6</w:t>
      </w:r>
    </w:p>
    <w:p w:rsidR="00DC560D" w:rsidRDefault="00DC560D" w:rsidP="00DC560D">
      <w:pPr>
        <w:contextualSpacing/>
        <w:jc w:val="right"/>
      </w:pPr>
    </w:p>
    <w:p w:rsidR="00DC560D" w:rsidRDefault="00DC560D" w:rsidP="00DC560D">
      <w:pPr>
        <w:contextualSpacing/>
        <w:jc w:val="center"/>
        <w:rPr>
          <w:b/>
        </w:rPr>
      </w:pPr>
      <w:r>
        <w:rPr>
          <w:b/>
        </w:rPr>
        <w:t>ALA ALCTS CaMMS Subject Analysis Committee</w:t>
      </w:r>
    </w:p>
    <w:p w:rsidR="00DC560D" w:rsidRDefault="00DC560D" w:rsidP="00DC560D">
      <w:pPr>
        <w:contextualSpacing/>
        <w:jc w:val="center"/>
        <w:rPr>
          <w:b/>
        </w:rPr>
      </w:pPr>
      <w:r>
        <w:rPr>
          <w:b/>
        </w:rPr>
        <w:t>Report from the Art Libraries Society of North America (ARLIS/NA)</w:t>
      </w:r>
    </w:p>
    <w:p w:rsidR="00DC560D" w:rsidRDefault="00DC560D" w:rsidP="00DC560D">
      <w:pPr>
        <w:contextualSpacing/>
        <w:jc w:val="center"/>
      </w:pPr>
      <w:r>
        <w:rPr>
          <w:b/>
        </w:rPr>
        <w:t>Midwinter Meeting, Philadelphia, January 2020</w:t>
      </w:r>
    </w:p>
    <w:p w:rsidR="00DC560D" w:rsidRDefault="00DC560D" w:rsidP="00DC560D">
      <w:pPr>
        <w:contextualSpacing/>
        <w:jc w:val="center"/>
      </w:pPr>
    </w:p>
    <w:p w:rsidR="00DC560D" w:rsidRDefault="00DC560D" w:rsidP="00DC560D">
      <w:pPr>
        <w:contextualSpacing/>
      </w:pPr>
      <w:r>
        <w:t>The ARLIS/NA Cataloging Advisory Committee has discussed a variety of subject issues over the past few months.</w:t>
      </w:r>
    </w:p>
    <w:p w:rsidR="00DC560D" w:rsidRDefault="00DC560D" w:rsidP="00DC560D">
      <w:pPr>
        <w:contextualSpacing/>
      </w:pPr>
    </w:p>
    <w:p w:rsidR="00DC560D" w:rsidRDefault="00DC560D" w:rsidP="00DC560D">
      <w:pPr>
        <w:contextualSpacing/>
      </w:pPr>
      <w:r>
        <w:t>A question came up about geographic subdivision of arch</w:t>
      </w:r>
      <w:r w:rsidR="00643E13">
        <w:t>itecture headings. The basic</w:t>
      </w:r>
      <w:r>
        <w:t xml:space="preserve"> documentation of practice is in the scope note in LCSH for Architecture. CAC prepared a posting for Catablog: ARLIS/NA Cataloging Section.</w:t>
      </w:r>
    </w:p>
    <w:p w:rsidR="00DC560D" w:rsidRDefault="00DC560D" w:rsidP="00DC560D">
      <w:pPr>
        <w:contextualSpacing/>
      </w:pPr>
    </w:p>
    <w:p w:rsidR="00DC560D" w:rsidRDefault="00DC560D" w:rsidP="00DC560D">
      <w:pPr>
        <w:contextualSpacing/>
      </w:pPr>
      <w:r>
        <w:t>Folks had noticed th</w:t>
      </w:r>
      <w:r w:rsidR="00643E13">
        <w:t>at chronological subdivision</w:t>
      </w:r>
      <w:r>
        <w:t xml:space="preserve"> for Christian art and symbolism </w:t>
      </w:r>
      <w:r w:rsidR="00B557E3">
        <w:t xml:space="preserve">in records on WorldCat </w:t>
      </w:r>
      <w:r>
        <w:t>was following at least two patterns: fine art and general practice. We discussed the matter and worked with Libby Dechman of the LC Policy, Training and Cooperative Programs Division to add text and examples to SHM H 1250. These revisions have now been added to SHM including on Cataloger's Desktop. This was also written up for posting on Catablog</w:t>
      </w:r>
      <w:r w:rsidR="00643E13">
        <w:t xml:space="preserve"> and </w:t>
      </w:r>
      <w:r w:rsidR="00387DFD">
        <w:t xml:space="preserve">a </w:t>
      </w:r>
      <w:r w:rsidR="00643E13">
        <w:t>notice sent to some lists</w:t>
      </w:r>
      <w:r>
        <w:t>.</w:t>
      </w:r>
      <w:r w:rsidR="00B557E3">
        <w:t xml:space="preserve"> The right practice is to follow H 1250 for Christian [etc.] art and symbolism, and establish the centuries explicitly.</w:t>
      </w:r>
    </w:p>
    <w:p w:rsidR="00DC560D" w:rsidRDefault="00DC560D" w:rsidP="00DC560D">
      <w:pPr>
        <w:contextualSpacing/>
      </w:pPr>
    </w:p>
    <w:p w:rsidR="00DC560D" w:rsidRDefault="00DC560D" w:rsidP="00DC560D">
      <w:pPr>
        <w:contextualSpacing/>
      </w:pPr>
      <w:r>
        <w:t>Work on the update of Cataloging Exhibition Publications continues to go slowly as we await the release of the new version of RDA.</w:t>
      </w:r>
    </w:p>
    <w:p w:rsidR="00DC560D" w:rsidRDefault="00DC560D" w:rsidP="00DC560D">
      <w:pPr>
        <w:contextualSpacing/>
      </w:pPr>
    </w:p>
    <w:p w:rsidR="00DA0A2D" w:rsidRDefault="00DC560D" w:rsidP="00DC560D">
      <w:pPr>
        <w:contextualSpacing/>
      </w:pPr>
      <w:r>
        <w:t>We have been discussing how "black and white" should play out in cat</w:t>
      </w:r>
      <w:r w:rsidR="00643E13">
        <w:t>aloging records, i.e., descripti</w:t>
      </w:r>
      <w:r>
        <w:t>on, subject heading, genre/form terminology. Or not. For example, the subject heading Color photography goes back decades. The subject Black-and-white photography was only established in 1999.</w:t>
      </w:r>
      <w:r w:rsidR="00DA0A2D">
        <w:t xml:space="preserve"> It's somewhat like other privileged headings, e.g., male, American and western, </w:t>
      </w:r>
      <w:r w:rsidR="00534E84">
        <w:t xml:space="preserve">orientalism, </w:t>
      </w:r>
      <w:r w:rsidR="00DA0A2D">
        <w:t>white, vinyl records.</w:t>
      </w:r>
      <w:r w:rsidR="00643E13">
        <w:t xml:space="preserve"> We don't need to mention the supposed obvious. This privilege plays out in classification as well. (Personally, I don't see this as </w:t>
      </w:r>
      <w:r w:rsidR="00534E84">
        <w:t xml:space="preserve">necessarily </w:t>
      </w:r>
      <w:r w:rsidR="00643E13">
        <w:t>problematic so much as someth</w:t>
      </w:r>
      <w:r w:rsidR="001427CC">
        <w:t>ing that we need to understand a</w:t>
      </w:r>
      <w:r w:rsidR="00643E13">
        <w:t>s part of knowledge acquisition, organization, and access, over time.)</w:t>
      </w:r>
    </w:p>
    <w:p w:rsidR="00DA0A2D" w:rsidRDefault="00DA0A2D" w:rsidP="00DC560D">
      <w:pPr>
        <w:contextualSpacing/>
      </w:pPr>
    </w:p>
    <w:p w:rsidR="00B557E3" w:rsidRDefault="00DA0A2D" w:rsidP="00DC560D">
      <w:pPr>
        <w:contextualSpacing/>
      </w:pPr>
      <w:r>
        <w:t xml:space="preserve">A concern which we have only begun to discuss and which will probably be a broader ARLIS/NA discussion is the WorldCat policy of not displaying holdings for libraries that don't have First Search subscriptions. A significant number of specialized art libraries contribute records on which they are the only holding, or one of a few. That resource will appear to have no holdings if the </w:t>
      </w:r>
      <w:r w:rsidR="00387DFD">
        <w:t xml:space="preserve">holding </w:t>
      </w:r>
      <w:r>
        <w:t>library/libraries are not subscribers.</w:t>
      </w:r>
    </w:p>
    <w:p w:rsidR="00B557E3" w:rsidRDefault="00B557E3" w:rsidP="00DC560D">
      <w:pPr>
        <w:contextualSpacing/>
      </w:pPr>
    </w:p>
    <w:p w:rsidR="00B557E3" w:rsidRDefault="00B557E3" w:rsidP="00DC560D">
      <w:pPr>
        <w:contextualSpacing/>
      </w:pPr>
      <w:r>
        <w:t>Sherman Clarke</w:t>
      </w:r>
    </w:p>
    <w:p w:rsidR="00DC560D" w:rsidRPr="00DC560D" w:rsidRDefault="00B557E3" w:rsidP="00DC560D">
      <w:pPr>
        <w:contextualSpacing/>
      </w:pPr>
      <w:r>
        <w:t>sherman.clarke@gmail.com</w:t>
      </w:r>
    </w:p>
    <w:sectPr w:rsidR="00DC560D" w:rsidRPr="00DC560D" w:rsidSect="00DC56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560D"/>
    <w:rsid w:val="001427CC"/>
    <w:rsid w:val="00387DFD"/>
    <w:rsid w:val="003938EF"/>
    <w:rsid w:val="00534E84"/>
    <w:rsid w:val="00643E13"/>
    <w:rsid w:val="00793147"/>
    <w:rsid w:val="00A241FD"/>
    <w:rsid w:val="00B557E3"/>
    <w:rsid w:val="00DA0A2D"/>
    <w:rsid w:val="00DC560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1973</Characters>
  <Application>Microsoft Macintosh Word</Application>
  <DocSecurity>0</DocSecurity>
  <Lines>16</Lines>
  <Paragraphs>3</Paragraphs>
  <ScaleCrop>false</ScaleCrop>
  <Company>New York University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Clarke</dc:creator>
  <cp:keywords/>
  <cp:lastModifiedBy>Sherman Clarke</cp:lastModifiedBy>
  <cp:revision>4</cp:revision>
  <dcterms:created xsi:type="dcterms:W3CDTF">2020-01-09T14:25:00Z</dcterms:created>
  <dcterms:modified xsi:type="dcterms:W3CDTF">2020-01-11T22:41:00Z</dcterms:modified>
</cp:coreProperties>
</file>