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E8D" w:rsidRDefault="00302EC7">
      <w:r>
        <w:t>Council Forum II</w:t>
      </w:r>
    </w:p>
    <w:p w:rsidR="00302EC7" w:rsidRDefault="00302EC7">
      <w:r>
        <w:t xml:space="preserve">Topic </w:t>
      </w:r>
      <w:proofErr w:type="gramStart"/>
      <w:r>
        <w:t>1 :</w:t>
      </w:r>
      <w:proofErr w:type="gramEnd"/>
      <w:r>
        <w:t xml:space="preserve"> </w:t>
      </w:r>
      <w:hyperlink r:id="rId4" w:tgtFrame="_blank" w:history="1">
        <w:r>
          <w:rPr>
            <w:rStyle w:val="Hyperlink"/>
            <w:rFonts w:ascii="Tahoma" w:hAnsi="Tahoma" w:cs="Tahoma"/>
            <w:color w:val="551A8B"/>
            <w:sz w:val="18"/>
            <w:szCs w:val="18"/>
            <w:shd w:val="clear" w:color="auto" w:fill="FFFFFF"/>
          </w:rPr>
          <w:t>Resolution on Developing Library Security Policies</w:t>
        </w:r>
      </w:hyperlink>
    </w:p>
    <w:p w:rsidR="00302EC7" w:rsidRDefault="00302EC7">
      <w:r w:rsidRPr="00302EC7">
        <w:t xml:space="preserve">Directs (an appropriate ALA office) to create guidance for libraries in keeping with the above values and recommendations. </w:t>
      </w:r>
    </w:p>
    <w:p w:rsidR="00302EC7" w:rsidRDefault="00302EC7">
      <w:r>
        <w:t>Mover questioned correct office to direct action?  Public Program?</w:t>
      </w:r>
    </w:p>
    <w:p w:rsidR="00302EC7" w:rsidRDefault="00302EC7">
      <w:r>
        <w:t>Member (on chat) suggested that ALA Office will determine to whom it should be directed</w:t>
      </w:r>
    </w:p>
    <w:p w:rsidR="00302EC7" w:rsidRDefault="00143037">
      <w:r>
        <w:t>Member suggested working group or committee</w:t>
      </w:r>
    </w:p>
    <w:p w:rsidR="00143037" w:rsidRDefault="00143037">
      <w:r>
        <w:t>Member questioned resolve #4, why addressed to those under 18 only?</w:t>
      </w:r>
    </w:p>
    <w:p w:rsidR="00143037" w:rsidRDefault="00143037">
      <w:r>
        <w:t>Response was when dealing with younger patrons sometimes extra care is needed</w:t>
      </w:r>
    </w:p>
    <w:p w:rsidR="00143037" w:rsidRDefault="00143037">
      <w:r>
        <w:t>Member questioned “requiring” as it is difficult for some to control</w:t>
      </w:r>
    </w:p>
    <w:p w:rsidR="00143037" w:rsidRDefault="00143037">
      <w:r>
        <w:t>Mover took suggestion and will be looking for other wording</w:t>
      </w:r>
    </w:p>
    <w:p w:rsidR="00143037" w:rsidRDefault="00143037">
      <w:r>
        <w:t>Member spoke in favor to #4 that sometimes teens will need more nuance in keeping order</w:t>
      </w:r>
    </w:p>
    <w:p w:rsidR="00143037" w:rsidRDefault="00143037">
      <w:r>
        <w:t>Member questioned resolve clauses 1 &amp; 3 being the same?</w:t>
      </w:r>
    </w:p>
    <w:p w:rsidR="00143037" w:rsidRDefault="00143037">
      <w:r>
        <w:t>Mover suggested that there might be overlap, but 2 different points.  One centers on policies created prior to an issue and 3 is how you respond to issue</w:t>
      </w:r>
    </w:p>
    <w:p w:rsidR="00143037" w:rsidRDefault="00143037">
      <w:r>
        <w:t>Second mover reinforced the difference</w:t>
      </w:r>
    </w:p>
    <w:p w:rsidR="00143037" w:rsidRDefault="00143037">
      <w:r>
        <w:t xml:space="preserve">Member spoke to not needing to specify which office, because </w:t>
      </w:r>
      <w:r w:rsidR="00732A93">
        <w:t xml:space="preserve">council </w:t>
      </w:r>
      <w:r>
        <w:t>direct</w:t>
      </w:r>
      <w:r w:rsidR="00732A93">
        <w:t>s</w:t>
      </w:r>
      <w:r>
        <w:t xml:space="preserve"> the ED and the Board</w:t>
      </w:r>
    </w:p>
    <w:p w:rsidR="00143037" w:rsidRDefault="00A752AF">
      <w:r>
        <w:t>Member asked about “Campus Police Forces”?</w:t>
      </w:r>
    </w:p>
    <w:p w:rsidR="00A752AF" w:rsidRDefault="00A752AF">
      <w:r>
        <w:t>Mover agreed that it was not included originally and noted that these are not the guidelines, but ones suggested and believed that it would be beneficial to academic libraries and that the working group would need to bring in academic librarians to help in crafting</w:t>
      </w:r>
    </w:p>
    <w:p w:rsidR="00A752AF" w:rsidRDefault="00A752AF">
      <w:r>
        <w:t>Member asked if ALA has an existing policy to dire</w:t>
      </w:r>
      <w:r w:rsidR="00732A93">
        <w:t>c</w:t>
      </w:r>
      <w:r>
        <w:t>t</w:t>
      </w:r>
      <w:r w:rsidR="00732A93">
        <w:t xml:space="preserve"> libraries</w:t>
      </w:r>
    </w:p>
    <w:p w:rsidR="00A752AF" w:rsidRDefault="00A752AF">
      <w:r>
        <w:t>Member questioned resolve #4 as it seems to exclude those over 18</w:t>
      </w:r>
    </w:p>
    <w:p w:rsidR="00A752AF" w:rsidRDefault="00A752AF">
      <w:r>
        <w:t>Member questioned how it applies to school libraries, would like more input on how school librarians would be involved</w:t>
      </w:r>
    </w:p>
    <w:p w:rsidR="00A752AF" w:rsidRDefault="00A752AF">
      <w:r>
        <w:t xml:space="preserve">Mover recognized that </w:t>
      </w:r>
      <w:r w:rsidR="00732A93">
        <w:t xml:space="preserve">there ae </w:t>
      </w:r>
      <w:r>
        <w:t>2 librarian groups that their experiences don’t echo what is in the resolution.  Suggested a working group that includes school and academic libraries.</w:t>
      </w:r>
    </w:p>
    <w:p w:rsidR="00A752AF" w:rsidRDefault="00172A42">
      <w:r>
        <w:t>Member asked about adding a resolve clause regarding building relations with local police and social service agencies</w:t>
      </w:r>
    </w:p>
    <w:p w:rsidR="00172A42" w:rsidRDefault="00172A42">
      <w:r>
        <w:t xml:space="preserve">In Chat: </w:t>
      </w:r>
      <w:r w:rsidRPr="00172A42">
        <w:t xml:space="preserve">New last </w:t>
      </w:r>
      <w:proofErr w:type="spellStart"/>
      <w:r w:rsidRPr="00172A42">
        <w:t>resovled</w:t>
      </w:r>
      <w:proofErr w:type="spellEnd"/>
      <w:r w:rsidRPr="00172A42">
        <w:t>: Shall convene a working group comprised of representatives from diverse fields of library work to create guidance for libraries in keeping with the above values and recommendations.</w:t>
      </w:r>
    </w:p>
    <w:p w:rsidR="00172A42" w:rsidRDefault="00172A42"/>
    <w:p w:rsidR="00172A42" w:rsidRDefault="00172A42">
      <w:r>
        <w:t>Topic 2: Condemning US media Corporations Abridgement of Free Speech</w:t>
      </w:r>
    </w:p>
    <w:p w:rsidR="00172A42" w:rsidRDefault="00172A42">
      <w:r>
        <w:t>Mover suggested perhaps working with IFRT</w:t>
      </w:r>
    </w:p>
    <w:p w:rsidR="00172A42" w:rsidRDefault="00172A42">
      <w:r>
        <w:t>Member agreed that it was good resolution and referring would make stronger</w:t>
      </w:r>
    </w:p>
    <w:p w:rsidR="00172A42" w:rsidRDefault="00172A42">
      <w:r>
        <w:t>Member suggested having the resolves be more positive</w:t>
      </w:r>
    </w:p>
    <w:p w:rsidR="00172A42" w:rsidRDefault="00172A42">
      <w:r>
        <w:t xml:space="preserve">Member suggested that discussion needs to happen on the floor and then refer, otherwise it will feel as if the forum was where decisions were made </w:t>
      </w:r>
      <w:r w:rsidR="00732A93">
        <w:t xml:space="preserve">which </w:t>
      </w:r>
      <w:r>
        <w:t>it is not and</w:t>
      </w:r>
      <w:r w:rsidR="00732A93">
        <w:t xml:space="preserve"> it should no</w:t>
      </w:r>
      <w:r>
        <w:t>t be.</w:t>
      </w:r>
    </w:p>
    <w:p w:rsidR="00172A42" w:rsidRDefault="00172A42">
      <w:r>
        <w:t>In chat, member suggested that the discussion on the floor will help inform the committee to which it is referred.</w:t>
      </w:r>
    </w:p>
    <w:p w:rsidR="00172A42" w:rsidRDefault="00172A42">
      <w:r>
        <w:t>Topic 3 – COO Document – 4 actions</w:t>
      </w:r>
    </w:p>
    <w:p w:rsidR="00172A42" w:rsidRDefault="002759C4">
      <w:r>
        <w:t>2 actions are</w:t>
      </w:r>
      <w:r w:rsidR="00172A42">
        <w:t xml:space="preserve"> re: new CORE division</w:t>
      </w:r>
    </w:p>
    <w:p w:rsidR="002759C4" w:rsidRDefault="002759C4">
      <w:r>
        <w:t>2 actions are re: dissolving ASGCLA</w:t>
      </w:r>
    </w:p>
    <w:p w:rsidR="002759C4" w:rsidRDefault="002759C4">
      <w:r>
        <w:t xml:space="preserve">Member spoke to ASGCLA’s history and the issues surrounding this. </w:t>
      </w:r>
    </w:p>
    <w:p w:rsidR="002759C4" w:rsidRDefault="00732A93">
      <w:r>
        <w:t xml:space="preserve">Member suggested </w:t>
      </w:r>
      <w:r w:rsidR="002759C4">
        <w:t>additions so that Councilors could keep their terms.</w:t>
      </w:r>
    </w:p>
    <w:p w:rsidR="002759C4" w:rsidRDefault="002759C4">
      <w:r>
        <w:t>Member said that there is already policy in place regarding this and those Councilors will serve out their terms</w:t>
      </w:r>
    </w:p>
    <w:p w:rsidR="002759C4" w:rsidRDefault="002759C4">
      <w:r>
        <w:t xml:space="preserve">Member also asked about where each </w:t>
      </w:r>
      <w:r w:rsidR="00732A93">
        <w:t>group</w:t>
      </w:r>
      <w:r>
        <w:t xml:space="preserve"> would go in ALA</w:t>
      </w:r>
    </w:p>
    <w:p w:rsidR="002759C4" w:rsidRDefault="002759C4">
      <w:r>
        <w:t>Member referred to document where this information is located</w:t>
      </w:r>
    </w:p>
    <w:p w:rsidR="002759C4" w:rsidRDefault="002759C4">
      <w:r>
        <w:t>Topic 4: Financial Autonomy</w:t>
      </w:r>
    </w:p>
    <w:p w:rsidR="002759C4" w:rsidRDefault="007D266B">
      <w:r>
        <w:t>Member suggested that this might be premature given the working group working on the operating agreement and the restructuring of the association</w:t>
      </w:r>
    </w:p>
    <w:p w:rsidR="007D266B" w:rsidRDefault="007D266B">
      <w:r>
        <w:t>Mover suggested that this should be looked at as a new policy and that this should be in consideration with the revising of the operating agreement, this will probably be referred to BARC as it revises the operating agreement.  The operating agreement will be incorporated before Forward Together</w:t>
      </w:r>
    </w:p>
    <w:p w:rsidR="007D266B" w:rsidRDefault="007D266B">
      <w:r>
        <w:t>BARC Chair noted that BARC will discuss this resolution in the AM</w:t>
      </w:r>
    </w:p>
    <w:p w:rsidR="007D266B" w:rsidRDefault="007D266B">
      <w:r>
        <w:t>Member reinforced remarks from earlier member regarding the premature nature and suggested that it should go ahead and be referred</w:t>
      </w:r>
    </w:p>
    <w:p w:rsidR="007D266B" w:rsidRDefault="007D266B">
      <w:r>
        <w:t>Mover restated what was stated earlier about discussion needing to happen on the floor prior to referral</w:t>
      </w:r>
    </w:p>
    <w:p w:rsidR="007D266B" w:rsidRDefault="007D266B">
      <w:r>
        <w:t>Member questioned about the mover speaking with the treasurer and the treasurer suggested that it should be brought to council</w:t>
      </w:r>
    </w:p>
    <w:p w:rsidR="007D266B" w:rsidRDefault="007D266B">
      <w:r>
        <w:lastRenderedPageBreak/>
        <w:t xml:space="preserve">Treasurer recommended that since this is an operational issue, then the operating workgroup should be working on this.  Her recommendation </w:t>
      </w:r>
      <w:r w:rsidR="00732A93">
        <w:t xml:space="preserve">is </w:t>
      </w:r>
      <w:r>
        <w:t xml:space="preserve">that it not come to council, but the feelings be relayed to the work group and that the work group has heard the concerns and will be </w:t>
      </w:r>
      <w:r w:rsidR="00732A93">
        <w:t>considering them when forming the new operating agreement</w:t>
      </w:r>
    </w:p>
    <w:p w:rsidR="007D266B" w:rsidRDefault="007D266B">
      <w:r>
        <w:t>Question whether the one check</w:t>
      </w:r>
      <w:r w:rsidR="00732A93">
        <w:t xml:space="preserve"> idea</w:t>
      </w:r>
      <w:bookmarkStart w:id="0" w:name="_GoBack"/>
      <w:bookmarkEnd w:id="0"/>
      <w:r>
        <w:t xml:space="preserve"> was taken into consideration and where it is with Forward Together</w:t>
      </w:r>
    </w:p>
    <w:p w:rsidR="007D266B" w:rsidRDefault="007D266B">
      <w:r>
        <w:t>Treasurer noted that there is a fiscal g</w:t>
      </w:r>
      <w:r w:rsidR="000110ED">
        <w:t>roup looking at the Forward Toge</w:t>
      </w:r>
      <w:r>
        <w:t>ther</w:t>
      </w:r>
      <w:r w:rsidR="000110ED">
        <w:t xml:space="preserve"> recommendations</w:t>
      </w:r>
    </w:p>
    <w:p w:rsidR="000110ED" w:rsidRDefault="000110ED">
      <w:r>
        <w:t>Mover regarding the one checkbook, but this is more about autonomy</w:t>
      </w:r>
    </w:p>
    <w:p w:rsidR="000110ED" w:rsidRDefault="000110ED">
      <w:r>
        <w:t>Member suggested making the resolve clause clearer to give more direction in regards to when it would be referred when there is a fiscal crisis.  Member suggested it was too vague and doesn’t give any direction</w:t>
      </w:r>
    </w:p>
    <w:p w:rsidR="000110ED" w:rsidRDefault="000110ED">
      <w:r>
        <w:t>Member concerned that this might not come before council and that it should be</w:t>
      </w:r>
    </w:p>
    <w:p w:rsidR="000110ED" w:rsidRDefault="000110ED"/>
    <w:p w:rsidR="002759C4" w:rsidRDefault="002759C4"/>
    <w:p w:rsidR="002759C4" w:rsidRDefault="002759C4"/>
    <w:p w:rsidR="00172A42" w:rsidRDefault="00172A42"/>
    <w:p w:rsidR="00A752AF" w:rsidRDefault="00A752AF">
      <w:r>
        <w:t xml:space="preserve">, </w:t>
      </w:r>
    </w:p>
    <w:p w:rsidR="00A752AF" w:rsidRDefault="00A752AF"/>
    <w:p w:rsidR="00A752AF" w:rsidRDefault="00A752AF"/>
    <w:p w:rsidR="00302EC7" w:rsidRDefault="00302EC7"/>
    <w:sectPr w:rsidR="00302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C7"/>
    <w:rsid w:val="000110ED"/>
    <w:rsid w:val="00143037"/>
    <w:rsid w:val="00172A42"/>
    <w:rsid w:val="002759C4"/>
    <w:rsid w:val="00302EC7"/>
    <w:rsid w:val="00303E8D"/>
    <w:rsid w:val="00732A93"/>
    <w:rsid w:val="007D266B"/>
    <w:rsid w:val="00A752AF"/>
    <w:rsid w:val="00DC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8334"/>
  <w15:chartTrackingRefBased/>
  <w15:docId w15:val="{FE75730B-11A9-44E7-A1DA-230498F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2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rary.chattanoogastate.edu/ld.php?content_id=55474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South Carolina Aiken</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Lippard</dc:creator>
  <cp:keywords/>
  <dc:description/>
  <cp:lastModifiedBy>Rodney Lippard</cp:lastModifiedBy>
  <cp:revision>2</cp:revision>
  <dcterms:created xsi:type="dcterms:W3CDTF">2020-06-22T22:01:00Z</dcterms:created>
  <dcterms:modified xsi:type="dcterms:W3CDTF">2020-06-22T23:21:00Z</dcterms:modified>
</cp:coreProperties>
</file>