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5C40B" w14:textId="77777777" w:rsidR="00DA25E3" w:rsidRPr="00E72F92" w:rsidRDefault="00DA25E3" w:rsidP="0087313F">
      <w:pPr>
        <w:rPr>
          <w:rFonts w:asciiTheme="minorHAnsi" w:hAnsiTheme="minorHAnsi"/>
          <w:bCs/>
        </w:rPr>
      </w:pPr>
      <w:r w:rsidRPr="00E72F92">
        <w:rPr>
          <w:rFonts w:asciiTheme="minorHAnsi" w:hAnsiTheme="minorHAnsi"/>
          <w:b/>
        </w:rPr>
        <w:t>TO:</w:t>
      </w:r>
      <w:r w:rsidR="00667DAE" w:rsidRPr="00E72F92">
        <w:rPr>
          <w:rFonts w:asciiTheme="minorHAnsi" w:hAnsiTheme="minorHAnsi"/>
          <w:b/>
        </w:rPr>
        <w:t xml:space="preserve"> </w:t>
      </w:r>
      <w:r w:rsidRPr="00E72F92">
        <w:rPr>
          <w:rFonts w:asciiTheme="minorHAnsi" w:hAnsiTheme="minorHAnsi"/>
          <w:b/>
        </w:rPr>
        <w:tab/>
      </w:r>
      <w:r w:rsidRPr="00E72F92">
        <w:rPr>
          <w:rFonts w:asciiTheme="minorHAnsi" w:hAnsiTheme="minorHAnsi"/>
          <w:b/>
        </w:rPr>
        <w:tab/>
      </w:r>
      <w:r w:rsidRPr="00E72F92">
        <w:rPr>
          <w:rFonts w:asciiTheme="minorHAnsi" w:hAnsiTheme="minorHAnsi"/>
          <w:bCs/>
        </w:rPr>
        <w:t>PLA Board of Directors</w:t>
      </w:r>
    </w:p>
    <w:p w14:paraId="359EA00E" w14:textId="77777777" w:rsidR="00DA25E3" w:rsidRPr="00E72F92" w:rsidRDefault="00DA25E3" w:rsidP="0087313F">
      <w:pPr>
        <w:rPr>
          <w:rFonts w:asciiTheme="minorHAnsi" w:hAnsiTheme="minorHAnsi"/>
        </w:rPr>
      </w:pPr>
      <w:r w:rsidRPr="00E72F92">
        <w:rPr>
          <w:rFonts w:asciiTheme="minorHAnsi" w:hAnsiTheme="minorHAnsi"/>
          <w:b/>
        </w:rPr>
        <w:t>RE:</w:t>
      </w:r>
      <w:r w:rsidRPr="00E72F92">
        <w:rPr>
          <w:rFonts w:asciiTheme="minorHAnsi" w:hAnsiTheme="minorHAnsi"/>
        </w:rPr>
        <w:tab/>
      </w:r>
      <w:r w:rsidRPr="00E72F92">
        <w:rPr>
          <w:rFonts w:asciiTheme="minorHAnsi" w:hAnsiTheme="minorHAnsi"/>
        </w:rPr>
        <w:tab/>
      </w:r>
      <w:r w:rsidR="003D196C">
        <w:rPr>
          <w:rFonts w:asciiTheme="minorHAnsi" w:hAnsiTheme="minorHAnsi"/>
        </w:rPr>
        <w:t>Other Organizational Excellence Initiatives – Staffing, Technology</w:t>
      </w:r>
    </w:p>
    <w:p w14:paraId="216F0C8F" w14:textId="77777777" w:rsidR="00DA25E3" w:rsidRDefault="00DA25E3" w:rsidP="0087313F">
      <w:pPr>
        <w:tabs>
          <w:tab w:val="left" w:pos="720"/>
          <w:tab w:val="left" w:pos="1440"/>
          <w:tab w:val="left" w:pos="2160"/>
          <w:tab w:val="left" w:pos="3120"/>
        </w:tabs>
        <w:rPr>
          <w:rFonts w:asciiTheme="minorHAnsi" w:hAnsiTheme="minorHAnsi"/>
        </w:rPr>
      </w:pPr>
      <w:r w:rsidRPr="00E72F92">
        <w:rPr>
          <w:rFonts w:asciiTheme="minorHAnsi" w:hAnsiTheme="minorHAnsi"/>
          <w:b/>
        </w:rPr>
        <w:t>DATE:</w:t>
      </w:r>
      <w:r w:rsidRPr="00E72F92">
        <w:rPr>
          <w:rFonts w:asciiTheme="minorHAnsi" w:hAnsiTheme="minorHAnsi"/>
        </w:rPr>
        <w:tab/>
      </w:r>
      <w:r w:rsidRPr="00E72F92">
        <w:rPr>
          <w:rFonts w:asciiTheme="minorHAnsi" w:hAnsiTheme="minorHAnsi"/>
        </w:rPr>
        <w:tab/>
      </w:r>
      <w:r w:rsidR="003D196C">
        <w:rPr>
          <w:rFonts w:asciiTheme="minorHAnsi" w:hAnsiTheme="minorHAnsi"/>
        </w:rPr>
        <w:t>January 4, 2019</w:t>
      </w:r>
    </w:p>
    <w:p w14:paraId="3C418AC3" w14:textId="77777777" w:rsidR="003D196C" w:rsidRPr="00E72F92" w:rsidRDefault="003D196C" w:rsidP="0087313F">
      <w:pPr>
        <w:tabs>
          <w:tab w:val="left" w:pos="720"/>
          <w:tab w:val="left" w:pos="1440"/>
          <w:tab w:val="left" w:pos="2160"/>
          <w:tab w:val="left" w:pos="3120"/>
        </w:tabs>
        <w:rPr>
          <w:rFonts w:asciiTheme="minorHAnsi" w:hAnsiTheme="minorHAnsi"/>
        </w:rPr>
      </w:pPr>
    </w:p>
    <w:p w14:paraId="612220FE" w14:textId="77777777" w:rsidR="00DA25E3" w:rsidRPr="00E72F92" w:rsidRDefault="00DA25E3" w:rsidP="00165752">
      <w:pPr>
        <w:rPr>
          <w:rFonts w:asciiTheme="minorHAnsi" w:hAnsiTheme="minorHAnsi"/>
          <w:b/>
        </w:rPr>
      </w:pPr>
      <w:r w:rsidRPr="00E72F92">
        <w:rPr>
          <w:rFonts w:asciiTheme="minorHAnsi" w:hAnsiTheme="minorHAnsi"/>
          <w:b/>
        </w:rPr>
        <w:t>ACTION REQUESTED/INFORMATION/REPORT:</w:t>
      </w:r>
    </w:p>
    <w:p w14:paraId="75589AD2" w14:textId="77777777" w:rsidR="00DA25E3" w:rsidRPr="00E72F92" w:rsidRDefault="003D196C" w:rsidP="0017246B">
      <w:pPr>
        <w:pStyle w:val="BodyTextIndent"/>
        <w:spacing w:before="0"/>
        <w:ind w:left="360" w:firstLine="360"/>
        <w:rPr>
          <w:rFonts w:asciiTheme="minorHAnsi" w:hAnsiTheme="minorHAnsi"/>
          <w:i w:val="0"/>
          <w:sz w:val="22"/>
          <w:szCs w:val="22"/>
        </w:rPr>
      </w:pPr>
      <w:r>
        <w:rPr>
          <w:rFonts w:asciiTheme="minorHAnsi" w:hAnsiTheme="minorHAnsi"/>
          <w:i w:val="0"/>
          <w:sz w:val="22"/>
          <w:szCs w:val="22"/>
        </w:rPr>
        <w:t>Information</w:t>
      </w:r>
    </w:p>
    <w:p w14:paraId="63384F5E" w14:textId="77777777" w:rsidR="00DA25E3" w:rsidRPr="00E72F92" w:rsidRDefault="000F6932" w:rsidP="0087313F">
      <w:pPr>
        <w:ind w:left="2880" w:hanging="2880"/>
        <w:rPr>
          <w:rFonts w:asciiTheme="minorHAnsi" w:hAnsiTheme="minorHAnsi"/>
          <w:b/>
        </w:rPr>
      </w:pPr>
      <w:r w:rsidRPr="00E72F92">
        <w:rPr>
          <w:rFonts w:ascii="Calibri" w:hAnsi="Calibri"/>
          <w:b/>
        </w:rPr>
        <w:t>ACTION REQUESTED BY</w:t>
      </w:r>
      <w:r w:rsidR="00DA25E3" w:rsidRPr="00E72F92">
        <w:rPr>
          <w:rFonts w:asciiTheme="minorHAnsi" w:hAnsiTheme="minorHAnsi"/>
          <w:b/>
        </w:rPr>
        <w:t>:</w:t>
      </w:r>
      <w:r w:rsidR="00DA25E3" w:rsidRPr="00E72F92">
        <w:rPr>
          <w:rFonts w:asciiTheme="minorHAnsi" w:hAnsiTheme="minorHAnsi"/>
          <w:b/>
        </w:rPr>
        <w:tab/>
      </w:r>
    </w:p>
    <w:p w14:paraId="0249A457" w14:textId="77777777" w:rsidR="00DA25E3" w:rsidRPr="00E72F92" w:rsidRDefault="003D196C" w:rsidP="00AA558B">
      <w:pPr>
        <w:ind w:left="720"/>
        <w:rPr>
          <w:rFonts w:asciiTheme="minorHAnsi" w:hAnsiTheme="minorHAnsi"/>
        </w:rPr>
      </w:pPr>
      <w:r>
        <w:rPr>
          <w:rFonts w:asciiTheme="minorHAnsi" w:hAnsiTheme="minorHAnsi"/>
        </w:rPr>
        <w:t>N/A</w:t>
      </w:r>
      <w:bookmarkStart w:id="0" w:name="_GoBack"/>
      <w:bookmarkEnd w:id="0"/>
    </w:p>
    <w:p w14:paraId="5E325341" w14:textId="77777777" w:rsidR="00DA25E3" w:rsidRPr="00E72F92" w:rsidRDefault="00DA25E3" w:rsidP="0087313F">
      <w:pPr>
        <w:rPr>
          <w:rFonts w:asciiTheme="minorHAnsi" w:hAnsiTheme="minorHAnsi"/>
          <w:b/>
        </w:rPr>
      </w:pPr>
      <w:r w:rsidRPr="00E72F92">
        <w:rPr>
          <w:rFonts w:asciiTheme="minorHAnsi" w:hAnsiTheme="minorHAnsi"/>
          <w:b/>
        </w:rPr>
        <w:t>DRAFT OF MOTION:</w:t>
      </w:r>
    </w:p>
    <w:p w14:paraId="4BB0C08D" w14:textId="77777777" w:rsidR="00EB4A2E" w:rsidRPr="00E72F92" w:rsidRDefault="003D196C" w:rsidP="00AA558B">
      <w:pPr>
        <w:ind w:left="720"/>
        <w:rPr>
          <w:rFonts w:asciiTheme="minorHAnsi" w:hAnsiTheme="minorHAnsi"/>
        </w:rPr>
      </w:pPr>
      <w:r>
        <w:rPr>
          <w:rFonts w:asciiTheme="minorHAnsi" w:hAnsiTheme="minorHAnsi"/>
        </w:rPr>
        <w:t>N/A</w:t>
      </w:r>
    </w:p>
    <w:p w14:paraId="56D7CD31" w14:textId="77777777" w:rsidR="0087313F" w:rsidRDefault="0087313F" w:rsidP="0087313F">
      <w:pPr>
        <w:rPr>
          <w:rFonts w:asciiTheme="minorHAnsi" w:hAnsiTheme="minorHAnsi"/>
        </w:rPr>
      </w:pPr>
    </w:p>
    <w:p w14:paraId="2FE7C730" w14:textId="77777777" w:rsidR="00DA25E3" w:rsidRPr="00E72F92" w:rsidRDefault="003D196C" w:rsidP="0087313F">
      <w:pPr>
        <w:rPr>
          <w:rFonts w:asciiTheme="minorHAnsi" w:hAnsiTheme="minorHAnsi"/>
          <w:b/>
        </w:rPr>
      </w:pPr>
      <w:r>
        <w:rPr>
          <w:rFonts w:asciiTheme="minorHAnsi" w:hAnsiTheme="minorHAnsi"/>
          <w:b/>
        </w:rPr>
        <w:t>STAFFING</w:t>
      </w:r>
    </w:p>
    <w:p w14:paraId="69D155F9" w14:textId="77777777" w:rsidR="0017246B" w:rsidRPr="003D196C" w:rsidRDefault="003D196C" w:rsidP="0017246B">
      <w:pPr>
        <w:rPr>
          <w:rFonts w:asciiTheme="minorHAnsi" w:hAnsiTheme="minorHAnsi"/>
          <w:i/>
        </w:rPr>
      </w:pPr>
      <w:r>
        <w:rPr>
          <w:rFonts w:asciiTheme="minorHAnsi" w:hAnsiTheme="minorHAnsi"/>
          <w:i/>
        </w:rPr>
        <w:t>Submitted by Scott Allen, Deputy Director</w:t>
      </w:r>
    </w:p>
    <w:p w14:paraId="1EDC33FC" w14:textId="77777777" w:rsidR="00B02633" w:rsidRDefault="00B02633" w:rsidP="0017246B">
      <w:pPr>
        <w:rPr>
          <w:rFonts w:asciiTheme="minorHAnsi" w:hAnsiTheme="minorHAnsi"/>
        </w:rPr>
      </w:pPr>
      <w:r>
        <w:rPr>
          <w:rFonts w:asciiTheme="minorHAnsi" w:hAnsiTheme="minorHAnsi"/>
        </w:rPr>
        <w:t>PLA will expand from 14.5 full time equivalents (FTEs) to 15.5 in early 2019, with the addition of a new Project Manager (grant funded) to focus on product development. Staff positions are slightly more than half grant funded. The Manager, Membership and Marketing resigned in December 2018 to take another position outside ALA. The position content description (PCD) is being revised, and the position will be advertised and hiring will begin in January 2019. All PLA staff had their FY18 performance reviews in the fall of 2018, and as part of the process some PCDs are being revised to better reflect staff duties. Regular staff meetings were held, approximately twice each month. Staff meeting agendas have been revised to include regular “deep dive” sessions, which engage all staff in giving input to PLA and create shared learning experiences. Deep dives have been held on the PLA CE/PD “Theory of Change” work, the new PLA strategic plan, member engagement and volunteer opportunities,</w:t>
      </w:r>
      <w:r w:rsidR="00A25000">
        <w:rPr>
          <w:rFonts w:asciiTheme="minorHAnsi" w:hAnsiTheme="minorHAnsi"/>
        </w:rPr>
        <w:t xml:space="preserve"> planning the 75</w:t>
      </w:r>
      <w:r w:rsidR="00A25000" w:rsidRPr="00A25000">
        <w:rPr>
          <w:rFonts w:asciiTheme="minorHAnsi" w:hAnsiTheme="minorHAnsi"/>
          <w:vertAlign w:val="superscript"/>
        </w:rPr>
        <w:t>th</w:t>
      </w:r>
      <w:r w:rsidR="00A25000">
        <w:rPr>
          <w:rFonts w:asciiTheme="minorHAnsi" w:hAnsiTheme="minorHAnsi"/>
        </w:rPr>
        <w:t xml:space="preserve"> anniversary activity, and using social media to report from external events.</w:t>
      </w:r>
    </w:p>
    <w:p w14:paraId="00C30E10" w14:textId="77777777" w:rsidR="003D196C" w:rsidRPr="003D196C" w:rsidRDefault="003D196C" w:rsidP="0017246B">
      <w:pPr>
        <w:rPr>
          <w:rFonts w:asciiTheme="minorHAnsi" w:hAnsiTheme="minorHAnsi"/>
        </w:rPr>
      </w:pPr>
    </w:p>
    <w:p w14:paraId="55FF222D" w14:textId="77777777" w:rsidR="003D196C" w:rsidRDefault="003D196C" w:rsidP="0017246B">
      <w:pPr>
        <w:rPr>
          <w:rFonts w:asciiTheme="minorHAnsi" w:hAnsiTheme="minorHAnsi"/>
          <w:b/>
        </w:rPr>
      </w:pPr>
      <w:r>
        <w:rPr>
          <w:rFonts w:asciiTheme="minorHAnsi" w:hAnsiTheme="minorHAnsi"/>
          <w:b/>
        </w:rPr>
        <w:t>TECHNOLOGY</w:t>
      </w:r>
    </w:p>
    <w:p w14:paraId="37CEF230" w14:textId="3A53D740" w:rsidR="003D196C" w:rsidRDefault="003D196C" w:rsidP="0017246B">
      <w:pPr>
        <w:rPr>
          <w:rFonts w:asciiTheme="minorHAnsi" w:hAnsiTheme="minorHAnsi"/>
        </w:rPr>
      </w:pPr>
      <w:r>
        <w:rPr>
          <w:rFonts w:asciiTheme="minorHAnsi" w:hAnsiTheme="minorHAnsi"/>
          <w:i/>
        </w:rPr>
        <w:t>Submitted by Steven Hofmann, Manager, Web Communications</w:t>
      </w:r>
      <w:r w:rsidR="0058483A">
        <w:rPr>
          <w:rFonts w:asciiTheme="minorHAnsi" w:hAnsiTheme="minorHAnsi"/>
        </w:rPr>
        <w:br/>
      </w:r>
    </w:p>
    <w:p w14:paraId="3D758785" w14:textId="79BA8887" w:rsidR="0058483A" w:rsidRDefault="00FF7B55" w:rsidP="0017246B">
      <w:pPr>
        <w:rPr>
          <w:rFonts w:asciiTheme="minorHAnsi" w:hAnsiTheme="minorHAnsi"/>
          <w:b/>
        </w:rPr>
      </w:pPr>
      <w:r>
        <w:rPr>
          <w:rFonts w:asciiTheme="minorHAnsi" w:hAnsiTheme="minorHAnsi"/>
          <w:b/>
        </w:rPr>
        <w:t xml:space="preserve">ALA </w:t>
      </w:r>
      <w:r w:rsidR="0058483A">
        <w:rPr>
          <w:rFonts w:asciiTheme="minorHAnsi" w:hAnsiTheme="minorHAnsi"/>
          <w:b/>
        </w:rPr>
        <w:t>ITTS Staffing Changes</w:t>
      </w:r>
    </w:p>
    <w:p w14:paraId="74B7754C" w14:textId="2C1523C6" w:rsidR="0058483A" w:rsidRPr="0058483A" w:rsidRDefault="0058483A" w:rsidP="0058483A">
      <w:pPr>
        <w:rPr>
          <w:rFonts w:asciiTheme="minorHAnsi" w:hAnsiTheme="minorHAnsi"/>
        </w:rPr>
      </w:pPr>
      <w:r>
        <w:rPr>
          <w:rFonts w:asciiTheme="minorHAnsi" w:hAnsiTheme="minorHAnsi"/>
        </w:rPr>
        <w:t xml:space="preserve">In </w:t>
      </w:r>
      <w:proofErr w:type="spellStart"/>
      <w:r>
        <w:rPr>
          <w:rFonts w:asciiTheme="minorHAnsi" w:hAnsiTheme="minorHAnsi"/>
        </w:rPr>
        <w:t>mid August</w:t>
      </w:r>
      <w:proofErr w:type="spellEnd"/>
      <w:r>
        <w:rPr>
          <w:rFonts w:asciiTheme="minorHAnsi" w:hAnsiTheme="minorHAnsi"/>
        </w:rPr>
        <w:t>, ALA’s Information Technology and Telecommunication Services (ITTS) unit made some immediate staffing changes “</w:t>
      </w:r>
      <w:r w:rsidRPr="0058483A">
        <w:rPr>
          <w:rFonts w:asciiTheme="minorHAnsi" w:hAnsiTheme="minorHAnsi"/>
        </w:rPr>
        <w:t>better position the association for our future needs.</w:t>
      </w:r>
      <w:r>
        <w:rPr>
          <w:rFonts w:asciiTheme="minorHAnsi" w:hAnsiTheme="minorHAnsi"/>
        </w:rPr>
        <w:t>”</w:t>
      </w:r>
    </w:p>
    <w:p w14:paraId="3D1BE4F6" w14:textId="77777777" w:rsidR="0058483A" w:rsidRPr="0058483A" w:rsidRDefault="0058483A" w:rsidP="0058483A">
      <w:pPr>
        <w:rPr>
          <w:rFonts w:asciiTheme="minorHAnsi" w:hAnsiTheme="minorHAnsi"/>
        </w:rPr>
      </w:pPr>
    </w:p>
    <w:p w14:paraId="722B910C" w14:textId="18442687" w:rsidR="0058483A" w:rsidRPr="0058483A" w:rsidRDefault="0058483A" w:rsidP="0058483A">
      <w:pPr>
        <w:rPr>
          <w:rFonts w:asciiTheme="minorHAnsi" w:hAnsiTheme="minorHAnsi"/>
        </w:rPr>
      </w:pPr>
      <w:r w:rsidRPr="0058483A">
        <w:rPr>
          <w:rFonts w:asciiTheme="minorHAnsi" w:hAnsiTheme="minorHAnsi"/>
        </w:rPr>
        <w:t>The support for the ala.org website</w:t>
      </w:r>
      <w:r>
        <w:rPr>
          <w:rFonts w:asciiTheme="minorHAnsi" w:hAnsiTheme="minorHAnsi"/>
        </w:rPr>
        <w:t xml:space="preserve">—including all division, roundtable, and other microsites—has </w:t>
      </w:r>
      <w:r w:rsidRPr="0058483A">
        <w:rPr>
          <w:rFonts w:asciiTheme="minorHAnsi" w:hAnsiTheme="minorHAnsi"/>
        </w:rPr>
        <w:t xml:space="preserve">been outsourced to Urban Insight, a Drupal consulting firm. Urban Insight will provide customer support </w:t>
      </w:r>
      <w:proofErr w:type="gramStart"/>
      <w:r>
        <w:rPr>
          <w:rFonts w:asciiTheme="minorHAnsi" w:hAnsiTheme="minorHAnsi"/>
        </w:rPr>
        <w:t xml:space="preserve">and </w:t>
      </w:r>
      <w:r w:rsidRPr="0058483A">
        <w:rPr>
          <w:rFonts w:asciiTheme="minorHAnsi" w:hAnsiTheme="minorHAnsi"/>
        </w:rPr>
        <w:t>also</w:t>
      </w:r>
      <w:proofErr w:type="gramEnd"/>
      <w:r w:rsidRPr="0058483A">
        <w:rPr>
          <w:rFonts w:asciiTheme="minorHAnsi" w:hAnsiTheme="minorHAnsi"/>
        </w:rPr>
        <w:t xml:space="preserve"> provide Drupal infrastructure support and Drupal architecture services. </w:t>
      </w:r>
      <w:r>
        <w:rPr>
          <w:rFonts w:asciiTheme="minorHAnsi" w:hAnsiTheme="minorHAnsi"/>
        </w:rPr>
        <w:t>The changes were made</w:t>
      </w:r>
      <w:r w:rsidRPr="0058483A">
        <w:rPr>
          <w:rFonts w:asciiTheme="minorHAnsi" w:hAnsiTheme="minorHAnsi"/>
        </w:rPr>
        <w:t xml:space="preserve"> </w:t>
      </w:r>
      <w:r>
        <w:rPr>
          <w:rFonts w:asciiTheme="minorHAnsi" w:hAnsiTheme="minorHAnsi"/>
        </w:rPr>
        <w:t>“</w:t>
      </w:r>
      <w:r w:rsidRPr="0058483A">
        <w:rPr>
          <w:rFonts w:asciiTheme="minorHAnsi" w:hAnsiTheme="minorHAnsi"/>
        </w:rPr>
        <w:t>to reduce costs, increase efficiency, and improve customer service.</w:t>
      </w:r>
      <w:r>
        <w:rPr>
          <w:rFonts w:asciiTheme="minorHAnsi" w:hAnsiTheme="minorHAnsi"/>
        </w:rPr>
        <w:t>”</w:t>
      </w:r>
      <w:r w:rsidRPr="0058483A">
        <w:rPr>
          <w:rFonts w:asciiTheme="minorHAnsi" w:hAnsiTheme="minorHAnsi"/>
        </w:rPr>
        <w:t xml:space="preserve"> </w:t>
      </w:r>
      <w:r>
        <w:rPr>
          <w:rFonts w:asciiTheme="minorHAnsi" w:hAnsiTheme="minorHAnsi"/>
        </w:rPr>
        <w:t xml:space="preserve">The result was that two positions within ITTS were eliminated—positions that provided direct support of ALA staff responsible for maintaining websites. </w:t>
      </w:r>
      <w:r w:rsidR="00E41EC2">
        <w:rPr>
          <w:rFonts w:asciiTheme="minorHAnsi" w:hAnsiTheme="minorHAnsi"/>
        </w:rPr>
        <w:t>Although PLA’s interactions with</w:t>
      </w:r>
      <w:r>
        <w:rPr>
          <w:rFonts w:asciiTheme="minorHAnsi" w:hAnsiTheme="minorHAnsi"/>
        </w:rPr>
        <w:t xml:space="preserve"> Urban Insights </w:t>
      </w:r>
      <w:r w:rsidR="00E41EC2">
        <w:rPr>
          <w:rFonts w:asciiTheme="minorHAnsi" w:hAnsiTheme="minorHAnsi"/>
        </w:rPr>
        <w:t xml:space="preserve">since the transition have been minimal, they seem to be </w:t>
      </w:r>
      <w:r>
        <w:rPr>
          <w:rFonts w:asciiTheme="minorHAnsi" w:hAnsiTheme="minorHAnsi"/>
        </w:rPr>
        <w:t xml:space="preserve">less responsive than the former </w:t>
      </w:r>
      <w:r w:rsidR="00E41EC2">
        <w:rPr>
          <w:rFonts w:asciiTheme="minorHAnsi" w:hAnsiTheme="minorHAnsi"/>
        </w:rPr>
        <w:t xml:space="preserve">internal </w:t>
      </w:r>
      <w:r>
        <w:rPr>
          <w:rFonts w:asciiTheme="minorHAnsi" w:hAnsiTheme="minorHAnsi"/>
        </w:rPr>
        <w:t xml:space="preserve">staff and </w:t>
      </w:r>
      <w:r w:rsidR="00E41EC2">
        <w:rPr>
          <w:rFonts w:asciiTheme="minorHAnsi" w:hAnsiTheme="minorHAnsi"/>
        </w:rPr>
        <w:t>none of our inquiries have been resolved</w:t>
      </w:r>
      <w:r w:rsidR="00855914">
        <w:rPr>
          <w:rFonts w:asciiTheme="minorHAnsi" w:hAnsiTheme="minorHAnsi"/>
        </w:rPr>
        <w:t xml:space="preserve"> to our complete satisfaction</w:t>
      </w:r>
      <w:r>
        <w:rPr>
          <w:rFonts w:asciiTheme="minorHAnsi" w:hAnsiTheme="minorHAnsi"/>
        </w:rPr>
        <w:t>.</w:t>
      </w:r>
    </w:p>
    <w:p w14:paraId="0C6877D8" w14:textId="77777777" w:rsidR="0058483A" w:rsidRPr="0058483A" w:rsidRDefault="0058483A" w:rsidP="0058483A">
      <w:pPr>
        <w:rPr>
          <w:rFonts w:asciiTheme="minorHAnsi" w:hAnsiTheme="minorHAnsi"/>
        </w:rPr>
      </w:pPr>
      <w:r w:rsidRPr="0058483A">
        <w:rPr>
          <w:rFonts w:asciiTheme="minorHAnsi" w:hAnsiTheme="minorHAnsi"/>
        </w:rPr>
        <w:t xml:space="preserve"> </w:t>
      </w:r>
    </w:p>
    <w:p w14:paraId="6373D4B3" w14:textId="7FD6D766" w:rsidR="0058483A" w:rsidRDefault="0058483A" w:rsidP="0058483A">
      <w:pPr>
        <w:rPr>
          <w:rFonts w:asciiTheme="minorHAnsi" w:hAnsiTheme="minorHAnsi"/>
        </w:rPr>
      </w:pPr>
      <w:r w:rsidRPr="0058483A">
        <w:rPr>
          <w:rFonts w:asciiTheme="minorHAnsi" w:hAnsiTheme="minorHAnsi"/>
        </w:rPr>
        <w:t xml:space="preserve">ITTS added a new position called Technical Services Specialist. This position is to support technical services training and support for staff using various software products and services. The position also will be responsible for helping units to write automation rules, to install personalization, Workspace support, Volunteer Appointment System support, and Mentor Match support in ALA Connect in the Higher Logic platform. ITTS has contracted with Higher Logic for additional support and assistance for </w:t>
      </w:r>
      <w:r w:rsidRPr="0058483A">
        <w:rPr>
          <w:rFonts w:asciiTheme="minorHAnsi" w:hAnsiTheme="minorHAnsi"/>
        </w:rPr>
        <w:lastRenderedPageBreak/>
        <w:t xml:space="preserve">ALA Connect. </w:t>
      </w:r>
      <w:r>
        <w:rPr>
          <w:rFonts w:asciiTheme="minorHAnsi" w:hAnsiTheme="minorHAnsi"/>
        </w:rPr>
        <w:t>A current ITTS staff person,</w:t>
      </w:r>
      <w:r w:rsidRPr="0058483A">
        <w:rPr>
          <w:rFonts w:asciiTheme="minorHAnsi" w:hAnsiTheme="minorHAnsi"/>
        </w:rPr>
        <w:t xml:space="preserve"> Pam Akins</w:t>
      </w:r>
      <w:r>
        <w:rPr>
          <w:rFonts w:asciiTheme="minorHAnsi" w:hAnsiTheme="minorHAnsi"/>
        </w:rPr>
        <w:t>, moved in</w:t>
      </w:r>
      <w:r w:rsidRPr="0058483A">
        <w:rPr>
          <w:rFonts w:asciiTheme="minorHAnsi" w:hAnsiTheme="minorHAnsi"/>
        </w:rPr>
        <w:t>to th</w:t>
      </w:r>
      <w:r>
        <w:rPr>
          <w:rFonts w:asciiTheme="minorHAnsi" w:hAnsiTheme="minorHAnsi"/>
        </w:rPr>
        <w:t>e</w:t>
      </w:r>
      <w:r w:rsidRPr="0058483A">
        <w:rPr>
          <w:rFonts w:asciiTheme="minorHAnsi" w:hAnsiTheme="minorHAnsi"/>
        </w:rPr>
        <w:t xml:space="preserve"> new position</w:t>
      </w:r>
      <w:r>
        <w:rPr>
          <w:rFonts w:asciiTheme="minorHAnsi" w:hAnsiTheme="minorHAnsi"/>
        </w:rPr>
        <w:t xml:space="preserve">. However, Pam’s old position and one other </w:t>
      </w:r>
      <w:r w:rsidR="00733BF8">
        <w:rPr>
          <w:rFonts w:asciiTheme="minorHAnsi" w:hAnsiTheme="minorHAnsi"/>
        </w:rPr>
        <w:t xml:space="preserve">related position </w:t>
      </w:r>
      <w:r>
        <w:rPr>
          <w:rFonts w:asciiTheme="minorHAnsi" w:hAnsiTheme="minorHAnsi"/>
        </w:rPr>
        <w:t>were eliminated</w:t>
      </w:r>
      <w:r w:rsidRPr="0058483A">
        <w:rPr>
          <w:rFonts w:asciiTheme="minorHAnsi" w:hAnsiTheme="minorHAnsi"/>
        </w:rPr>
        <w:t>.</w:t>
      </w:r>
    </w:p>
    <w:p w14:paraId="70125C50" w14:textId="0B6C576F" w:rsidR="00733BF8" w:rsidRDefault="00733BF8" w:rsidP="0058483A">
      <w:pPr>
        <w:rPr>
          <w:rFonts w:asciiTheme="minorHAnsi" w:hAnsiTheme="minorHAnsi"/>
        </w:rPr>
      </w:pPr>
    </w:p>
    <w:p w14:paraId="5663063A" w14:textId="7288C9EE" w:rsidR="00733BF8" w:rsidRPr="00733BF8" w:rsidRDefault="00FF7B55" w:rsidP="0058483A">
      <w:pPr>
        <w:rPr>
          <w:rFonts w:asciiTheme="minorHAnsi" w:hAnsiTheme="minorHAnsi"/>
          <w:b/>
        </w:rPr>
      </w:pPr>
      <w:r>
        <w:rPr>
          <w:rFonts w:asciiTheme="minorHAnsi" w:hAnsiTheme="minorHAnsi"/>
          <w:b/>
        </w:rPr>
        <w:t xml:space="preserve">ALA </w:t>
      </w:r>
      <w:proofErr w:type="spellStart"/>
      <w:r>
        <w:rPr>
          <w:rFonts w:asciiTheme="minorHAnsi" w:hAnsiTheme="minorHAnsi"/>
          <w:b/>
        </w:rPr>
        <w:t>eStore</w:t>
      </w:r>
      <w:proofErr w:type="spellEnd"/>
      <w:r>
        <w:rPr>
          <w:rFonts w:asciiTheme="minorHAnsi" w:hAnsiTheme="minorHAnsi"/>
          <w:b/>
        </w:rPr>
        <w:t>/</w:t>
      </w:r>
      <w:r w:rsidR="00733BF8" w:rsidRPr="00733BF8">
        <w:rPr>
          <w:rFonts w:asciiTheme="minorHAnsi" w:hAnsiTheme="minorHAnsi"/>
          <w:b/>
        </w:rPr>
        <w:t xml:space="preserve">eLearning </w:t>
      </w:r>
      <w:r>
        <w:rPr>
          <w:rFonts w:asciiTheme="minorHAnsi" w:hAnsiTheme="minorHAnsi"/>
          <w:b/>
        </w:rPr>
        <w:t>Project</w:t>
      </w:r>
    </w:p>
    <w:p w14:paraId="3F910A79" w14:textId="27028895" w:rsidR="00FF7B55" w:rsidRPr="00FF7B55" w:rsidRDefault="00FF7B55" w:rsidP="00FF7B55">
      <w:pPr>
        <w:rPr>
          <w:rFonts w:asciiTheme="minorHAnsi" w:hAnsiTheme="minorHAnsi"/>
        </w:rPr>
      </w:pPr>
      <w:r>
        <w:rPr>
          <w:rFonts w:asciiTheme="minorHAnsi" w:hAnsiTheme="minorHAnsi"/>
        </w:rPr>
        <w:t>According to Sherry Vanyek, director of ITTS, t</w:t>
      </w:r>
      <w:r w:rsidRPr="00FF7B55">
        <w:rPr>
          <w:rFonts w:asciiTheme="minorHAnsi" w:hAnsiTheme="minorHAnsi"/>
        </w:rPr>
        <w:t xml:space="preserve">he goals of the </w:t>
      </w:r>
      <w:proofErr w:type="spellStart"/>
      <w:r w:rsidRPr="00FF7B55">
        <w:rPr>
          <w:rFonts w:asciiTheme="minorHAnsi" w:hAnsiTheme="minorHAnsi"/>
        </w:rPr>
        <w:t>eStore</w:t>
      </w:r>
      <w:proofErr w:type="spellEnd"/>
      <w:r w:rsidRPr="00FF7B55">
        <w:rPr>
          <w:rFonts w:asciiTheme="minorHAnsi" w:hAnsiTheme="minorHAnsi"/>
        </w:rPr>
        <w:t xml:space="preserve">/eLearning project are to add all ALA eLearning offerings to the store so that it is easy for members and other potential registrants to find and purchase/register for any ALA eLearning event in one place. </w:t>
      </w:r>
      <w:r>
        <w:rPr>
          <w:rFonts w:asciiTheme="minorHAnsi" w:hAnsiTheme="minorHAnsi"/>
        </w:rPr>
        <w:t>ALA is</w:t>
      </w:r>
      <w:r w:rsidRPr="00FF7B55">
        <w:rPr>
          <w:rFonts w:asciiTheme="minorHAnsi" w:hAnsiTheme="minorHAnsi"/>
        </w:rPr>
        <w:t xml:space="preserve"> also adding more service integrations and adding this activity into</w:t>
      </w:r>
      <w:r>
        <w:rPr>
          <w:rFonts w:asciiTheme="minorHAnsi" w:hAnsiTheme="minorHAnsi"/>
        </w:rPr>
        <w:t xml:space="preserve"> its</w:t>
      </w:r>
      <w:r w:rsidRPr="00FF7B55">
        <w:rPr>
          <w:rFonts w:asciiTheme="minorHAnsi" w:hAnsiTheme="minorHAnsi"/>
        </w:rPr>
        <w:t xml:space="preserve"> iMIS</w:t>
      </w:r>
      <w:r>
        <w:rPr>
          <w:rFonts w:asciiTheme="minorHAnsi" w:hAnsiTheme="minorHAnsi"/>
        </w:rPr>
        <w:t xml:space="preserve"> membership database</w:t>
      </w:r>
      <w:r w:rsidRPr="00FF7B55">
        <w:rPr>
          <w:rFonts w:asciiTheme="minorHAnsi" w:hAnsiTheme="minorHAnsi"/>
        </w:rPr>
        <w:t>.</w:t>
      </w:r>
      <w:r>
        <w:rPr>
          <w:rFonts w:asciiTheme="minorHAnsi" w:hAnsiTheme="minorHAnsi"/>
        </w:rPr>
        <w:t xml:space="preserve"> Steven Hofmann has been representing PLA in this project.</w:t>
      </w:r>
    </w:p>
    <w:p w14:paraId="3A4B8C6A" w14:textId="77777777" w:rsidR="00FF7B55" w:rsidRPr="00FF7B55" w:rsidRDefault="00FF7B55" w:rsidP="00FF7B55">
      <w:pPr>
        <w:rPr>
          <w:rFonts w:asciiTheme="minorHAnsi" w:hAnsiTheme="minorHAnsi"/>
        </w:rPr>
      </w:pPr>
      <w:r w:rsidRPr="00FF7B55">
        <w:rPr>
          <w:rFonts w:asciiTheme="minorHAnsi" w:hAnsiTheme="minorHAnsi"/>
        </w:rPr>
        <w:t xml:space="preserve"> </w:t>
      </w:r>
    </w:p>
    <w:p w14:paraId="7F568AC8" w14:textId="1CA1D1A2" w:rsidR="00FF7B55" w:rsidRPr="00FF7B55" w:rsidRDefault="00FF7B55" w:rsidP="00FF7B55">
      <w:pPr>
        <w:rPr>
          <w:rFonts w:asciiTheme="minorHAnsi" w:hAnsiTheme="minorHAnsi"/>
        </w:rPr>
      </w:pPr>
      <w:r>
        <w:rPr>
          <w:rFonts w:asciiTheme="minorHAnsi" w:hAnsiTheme="minorHAnsi"/>
        </w:rPr>
        <w:t>Project a</w:t>
      </w:r>
      <w:r w:rsidRPr="00FF7B55">
        <w:rPr>
          <w:rFonts w:asciiTheme="minorHAnsi" w:hAnsiTheme="minorHAnsi"/>
        </w:rPr>
        <w:t>ccomplishments for 2018 include:</w:t>
      </w:r>
    </w:p>
    <w:p w14:paraId="3617176A" w14:textId="50985F24" w:rsidR="00FF7B55" w:rsidRPr="00FF7B55" w:rsidRDefault="00FF7B55" w:rsidP="00FF7B55">
      <w:pPr>
        <w:pStyle w:val="ListParagraph"/>
        <w:numPr>
          <w:ilvl w:val="0"/>
          <w:numId w:val="18"/>
        </w:numPr>
        <w:rPr>
          <w:rFonts w:asciiTheme="minorHAnsi" w:hAnsiTheme="minorHAnsi"/>
        </w:rPr>
      </w:pPr>
      <w:r w:rsidRPr="00FF7B55">
        <w:rPr>
          <w:rFonts w:asciiTheme="minorHAnsi" w:hAnsiTheme="minorHAnsi"/>
        </w:rPr>
        <w:t>successfully pushed out 5 major releases to the ALA Store, with live new features and back-end eLearning-related functionality</w:t>
      </w:r>
    </w:p>
    <w:p w14:paraId="2EEA019E" w14:textId="24EB211A" w:rsidR="00FF7B55" w:rsidRPr="00FF7B55" w:rsidRDefault="00FF7B55" w:rsidP="00FF7B55">
      <w:pPr>
        <w:pStyle w:val="ListParagraph"/>
        <w:numPr>
          <w:ilvl w:val="0"/>
          <w:numId w:val="18"/>
        </w:numPr>
        <w:rPr>
          <w:rFonts w:asciiTheme="minorHAnsi" w:hAnsiTheme="minorHAnsi"/>
        </w:rPr>
      </w:pPr>
      <w:r w:rsidRPr="00FF7B55">
        <w:rPr>
          <w:rFonts w:asciiTheme="minorHAnsi" w:hAnsiTheme="minorHAnsi"/>
        </w:rPr>
        <w:t>improved search and overhauled cross-selling functionality (recommended items)</w:t>
      </w:r>
    </w:p>
    <w:p w14:paraId="624CE882" w14:textId="0326F57D" w:rsidR="00FF7B55" w:rsidRPr="00FF7B55" w:rsidRDefault="00FF7B55" w:rsidP="00FF7B55">
      <w:pPr>
        <w:pStyle w:val="ListParagraph"/>
        <w:numPr>
          <w:ilvl w:val="0"/>
          <w:numId w:val="18"/>
        </w:numPr>
        <w:rPr>
          <w:rFonts w:asciiTheme="minorHAnsi" w:hAnsiTheme="minorHAnsi"/>
        </w:rPr>
      </w:pPr>
      <w:r w:rsidRPr="00FF7B55">
        <w:rPr>
          <w:rFonts w:asciiTheme="minorHAnsi" w:hAnsiTheme="minorHAnsi"/>
        </w:rPr>
        <w:t>enhanced marketing capabilities (added blogs, improved product images, introduced custom pages for product groups)</w:t>
      </w:r>
    </w:p>
    <w:p w14:paraId="3B80A276" w14:textId="3AA1B016" w:rsidR="00FF7B55" w:rsidRPr="00FF7B55" w:rsidRDefault="00FF7B55" w:rsidP="00FF7B55">
      <w:pPr>
        <w:pStyle w:val="ListParagraph"/>
        <w:numPr>
          <w:ilvl w:val="0"/>
          <w:numId w:val="18"/>
        </w:numPr>
        <w:rPr>
          <w:rFonts w:asciiTheme="minorHAnsi" w:hAnsiTheme="minorHAnsi"/>
        </w:rPr>
      </w:pPr>
      <w:r w:rsidRPr="00FF7B55">
        <w:rPr>
          <w:rFonts w:asciiTheme="minorHAnsi" w:hAnsiTheme="minorHAnsi"/>
        </w:rPr>
        <w:t>added workflow for publishing content to facilitate more users working on the Store</w:t>
      </w:r>
    </w:p>
    <w:p w14:paraId="50E55D89" w14:textId="4487851F" w:rsidR="00FF7B55" w:rsidRPr="00FF7B55" w:rsidRDefault="00FF7B55" w:rsidP="00FF7B55">
      <w:pPr>
        <w:pStyle w:val="ListParagraph"/>
        <w:numPr>
          <w:ilvl w:val="0"/>
          <w:numId w:val="18"/>
        </w:numPr>
        <w:rPr>
          <w:rFonts w:asciiTheme="minorHAnsi" w:hAnsiTheme="minorHAnsi"/>
        </w:rPr>
      </w:pPr>
      <w:r w:rsidRPr="00FF7B55">
        <w:rPr>
          <w:rFonts w:asciiTheme="minorHAnsi" w:hAnsiTheme="minorHAnsi"/>
        </w:rPr>
        <w:t>integrated Zoom (the webinar platform PLA now uses), Adobe Connect, and Moodle options into the eLearning product type</w:t>
      </w:r>
    </w:p>
    <w:p w14:paraId="0A42345A" w14:textId="1D155812" w:rsidR="00FF7B55" w:rsidRPr="00FF7B55" w:rsidRDefault="00FF7B55" w:rsidP="00FF7B55">
      <w:pPr>
        <w:pStyle w:val="ListParagraph"/>
        <w:numPr>
          <w:ilvl w:val="0"/>
          <w:numId w:val="18"/>
        </w:numPr>
        <w:rPr>
          <w:rFonts w:asciiTheme="minorHAnsi" w:hAnsiTheme="minorHAnsi"/>
        </w:rPr>
      </w:pPr>
      <w:r w:rsidRPr="00FF7B55">
        <w:rPr>
          <w:rFonts w:asciiTheme="minorHAnsi" w:hAnsiTheme="minorHAnsi"/>
        </w:rPr>
        <w:t>created new eLearning homepage and calendar view for events</w:t>
      </w:r>
    </w:p>
    <w:p w14:paraId="28DF2388" w14:textId="77777777" w:rsidR="00FF7B55" w:rsidRPr="00FF7B55" w:rsidRDefault="00FF7B55" w:rsidP="00FF7B55">
      <w:pPr>
        <w:rPr>
          <w:rFonts w:asciiTheme="minorHAnsi" w:hAnsiTheme="minorHAnsi"/>
        </w:rPr>
      </w:pPr>
      <w:r w:rsidRPr="00FF7B55">
        <w:rPr>
          <w:rFonts w:asciiTheme="minorHAnsi" w:hAnsiTheme="minorHAnsi"/>
        </w:rPr>
        <w:t xml:space="preserve"> </w:t>
      </w:r>
    </w:p>
    <w:p w14:paraId="1362F326" w14:textId="3A27AE4D" w:rsidR="00FF7B55" w:rsidRPr="00FF7B55" w:rsidRDefault="00FF7B55" w:rsidP="00FF7B55">
      <w:pPr>
        <w:rPr>
          <w:rFonts w:asciiTheme="minorHAnsi" w:hAnsiTheme="minorHAnsi"/>
        </w:rPr>
      </w:pPr>
      <w:r w:rsidRPr="00FF7B55">
        <w:rPr>
          <w:rFonts w:asciiTheme="minorHAnsi" w:hAnsiTheme="minorHAnsi"/>
        </w:rPr>
        <w:t xml:space="preserve">Currently, </w:t>
      </w:r>
      <w:r>
        <w:rPr>
          <w:rFonts w:asciiTheme="minorHAnsi" w:hAnsiTheme="minorHAnsi"/>
        </w:rPr>
        <w:t>ITTS is</w:t>
      </w:r>
      <w:r w:rsidRPr="00FF7B55">
        <w:rPr>
          <w:rFonts w:asciiTheme="minorHAnsi" w:hAnsiTheme="minorHAnsi"/>
        </w:rPr>
        <w:t xml:space="preserve"> working on a major release to:</w:t>
      </w:r>
    </w:p>
    <w:p w14:paraId="5616AB01" w14:textId="48C75BF7" w:rsidR="00FF7B55" w:rsidRPr="00FF7B55" w:rsidRDefault="00FF7B55" w:rsidP="00FF7B55">
      <w:pPr>
        <w:pStyle w:val="ListParagraph"/>
        <w:numPr>
          <w:ilvl w:val="0"/>
          <w:numId w:val="18"/>
        </w:numPr>
        <w:rPr>
          <w:rFonts w:asciiTheme="minorHAnsi" w:hAnsiTheme="minorHAnsi"/>
        </w:rPr>
      </w:pPr>
      <w:r w:rsidRPr="00FF7B55">
        <w:rPr>
          <w:rFonts w:asciiTheme="minorHAnsi" w:hAnsiTheme="minorHAnsi"/>
        </w:rPr>
        <w:t>finalize iMIS integration for event creation and transaction recording</w:t>
      </w:r>
    </w:p>
    <w:p w14:paraId="3EAB3A07" w14:textId="67BF0AAD" w:rsidR="00FF7B55" w:rsidRPr="00FF7B55" w:rsidRDefault="00FF7B55" w:rsidP="00FF7B55">
      <w:pPr>
        <w:pStyle w:val="ListParagraph"/>
        <w:numPr>
          <w:ilvl w:val="0"/>
          <w:numId w:val="18"/>
        </w:numPr>
        <w:rPr>
          <w:rFonts w:asciiTheme="minorHAnsi" w:hAnsiTheme="minorHAnsi"/>
        </w:rPr>
      </w:pPr>
      <w:r w:rsidRPr="00FF7B55">
        <w:rPr>
          <w:rFonts w:asciiTheme="minorHAnsi" w:hAnsiTheme="minorHAnsi"/>
        </w:rPr>
        <w:t>improve order process</w:t>
      </w:r>
    </w:p>
    <w:p w14:paraId="49DDF143" w14:textId="740D9FE2" w:rsidR="00FF7B55" w:rsidRPr="00FF7B55" w:rsidRDefault="00FF7B55" w:rsidP="00FF7B55">
      <w:pPr>
        <w:pStyle w:val="ListParagraph"/>
        <w:numPr>
          <w:ilvl w:val="0"/>
          <w:numId w:val="18"/>
        </w:numPr>
        <w:rPr>
          <w:rFonts w:asciiTheme="minorHAnsi" w:hAnsiTheme="minorHAnsi"/>
        </w:rPr>
      </w:pPr>
      <w:r w:rsidRPr="00FF7B55">
        <w:rPr>
          <w:rFonts w:asciiTheme="minorHAnsi" w:hAnsiTheme="minorHAnsi"/>
        </w:rPr>
        <w:t xml:space="preserve">complete </w:t>
      </w:r>
      <w:proofErr w:type="spellStart"/>
      <w:r w:rsidRPr="00FF7B55">
        <w:rPr>
          <w:rFonts w:asciiTheme="minorHAnsi" w:hAnsiTheme="minorHAnsi"/>
        </w:rPr>
        <w:t>GoToWebinar</w:t>
      </w:r>
      <w:proofErr w:type="spellEnd"/>
      <w:r w:rsidRPr="00FF7B55">
        <w:rPr>
          <w:rFonts w:asciiTheme="minorHAnsi" w:hAnsiTheme="minorHAnsi"/>
        </w:rPr>
        <w:t xml:space="preserve"> integration and test end-to-end services integrations</w:t>
      </w:r>
    </w:p>
    <w:p w14:paraId="627D858F" w14:textId="77777777" w:rsidR="00FF7B55" w:rsidRPr="00FF7B55" w:rsidRDefault="00FF7B55" w:rsidP="00FF7B55">
      <w:pPr>
        <w:rPr>
          <w:rFonts w:asciiTheme="minorHAnsi" w:hAnsiTheme="minorHAnsi"/>
        </w:rPr>
      </w:pPr>
      <w:r w:rsidRPr="00FF7B55">
        <w:rPr>
          <w:rFonts w:asciiTheme="minorHAnsi" w:hAnsiTheme="minorHAnsi"/>
        </w:rPr>
        <w:t xml:space="preserve"> </w:t>
      </w:r>
    </w:p>
    <w:p w14:paraId="0479A036" w14:textId="49B8E0AC" w:rsidR="00FF7B55" w:rsidRPr="00FF7B55" w:rsidRDefault="00FF7B55" w:rsidP="00FF7B55">
      <w:pPr>
        <w:rPr>
          <w:rFonts w:asciiTheme="minorHAnsi" w:hAnsiTheme="minorHAnsi"/>
        </w:rPr>
      </w:pPr>
      <w:r>
        <w:rPr>
          <w:rFonts w:asciiTheme="minorHAnsi" w:hAnsiTheme="minorHAnsi"/>
        </w:rPr>
        <w:t>P</w:t>
      </w:r>
      <w:r w:rsidRPr="00FF7B55">
        <w:rPr>
          <w:rFonts w:asciiTheme="minorHAnsi" w:hAnsiTheme="minorHAnsi"/>
        </w:rPr>
        <w:t>lan going forward is to:</w:t>
      </w:r>
    </w:p>
    <w:p w14:paraId="4903E240" w14:textId="759CEF5D" w:rsidR="00FF7B55" w:rsidRPr="00FF7B55" w:rsidRDefault="00FF7B55" w:rsidP="00FF7B55">
      <w:pPr>
        <w:pStyle w:val="ListParagraph"/>
        <w:numPr>
          <w:ilvl w:val="0"/>
          <w:numId w:val="18"/>
        </w:numPr>
        <w:rPr>
          <w:rFonts w:asciiTheme="minorHAnsi" w:hAnsiTheme="minorHAnsi"/>
        </w:rPr>
      </w:pPr>
      <w:r w:rsidRPr="00FF7B55">
        <w:rPr>
          <w:rFonts w:asciiTheme="minorHAnsi" w:hAnsiTheme="minorHAnsi"/>
        </w:rPr>
        <w:t>complete functional testing and execute User Acceptance Testing on the final major releases</w:t>
      </w:r>
    </w:p>
    <w:p w14:paraId="350B98A7" w14:textId="2B3B97DE" w:rsidR="00FF7B55" w:rsidRPr="00FF7B55" w:rsidRDefault="00FF7B55" w:rsidP="00FF7B55">
      <w:pPr>
        <w:pStyle w:val="ListParagraph"/>
        <w:numPr>
          <w:ilvl w:val="0"/>
          <w:numId w:val="18"/>
        </w:numPr>
        <w:rPr>
          <w:rFonts w:asciiTheme="minorHAnsi" w:hAnsiTheme="minorHAnsi"/>
        </w:rPr>
      </w:pPr>
      <w:r w:rsidRPr="00FF7B55">
        <w:rPr>
          <w:rFonts w:asciiTheme="minorHAnsi" w:hAnsiTheme="minorHAnsi"/>
        </w:rPr>
        <w:t>test and schedule migration of eLearning products</w:t>
      </w:r>
    </w:p>
    <w:p w14:paraId="18EC0B9F" w14:textId="1196DFEC" w:rsidR="00FF7B55" w:rsidRPr="00FF7B55" w:rsidRDefault="00FF7B55" w:rsidP="00FF7B55">
      <w:pPr>
        <w:pStyle w:val="ListParagraph"/>
        <w:numPr>
          <w:ilvl w:val="0"/>
          <w:numId w:val="18"/>
        </w:numPr>
        <w:rPr>
          <w:rFonts w:asciiTheme="minorHAnsi" w:hAnsiTheme="minorHAnsi"/>
        </w:rPr>
      </w:pPr>
      <w:r w:rsidRPr="00FF7B55">
        <w:rPr>
          <w:rFonts w:asciiTheme="minorHAnsi" w:hAnsiTheme="minorHAnsi"/>
        </w:rPr>
        <w:t>finalize customer service plan for once items are in the store</w:t>
      </w:r>
    </w:p>
    <w:p w14:paraId="32869B25" w14:textId="2B402F8E" w:rsidR="00FF7B55" w:rsidRPr="00FF7B55" w:rsidRDefault="00FF7B55" w:rsidP="00FF7B55">
      <w:pPr>
        <w:pStyle w:val="ListParagraph"/>
        <w:numPr>
          <w:ilvl w:val="0"/>
          <w:numId w:val="18"/>
        </w:numPr>
        <w:rPr>
          <w:rFonts w:asciiTheme="minorHAnsi" w:hAnsiTheme="minorHAnsi"/>
        </w:rPr>
      </w:pPr>
      <w:r w:rsidRPr="00FF7B55">
        <w:rPr>
          <w:rFonts w:asciiTheme="minorHAnsi" w:hAnsiTheme="minorHAnsi"/>
        </w:rPr>
        <w:t>provide documentation and training</w:t>
      </w:r>
    </w:p>
    <w:p w14:paraId="70FA9FBF" w14:textId="77777777" w:rsidR="00FF7B55" w:rsidRPr="00FF7B55" w:rsidRDefault="00FF7B55" w:rsidP="00FF7B55">
      <w:pPr>
        <w:rPr>
          <w:rFonts w:asciiTheme="minorHAnsi" w:hAnsiTheme="minorHAnsi"/>
        </w:rPr>
      </w:pPr>
      <w:r w:rsidRPr="00FF7B55">
        <w:rPr>
          <w:rFonts w:asciiTheme="minorHAnsi" w:hAnsiTheme="minorHAnsi"/>
        </w:rPr>
        <w:t xml:space="preserve"> </w:t>
      </w:r>
    </w:p>
    <w:p w14:paraId="7EF9E45B" w14:textId="77B12099" w:rsidR="00733BF8" w:rsidRDefault="00FF7B55" w:rsidP="00FF7B55">
      <w:pPr>
        <w:rPr>
          <w:rFonts w:asciiTheme="minorHAnsi" w:hAnsiTheme="minorHAnsi"/>
        </w:rPr>
      </w:pPr>
      <w:proofErr w:type="spellStart"/>
      <w:r w:rsidRPr="00FF7B55">
        <w:rPr>
          <w:rFonts w:asciiTheme="minorHAnsi" w:hAnsiTheme="minorHAnsi"/>
        </w:rPr>
        <w:t>Promet</w:t>
      </w:r>
      <w:proofErr w:type="spellEnd"/>
      <w:r>
        <w:rPr>
          <w:rFonts w:asciiTheme="minorHAnsi" w:hAnsiTheme="minorHAnsi"/>
        </w:rPr>
        <w:t xml:space="preserve">, ALA’s </w:t>
      </w:r>
      <w:proofErr w:type="spellStart"/>
      <w:r>
        <w:rPr>
          <w:rFonts w:asciiTheme="minorHAnsi" w:hAnsiTheme="minorHAnsi"/>
        </w:rPr>
        <w:t>eStore</w:t>
      </w:r>
      <w:proofErr w:type="spellEnd"/>
      <w:r>
        <w:rPr>
          <w:rFonts w:asciiTheme="minorHAnsi" w:hAnsiTheme="minorHAnsi"/>
        </w:rPr>
        <w:t xml:space="preserve"> vendor,</w:t>
      </w:r>
      <w:r w:rsidRPr="00FF7B55">
        <w:rPr>
          <w:rFonts w:asciiTheme="minorHAnsi" w:hAnsiTheme="minorHAnsi"/>
        </w:rPr>
        <w:t xml:space="preserve"> currently estimates a feature complete date of the end of February.</w:t>
      </w:r>
    </w:p>
    <w:p w14:paraId="2338A141" w14:textId="4E8EFD00" w:rsidR="00733BF8" w:rsidRDefault="00733BF8" w:rsidP="0058483A">
      <w:pPr>
        <w:rPr>
          <w:rFonts w:asciiTheme="minorHAnsi" w:hAnsiTheme="minorHAnsi"/>
        </w:rPr>
      </w:pPr>
    </w:p>
    <w:p w14:paraId="5E8CC04A" w14:textId="40037416" w:rsidR="00733BF8" w:rsidRPr="00733BF8" w:rsidRDefault="00733BF8" w:rsidP="0058483A">
      <w:pPr>
        <w:rPr>
          <w:rFonts w:asciiTheme="minorHAnsi" w:hAnsiTheme="minorHAnsi"/>
          <w:b/>
        </w:rPr>
      </w:pPr>
      <w:r w:rsidRPr="00733BF8">
        <w:rPr>
          <w:rFonts w:asciiTheme="minorHAnsi" w:hAnsiTheme="minorHAnsi"/>
          <w:b/>
        </w:rPr>
        <w:t>PLA Group Reporting Form</w:t>
      </w:r>
    </w:p>
    <w:p w14:paraId="5F894974" w14:textId="544694D0" w:rsidR="00733BF8" w:rsidRPr="0058483A" w:rsidRDefault="00733BF8" w:rsidP="0058483A">
      <w:pPr>
        <w:rPr>
          <w:rFonts w:asciiTheme="minorHAnsi" w:hAnsiTheme="minorHAnsi"/>
        </w:rPr>
      </w:pPr>
      <w:r>
        <w:rPr>
          <w:rFonts w:asciiTheme="minorHAnsi" w:hAnsiTheme="minorHAnsi"/>
        </w:rPr>
        <w:t>The Library and Information Technology Association (LITA) division of ALA is sharing with PLA a WordPress-based reporting form it uses with its committees and other working groups. The reporting form automates the</w:t>
      </w:r>
      <w:r w:rsidRPr="00733BF8">
        <w:rPr>
          <w:rFonts w:asciiTheme="minorHAnsi" w:hAnsiTheme="minorHAnsi"/>
        </w:rPr>
        <w:t xml:space="preserve"> process that allow</w:t>
      </w:r>
      <w:r>
        <w:rPr>
          <w:rFonts w:asciiTheme="minorHAnsi" w:hAnsiTheme="minorHAnsi"/>
        </w:rPr>
        <w:t>s</w:t>
      </w:r>
      <w:r w:rsidRPr="00733BF8">
        <w:rPr>
          <w:rFonts w:asciiTheme="minorHAnsi" w:hAnsiTheme="minorHAnsi"/>
        </w:rPr>
        <w:t xml:space="preserve"> committee chairs to post committee reports </w:t>
      </w:r>
      <w:r>
        <w:rPr>
          <w:rFonts w:asciiTheme="minorHAnsi" w:hAnsiTheme="minorHAnsi"/>
        </w:rPr>
        <w:t>online so that they’re</w:t>
      </w:r>
      <w:r w:rsidRPr="00733BF8">
        <w:rPr>
          <w:rFonts w:asciiTheme="minorHAnsi" w:hAnsiTheme="minorHAnsi"/>
        </w:rPr>
        <w:t xml:space="preserve"> tagged and readily accessible (searchable) for all members.</w:t>
      </w:r>
      <w:r>
        <w:rPr>
          <w:rFonts w:asciiTheme="minorHAnsi" w:hAnsiTheme="minorHAnsi"/>
        </w:rPr>
        <w:t xml:space="preserve"> PLA is currently working with ITTS to create the necessary subdomain and WordPress environment into which a copy of the LITA reporting form will be installed. Once installed, the form will be customized for use by PLA committees and other working groups. Our goal is to have it ready for the next reporting window for the Spring 2019 Board meeting.</w:t>
      </w:r>
    </w:p>
    <w:p w14:paraId="192DF893" w14:textId="77777777" w:rsidR="003D196C" w:rsidRPr="003D196C" w:rsidRDefault="003D196C" w:rsidP="0017246B">
      <w:pPr>
        <w:rPr>
          <w:rFonts w:asciiTheme="minorHAnsi" w:hAnsiTheme="minorHAnsi"/>
        </w:rPr>
      </w:pPr>
    </w:p>
    <w:p w14:paraId="6012BFCF" w14:textId="77777777" w:rsidR="0017246B" w:rsidRPr="00E7137B" w:rsidRDefault="0017246B" w:rsidP="0017246B">
      <w:pPr>
        <w:spacing w:line="276" w:lineRule="auto"/>
        <w:rPr>
          <w:rFonts w:asciiTheme="minorHAnsi" w:hAnsiTheme="minorHAnsi"/>
          <w:b/>
        </w:rPr>
      </w:pPr>
      <w:r w:rsidRPr="00E7137B">
        <w:rPr>
          <w:rFonts w:asciiTheme="minorHAnsi" w:hAnsiTheme="minorHAnsi"/>
          <w:b/>
        </w:rPr>
        <w:t>PLA STRATEGIC GOAL LINK (check all that apply)</w:t>
      </w:r>
    </w:p>
    <w:p w14:paraId="448E22E6" w14:textId="4A974CE7" w:rsidR="0017246B" w:rsidRPr="0017246B" w:rsidRDefault="00892800" w:rsidP="00165752">
      <w:pPr>
        <w:pStyle w:val="ListParagraph"/>
        <w:autoSpaceDE w:val="0"/>
        <w:autoSpaceDN w:val="0"/>
        <w:adjustRightInd w:val="0"/>
        <w:spacing w:line="276" w:lineRule="auto"/>
        <w:ind w:left="0"/>
        <w:rPr>
          <w:rFonts w:asciiTheme="minorHAnsi" w:eastAsia="ヒラギノ角ゴ Pro W3" w:hAnsiTheme="minorHAnsi" w:cs="Arial"/>
          <w:color w:val="000000"/>
        </w:rPr>
      </w:pPr>
      <w:r>
        <w:rPr>
          <w:rFonts w:asciiTheme="minorHAnsi" w:hAnsiTheme="minorHAnsi" w:cs="Arial"/>
        </w:rPr>
        <w:fldChar w:fldCharType="begin">
          <w:ffData>
            <w:name w:val=""/>
            <w:enabled/>
            <w:calcOnExit w:val="0"/>
            <w:checkBox>
              <w:sizeAuto/>
              <w:default w:val="0"/>
            </w:checkBox>
          </w:ffData>
        </w:fldChar>
      </w:r>
      <w:r w:rsidR="003D196C">
        <w:rPr>
          <w:rFonts w:asciiTheme="minorHAnsi" w:hAnsiTheme="minorHAnsi" w:cs="Arial"/>
        </w:rPr>
        <w:instrText xml:space="preserve"> FORMCHECKBOX </w:instrText>
      </w:r>
      <w:r w:rsidR="00C045AB">
        <w:rPr>
          <w:rFonts w:asciiTheme="minorHAnsi" w:hAnsiTheme="minorHAnsi" w:cs="Arial"/>
        </w:rPr>
      </w:r>
      <w:r w:rsidR="00C045AB">
        <w:rPr>
          <w:rFonts w:asciiTheme="minorHAnsi" w:hAnsiTheme="minorHAnsi" w:cs="Arial"/>
        </w:rPr>
        <w:fldChar w:fldCharType="separate"/>
      </w:r>
      <w:r>
        <w:rPr>
          <w:rFonts w:asciiTheme="minorHAnsi" w:hAnsiTheme="minorHAnsi" w:cs="Arial"/>
        </w:rPr>
        <w:fldChar w:fldCharType="end"/>
      </w:r>
      <w:r w:rsidR="0017246B" w:rsidRPr="00E7137B">
        <w:rPr>
          <w:rFonts w:asciiTheme="minorHAnsi" w:hAnsiTheme="minorHAnsi" w:cs="Arial"/>
        </w:rPr>
        <w:t xml:space="preserve"> TRANSFORMATION   </w:t>
      </w:r>
      <w:r w:rsidRPr="00E7137B">
        <w:rPr>
          <w:rFonts w:asciiTheme="minorHAnsi" w:hAnsiTheme="minorHAnsi" w:cs="Arial"/>
        </w:rPr>
        <w:fldChar w:fldCharType="begin">
          <w:ffData>
            <w:name w:val="Check1"/>
            <w:enabled/>
            <w:calcOnExit w:val="0"/>
            <w:checkBox>
              <w:sizeAuto/>
              <w:default w:val="0"/>
            </w:checkBox>
          </w:ffData>
        </w:fldChar>
      </w:r>
      <w:r w:rsidR="0017246B" w:rsidRPr="00E7137B">
        <w:rPr>
          <w:rFonts w:asciiTheme="minorHAnsi" w:hAnsiTheme="minorHAnsi" w:cs="Arial"/>
        </w:rPr>
        <w:instrText xml:space="preserve"> FORMCHECKBOX </w:instrText>
      </w:r>
      <w:r w:rsidR="00C045AB">
        <w:rPr>
          <w:rFonts w:asciiTheme="minorHAnsi" w:hAnsiTheme="minorHAnsi" w:cs="Arial"/>
        </w:rPr>
      </w:r>
      <w:r w:rsidR="00C045AB">
        <w:rPr>
          <w:rFonts w:asciiTheme="minorHAnsi" w:hAnsiTheme="minorHAnsi" w:cs="Arial"/>
        </w:rPr>
        <w:fldChar w:fldCharType="separate"/>
      </w:r>
      <w:r w:rsidRPr="00E7137B">
        <w:rPr>
          <w:rFonts w:asciiTheme="minorHAnsi" w:hAnsiTheme="minorHAnsi" w:cs="Arial"/>
        </w:rPr>
        <w:fldChar w:fldCharType="end"/>
      </w:r>
      <w:r w:rsidR="0017246B" w:rsidRPr="00E7137B">
        <w:rPr>
          <w:rFonts w:asciiTheme="minorHAnsi" w:hAnsiTheme="minorHAnsi" w:cs="Arial"/>
        </w:rPr>
        <w:t xml:space="preserve"> LEADERSHIP   </w:t>
      </w:r>
      <w:r>
        <w:rPr>
          <w:rFonts w:asciiTheme="minorHAnsi" w:hAnsiTheme="minorHAnsi" w:cs="Arial"/>
        </w:rPr>
        <w:fldChar w:fldCharType="begin">
          <w:ffData>
            <w:name w:val=""/>
            <w:enabled/>
            <w:calcOnExit w:val="0"/>
            <w:checkBox>
              <w:sizeAuto/>
              <w:default w:val="0"/>
            </w:checkBox>
          </w:ffData>
        </w:fldChar>
      </w:r>
      <w:r w:rsidR="0017246B">
        <w:rPr>
          <w:rFonts w:asciiTheme="minorHAnsi" w:hAnsiTheme="minorHAnsi" w:cs="Arial"/>
        </w:rPr>
        <w:instrText xml:space="preserve"> FORMCHECKBOX </w:instrText>
      </w:r>
      <w:r w:rsidR="00C045AB">
        <w:rPr>
          <w:rFonts w:asciiTheme="minorHAnsi" w:hAnsiTheme="minorHAnsi" w:cs="Arial"/>
        </w:rPr>
      </w:r>
      <w:r w:rsidR="00C045AB">
        <w:rPr>
          <w:rFonts w:asciiTheme="minorHAnsi" w:hAnsiTheme="minorHAnsi" w:cs="Arial"/>
        </w:rPr>
        <w:fldChar w:fldCharType="separate"/>
      </w:r>
      <w:r>
        <w:rPr>
          <w:rFonts w:asciiTheme="minorHAnsi" w:hAnsiTheme="minorHAnsi" w:cs="Arial"/>
        </w:rPr>
        <w:fldChar w:fldCharType="end"/>
      </w:r>
      <w:r w:rsidR="0017246B" w:rsidRPr="00E7137B">
        <w:rPr>
          <w:rFonts w:asciiTheme="minorHAnsi" w:hAnsiTheme="minorHAnsi" w:cs="Arial"/>
        </w:rPr>
        <w:t xml:space="preserve"> ADV. &amp; AWARENESS   </w:t>
      </w:r>
      <w:r w:rsidRPr="00E7137B">
        <w:rPr>
          <w:rFonts w:asciiTheme="minorHAnsi" w:hAnsiTheme="minorHAnsi" w:cs="Arial"/>
        </w:rPr>
        <w:fldChar w:fldCharType="begin">
          <w:ffData>
            <w:name w:val="Check1"/>
            <w:enabled/>
            <w:calcOnExit w:val="0"/>
            <w:checkBox>
              <w:sizeAuto/>
              <w:default w:val="0"/>
            </w:checkBox>
          </w:ffData>
        </w:fldChar>
      </w:r>
      <w:r w:rsidR="0017246B" w:rsidRPr="00E7137B">
        <w:rPr>
          <w:rFonts w:asciiTheme="minorHAnsi" w:hAnsiTheme="minorHAnsi" w:cs="Arial"/>
        </w:rPr>
        <w:instrText xml:space="preserve"> FORMCHECKBOX </w:instrText>
      </w:r>
      <w:r w:rsidR="00C045AB">
        <w:rPr>
          <w:rFonts w:asciiTheme="minorHAnsi" w:hAnsiTheme="minorHAnsi" w:cs="Arial"/>
        </w:rPr>
      </w:r>
      <w:r w:rsidR="00C045AB">
        <w:rPr>
          <w:rFonts w:asciiTheme="minorHAnsi" w:hAnsiTheme="minorHAnsi" w:cs="Arial"/>
        </w:rPr>
        <w:fldChar w:fldCharType="separate"/>
      </w:r>
      <w:r w:rsidRPr="00E7137B">
        <w:rPr>
          <w:rFonts w:asciiTheme="minorHAnsi" w:hAnsiTheme="minorHAnsi" w:cs="Arial"/>
        </w:rPr>
        <w:fldChar w:fldCharType="end"/>
      </w:r>
      <w:r w:rsidR="0017246B" w:rsidRPr="00E7137B">
        <w:rPr>
          <w:rFonts w:asciiTheme="minorHAnsi" w:hAnsiTheme="minorHAnsi" w:cs="Arial"/>
        </w:rPr>
        <w:t xml:space="preserve"> E.D.I.S.J.   </w:t>
      </w:r>
      <w:r>
        <w:rPr>
          <w:rFonts w:asciiTheme="minorHAnsi" w:hAnsiTheme="minorHAnsi" w:cs="Arial"/>
        </w:rPr>
        <w:fldChar w:fldCharType="begin">
          <w:ffData>
            <w:name w:val="Check1"/>
            <w:enabled/>
            <w:calcOnExit w:val="0"/>
            <w:checkBox>
              <w:sizeAuto/>
              <w:default w:val="1"/>
            </w:checkBox>
          </w:ffData>
        </w:fldChar>
      </w:r>
      <w:bookmarkStart w:id="1" w:name="Check1"/>
      <w:r w:rsidR="003D196C">
        <w:rPr>
          <w:rFonts w:asciiTheme="minorHAnsi" w:hAnsiTheme="minorHAnsi" w:cs="Arial"/>
        </w:rPr>
        <w:instrText xml:space="preserve"> FORMCHECKBOX </w:instrText>
      </w:r>
      <w:r w:rsidR="00C045AB">
        <w:rPr>
          <w:rFonts w:asciiTheme="minorHAnsi" w:hAnsiTheme="minorHAnsi" w:cs="Arial"/>
        </w:rPr>
      </w:r>
      <w:r w:rsidR="00C045AB">
        <w:rPr>
          <w:rFonts w:asciiTheme="minorHAnsi" w:hAnsiTheme="minorHAnsi" w:cs="Arial"/>
        </w:rPr>
        <w:fldChar w:fldCharType="separate"/>
      </w:r>
      <w:r>
        <w:rPr>
          <w:rFonts w:asciiTheme="minorHAnsi" w:hAnsiTheme="minorHAnsi" w:cs="Arial"/>
        </w:rPr>
        <w:fldChar w:fldCharType="end"/>
      </w:r>
      <w:bookmarkEnd w:id="1"/>
      <w:r w:rsidR="0017246B" w:rsidRPr="00E7137B">
        <w:rPr>
          <w:rFonts w:asciiTheme="minorHAnsi" w:hAnsiTheme="minorHAnsi" w:cs="Arial"/>
        </w:rPr>
        <w:t xml:space="preserve"> ORG. EXCELLENCE</w:t>
      </w:r>
    </w:p>
    <w:sectPr w:rsidR="0017246B" w:rsidRPr="0017246B" w:rsidSect="008928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56544" w14:textId="77777777" w:rsidR="00AC6878" w:rsidRDefault="00AC6878" w:rsidP="00835953">
      <w:r>
        <w:separator/>
      </w:r>
    </w:p>
  </w:endnote>
  <w:endnote w:type="continuationSeparator" w:id="0">
    <w:p w14:paraId="7BE48DDE" w14:textId="77777777" w:rsidR="00AC6878" w:rsidRDefault="00AC6878"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39C68E85" w14:textId="2D6E7A97" w:rsidR="00B02633" w:rsidRPr="00744EC4" w:rsidRDefault="00B02633">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A25000">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165752">
          <w:rPr>
            <w:rFonts w:asciiTheme="minorHAnsi" w:hAnsiTheme="minorHAnsi"/>
            <w:noProof/>
          </w:rPr>
          <w:t>2</w:t>
        </w:r>
      </w:p>
    </w:sdtContent>
  </w:sdt>
  <w:p w14:paraId="11564DF9" w14:textId="77777777" w:rsidR="00B02633" w:rsidRDefault="00B02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DAB9F" w14:textId="77777777" w:rsidR="00AC6878" w:rsidRDefault="00AC6878" w:rsidP="00835953">
      <w:r>
        <w:separator/>
      </w:r>
    </w:p>
  </w:footnote>
  <w:footnote w:type="continuationSeparator" w:id="0">
    <w:p w14:paraId="0297EDDA" w14:textId="77777777" w:rsidR="00AC6878" w:rsidRDefault="00AC6878"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8689" w14:textId="77777777" w:rsidR="00B02633" w:rsidRPr="00744EC4" w:rsidRDefault="00B02633" w:rsidP="008F082B">
    <w:pPr>
      <w:pStyle w:val="Header"/>
      <w:rPr>
        <w:rFonts w:asciiTheme="minorHAnsi" w:hAnsiTheme="minorHAnsi"/>
      </w:rPr>
    </w:pPr>
    <w:r>
      <w:rPr>
        <w:rFonts w:asciiTheme="minorHAnsi" w:hAnsiTheme="minorHAnsi"/>
        <w:b/>
      </w:rPr>
      <w:tab/>
    </w:r>
    <w:r>
      <w:rPr>
        <w:rFonts w:asciiTheme="minorHAnsi" w:hAnsiTheme="minorHAnsi"/>
        <w:b/>
      </w:rPr>
      <w:tab/>
    </w:r>
    <w:r w:rsidRPr="00744EC4">
      <w:rPr>
        <w:rFonts w:asciiTheme="minorHAnsi" w:hAnsiTheme="minorHAnsi"/>
      </w:rPr>
      <w:t>PLA Board of Directors</w:t>
    </w:r>
  </w:p>
  <w:p w14:paraId="19F4F277" w14:textId="03E59292" w:rsidR="00B02633" w:rsidRPr="00744EC4" w:rsidRDefault="00B02633" w:rsidP="00DA25E3">
    <w:pPr>
      <w:pStyle w:val="Header"/>
      <w:jc w:val="right"/>
      <w:rPr>
        <w:rFonts w:asciiTheme="minorHAnsi" w:hAnsiTheme="minorHAnsi"/>
      </w:rPr>
    </w:pPr>
    <w:r>
      <w:rPr>
        <w:rFonts w:asciiTheme="minorHAnsi" w:hAnsiTheme="minorHAnsi"/>
      </w:rPr>
      <w:t>Midwinter Meeting</w:t>
    </w:r>
    <w:r w:rsidR="00165752">
      <w:rPr>
        <w:rFonts w:asciiTheme="minorHAnsi" w:hAnsiTheme="minorHAnsi"/>
      </w:rPr>
      <w:t xml:space="preserve"> 2019</w:t>
    </w:r>
  </w:p>
  <w:p w14:paraId="650677A6" w14:textId="2EB23984" w:rsidR="00B02633" w:rsidRPr="00744EC4" w:rsidRDefault="00165752" w:rsidP="00DA25E3">
    <w:pPr>
      <w:pStyle w:val="Header"/>
      <w:jc w:val="right"/>
      <w:rPr>
        <w:rFonts w:asciiTheme="minorHAnsi" w:hAnsiTheme="minorHAnsi"/>
      </w:rPr>
    </w:pPr>
    <w:r>
      <w:rPr>
        <w:rFonts w:asciiTheme="minorHAnsi" w:hAnsiTheme="minorHAnsi"/>
      </w:rPr>
      <w:t xml:space="preserve">Document no.: </w:t>
    </w:r>
    <w:r w:rsidR="00B02633">
      <w:rPr>
        <w:rFonts w:asciiTheme="minorHAnsi" w:hAnsiTheme="minorHAnsi"/>
      </w:rPr>
      <w:t>2019.</w:t>
    </w:r>
    <w:r w:rsidR="00C045AB">
      <w:rPr>
        <w:rFonts w:asciiTheme="minorHAnsi" w:hAnsiTheme="minorHAnsi"/>
      </w:rPr>
      <w:t>31</w:t>
    </w:r>
  </w:p>
  <w:p w14:paraId="442912E4" w14:textId="77777777" w:rsidR="00B02633" w:rsidRPr="00DA25E3" w:rsidRDefault="00B02633" w:rsidP="00DA2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E0E"/>
    <w:multiLevelType w:val="hybridMultilevel"/>
    <w:tmpl w:val="0CD23354"/>
    <w:lvl w:ilvl="0" w:tplc="DFE84CF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47B44"/>
    <w:multiLevelType w:val="hybridMultilevel"/>
    <w:tmpl w:val="7BD62FFA"/>
    <w:lvl w:ilvl="0" w:tplc="DFE84CF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26345"/>
    <w:multiLevelType w:val="hybridMultilevel"/>
    <w:tmpl w:val="42E82F50"/>
    <w:lvl w:ilvl="0" w:tplc="DFE84CF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03E07"/>
    <w:multiLevelType w:val="hybridMultilevel"/>
    <w:tmpl w:val="9708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16"/>
  </w:num>
  <w:num w:numId="6">
    <w:abstractNumId w:val="17"/>
  </w:num>
  <w:num w:numId="7">
    <w:abstractNumId w:val="15"/>
  </w:num>
  <w:num w:numId="8">
    <w:abstractNumId w:val="11"/>
  </w:num>
  <w:num w:numId="9">
    <w:abstractNumId w:val="10"/>
  </w:num>
  <w:num w:numId="10">
    <w:abstractNumId w:val="5"/>
  </w:num>
  <w:num w:numId="11">
    <w:abstractNumId w:val="12"/>
  </w:num>
  <w:num w:numId="12">
    <w:abstractNumId w:val="1"/>
  </w:num>
  <w:num w:numId="13">
    <w:abstractNumId w:val="6"/>
  </w:num>
  <w:num w:numId="14">
    <w:abstractNumId w:val="8"/>
  </w:num>
  <w:num w:numId="15">
    <w:abstractNumId w:val="2"/>
  </w:num>
  <w:num w:numId="16">
    <w:abstractNumId w:val="4"/>
  </w:num>
  <w:num w:numId="17">
    <w:abstractNumId w:val="18"/>
  </w:num>
  <w:num w:numId="18">
    <w:abstractNumId w:val="0"/>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B65"/>
    <w:rsid w:val="00000338"/>
    <w:rsid w:val="00021DB7"/>
    <w:rsid w:val="0004704A"/>
    <w:rsid w:val="0005048D"/>
    <w:rsid w:val="00076442"/>
    <w:rsid w:val="0008161D"/>
    <w:rsid w:val="000A053F"/>
    <w:rsid w:val="000A7E59"/>
    <w:rsid w:val="000D793A"/>
    <w:rsid w:val="000E5BCA"/>
    <w:rsid w:val="000F6932"/>
    <w:rsid w:val="00105AEE"/>
    <w:rsid w:val="001122F3"/>
    <w:rsid w:val="00151A36"/>
    <w:rsid w:val="00162E05"/>
    <w:rsid w:val="00165752"/>
    <w:rsid w:val="0017246B"/>
    <w:rsid w:val="00173AEE"/>
    <w:rsid w:val="001A709A"/>
    <w:rsid w:val="001F52A2"/>
    <w:rsid w:val="00226B41"/>
    <w:rsid w:val="002466C4"/>
    <w:rsid w:val="00256710"/>
    <w:rsid w:val="002B765E"/>
    <w:rsid w:val="002E3A1B"/>
    <w:rsid w:val="002E7B05"/>
    <w:rsid w:val="003022FD"/>
    <w:rsid w:val="00305AE2"/>
    <w:rsid w:val="00375084"/>
    <w:rsid w:val="00386245"/>
    <w:rsid w:val="003865DE"/>
    <w:rsid w:val="0039488C"/>
    <w:rsid w:val="003D02AE"/>
    <w:rsid w:val="003D196C"/>
    <w:rsid w:val="003D2C5D"/>
    <w:rsid w:val="003E7778"/>
    <w:rsid w:val="0042524D"/>
    <w:rsid w:val="00425F1F"/>
    <w:rsid w:val="004351F1"/>
    <w:rsid w:val="004433B2"/>
    <w:rsid w:val="004C199C"/>
    <w:rsid w:val="004C70CD"/>
    <w:rsid w:val="005513CB"/>
    <w:rsid w:val="005535EB"/>
    <w:rsid w:val="0057312B"/>
    <w:rsid w:val="0057726B"/>
    <w:rsid w:val="00581118"/>
    <w:rsid w:val="0058483A"/>
    <w:rsid w:val="00584AAA"/>
    <w:rsid w:val="005965B6"/>
    <w:rsid w:val="0061037A"/>
    <w:rsid w:val="00612679"/>
    <w:rsid w:val="006257BE"/>
    <w:rsid w:val="00637AA4"/>
    <w:rsid w:val="00651831"/>
    <w:rsid w:val="00667DAE"/>
    <w:rsid w:val="0067319A"/>
    <w:rsid w:val="00686011"/>
    <w:rsid w:val="00694B07"/>
    <w:rsid w:val="006A4455"/>
    <w:rsid w:val="006B7262"/>
    <w:rsid w:val="006D0EFC"/>
    <w:rsid w:val="006E38E2"/>
    <w:rsid w:val="00705AD6"/>
    <w:rsid w:val="00733BF8"/>
    <w:rsid w:val="007343B2"/>
    <w:rsid w:val="00744EC4"/>
    <w:rsid w:val="0076016D"/>
    <w:rsid w:val="00763510"/>
    <w:rsid w:val="00771CA1"/>
    <w:rsid w:val="007753A1"/>
    <w:rsid w:val="007834C5"/>
    <w:rsid w:val="00796F2E"/>
    <w:rsid w:val="007A210D"/>
    <w:rsid w:val="0082048C"/>
    <w:rsid w:val="00835953"/>
    <w:rsid w:val="00855914"/>
    <w:rsid w:val="0087313F"/>
    <w:rsid w:val="00880AAD"/>
    <w:rsid w:val="008812E9"/>
    <w:rsid w:val="00892800"/>
    <w:rsid w:val="0089738B"/>
    <w:rsid w:val="008A0E90"/>
    <w:rsid w:val="008A51AF"/>
    <w:rsid w:val="008A7A09"/>
    <w:rsid w:val="008C6AC5"/>
    <w:rsid w:val="008E0B46"/>
    <w:rsid w:val="008E56F5"/>
    <w:rsid w:val="008F082B"/>
    <w:rsid w:val="008F3E8D"/>
    <w:rsid w:val="0090328F"/>
    <w:rsid w:val="009223C0"/>
    <w:rsid w:val="00931C4E"/>
    <w:rsid w:val="00944261"/>
    <w:rsid w:val="00985D4E"/>
    <w:rsid w:val="0098675F"/>
    <w:rsid w:val="009C5517"/>
    <w:rsid w:val="00A14EF4"/>
    <w:rsid w:val="00A15DD4"/>
    <w:rsid w:val="00A16121"/>
    <w:rsid w:val="00A25000"/>
    <w:rsid w:val="00A269D0"/>
    <w:rsid w:val="00A41365"/>
    <w:rsid w:val="00A83CC7"/>
    <w:rsid w:val="00A85154"/>
    <w:rsid w:val="00A911F8"/>
    <w:rsid w:val="00AA558B"/>
    <w:rsid w:val="00AB33A8"/>
    <w:rsid w:val="00AC389D"/>
    <w:rsid w:val="00AC390A"/>
    <w:rsid w:val="00AC6878"/>
    <w:rsid w:val="00AD6A13"/>
    <w:rsid w:val="00AF79B4"/>
    <w:rsid w:val="00B02633"/>
    <w:rsid w:val="00B30B65"/>
    <w:rsid w:val="00B371CD"/>
    <w:rsid w:val="00B42804"/>
    <w:rsid w:val="00B432CF"/>
    <w:rsid w:val="00B666C5"/>
    <w:rsid w:val="00B66C34"/>
    <w:rsid w:val="00B76D52"/>
    <w:rsid w:val="00BB5BF0"/>
    <w:rsid w:val="00BD61C0"/>
    <w:rsid w:val="00BF6F45"/>
    <w:rsid w:val="00C02820"/>
    <w:rsid w:val="00C045AB"/>
    <w:rsid w:val="00C33993"/>
    <w:rsid w:val="00C415C9"/>
    <w:rsid w:val="00C512A0"/>
    <w:rsid w:val="00C75495"/>
    <w:rsid w:val="00C819D0"/>
    <w:rsid w:val="00CB3199"/>
    <w:rsid w:val="00CC29EF"/>
    <w:rsid w:val="00CE22E6"/>
    <w:rsid w:val="00CE2628"/>
    <w:rsid w:val="00CF75BF"/>
    <w:rsid w:val="00D0639D"/>
    <w:rsid w:val="00D413DF"/>
    <w:rsid w:val="00D44DD8"/>
    <w:rsid w:val="00D63777"/>
    <w:rsid w:val="00D6774D"/>
    <w:rsid w:val="00D73441"/>
    <w:rsid w:val="00D73C7A"/>
    <w:rsid w:val="00D771E3"/>
    <w:rsid w:val="00DA25E3"/>
    <w:rsid w:val="00DB63BA"/>
    <w:rsid w:val="00DE7E9F"/>
    <w:rsid w:val="00E058A3"/>
    <w:rsid w:val="00E11877"/>
    <w:rsid w:val="00E271E2"/>
    <w:rsid w:val="00E41EC2"/>
    <w:rsid w:val="00E72F92"/>
    <w:rsid w:val="00EB4A2E"/>
    <w:rsid w:val="00EB6B7B"/>
    <w:rsid w:val="00EF0663"/>
    <w:rsid w:val="00EF0AF3"/>
    <w:rsid w:val="00F05A6C"/>
    <w:rsid w:val="00F22CBE"/>
    <w:rsid w:val="00F41BE2"/>
    <w:rsid w:val="00F45807"/>
    <w:rsid w:val="00F52524"/>
    <w:rsid w:val="00F62109"/>
    <w:rsid w:val="00F63979"/>
    <w:rsid w:val="00F93728"/>
    <w:rsid w:val="00FB6359"/>
    <w:rsid w:val="00FF7B0A"/>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9038DA8"/>
  <w15:docId w15:val="{D3289A8B-087A-467D-80BC-338D0077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AD136-BA4A-4CAF-A3A6-5081D898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11</cp:revision>
  <dcterms:created xsi:type="dcterms:W3CDTF">2018-12-26T18:23:00Z</dcterms:created>
  <dcterms:modified xsi:type="dcterms:W3CDTF">2019-01-17T16:56:00Z</dcterms:modified>
</cp:coreProperties>
</file>