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1C43" w14:textId="7EBC76A9" w:rsidR="000F5532" w:rsidRPr="00CE519A" w:rsidRDefault="000F5532" w:rsidP="00CE519A">
      <w:pPr>
        <w:jc w:val="center"/>
        <w:rPr>
          <w:b/>
          <w:bCs/>
          <w:sz w:val="24"/>
        </w:rPr>
      </w:pPr>
      <w:r w:rsidRPr="00CE519A">
        <w:rPr>
          <w:b/>
          <w:bCs/>
          <w:sz w:val="24"/>
        </w:rPr>
        <w:t>Memorial Resolution Honoring</w:t>
      </w:r>
      <w:r w:rsidR="006428BF" w:rsidRPr="00CE519A">
        <w:rPr>
          <w:b/>
          <w:bCs/>
          <w:sz w:val="24"/>
        </w:rPr>
        <w:t xml:space="preserve"> R</w:t>
      </w:r>
      <w:r w:rsidRPr="00CE519A">
        <w:rPr>
          <w:b/>
          <w:bCs/>
          <w:sz w:val="24"/>
        </w:rPr>
        <w:t xml:space="preserve">ita Joyce </w:t>
      </w:r>
      <w:r w:rsidR="006428BF" w:rsidRPr="00CE519A">
        <w:rPr>
          <w:b/>
          <w:bCs/>
          <w:sz w:val="24"/>
        </w:rPr>
        <w:t>W</w:t>
      </w:r>
      <w:r w:rsidRPr="00CE519A">
        <w:rPr>
          <w:b/>
          <w:bCs/>
          <w:sz w:val="24"/>
        </w:rPr>
        <w:t xml:space="preserve">illiams </w:t>
      </w:r>
      <w:r w:rsidR="006428BF" w:rsidRPr="00CE519A">
        <w:rPr>
          <w:b/>
          <w:bCs/>
          <w:sz w:val="24"/>
        </w:rPr>
        <w:t>J</w:t>
      </w:r>
      <w:r w:rsidRPr="00CE519A">
        <w:rPr>
          <w:b/>
          <w:bCs/>
          <w:sz w:val="24"/>
        </w:rPr>
        <w:t>one</w:t>
      </w:r>
      <w:r w:rsidR="00197BA0" w:rsidRPr="00CE519A">
        <w:rPr>
          <w:b/>
          <w:bCs/>
          <w:sz w:val="24"/>
        </w:rPr>
        <w:t xml:space="preserve">s </w:t>
      </w:r>
      <w:r w:rsidR="00CE519A" w:rsidRPr="00CE519A">
        <w:rPr>
          <w:b/>
          <w:bCs/>
          <w:sz w:val="24"/>
        </w:rPr>
        <w:br/>
      </w:r>
      <w:r w:rsidRPr="00CE519A">
        <w:rPr>
          <w:b/>
          <w:bCs/>
          <w:sz w:val="24"/>
        </w:rPr>
        <w:t>(June 18, 1948 – January 12, 2020)</w:t>
      </w:r>
    </w:p>
    <w:p w14:paraId="5CDE9C23" w14:textId="77777777" w:rsidR="000F5532" w:rsidRPr="00197BA0" w:rsidRDefault="000F5532" w:rsidP="000F5532">
      <w:pPr>
        <w:rPr>
          <w:sz w:val="24"/>
        </w:rPr>
      </w:pPr>
    </w:p>
    <w:p w14:paraId="2939F282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“I have built a monument more lasting than brass, loftier than the royal structures of the Pyramids…” </w:t>
      </w:r>
    </w:p>
    <w:p w14:paraId="6318CFD4" w14:textId="77777777" w:rsidR="000F5532" w:rsidRPr="00197BA0" w:rsidRDefault="000F5532" w:rsidP="000F5532">
      <w:pPr>
        <w:rPr>
          <w:sz w:val="24"/>
        </w:rPr>
      </w:pPr>
    </w:p>
    <w:p w14:paraId="2F193999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Horace “</w:t>
      </w:r>
      <w:proofErr w:type="spellStart"/>
      <w:r w:rsidRPr="00197BA0">
        <w:rPr>
          <w:sz w:val="24"/>
        </w:rPr>
        <w:t>Exegi</w:t>
      </w:r>
      <w:proofErr w:type="spellEnd"/>
      <w:r w:rsidRPr="00197BA0">
        <w:rPr>
          <w:sz w:val="24"/>
        </w:rPr>
        <w:t xml:space="preserve"> </w:t>
      </w:r>
      <w:proofErr w:type="spellStart"/>
      <w:r w:rsidRPr="00197BA0">
        <w:rPr>
          <w:sz w:val="24"/>
        </w:rPr>
        <w:t>Monumentum</w:t>
      </w:r>
      <w:proofErr w:type="spellEnd"/>
      <w:r w:rsidRPr="00197BA0">
        <w:rPr>
          <w:sz w:val="24"/>
        </w:rPr>
        <w:t xml:space="preserve"> </w:t>
      </w:r>
      <w:proofErr w:type="spellStart"/>
      <w:r w:rsidRPr="00197BA0">
        <w:rPr>
          <w:sz w:val="24"/>
        </w:rPr>
        <w:t>Aere</w:t>
      </w:r>
      <w:proofErr w:type="spellEnd"/>
      <w:r w:rsidRPr="00197BA0">
        <w:rPr>
          <w:sz w:val="24"/>
        </w:rPr>
        <w:t xml:space="preserve"> </w:t>
      </w:r>
      <w:proofErr w:type="spellStart"/>
      <w:r w:rsidRPr="00197BA0">
        <w:rPr>
          <w:sz w:val="24"/>
        </w:rPr>
        <w:t>Perennius</w:t>
      </w:r>
      <w:proofErr w:type="spellEnd"/>
      <w:r w:rsidRPr="00197BA0">
        <w:rPr>
          <w:sz w:val="24"/>
        </w:rPr>
        <w:t xml:space="preserve">,” Book III, Ode XXX </w:t>
      </w:r>
    </w:p>
    <w:p w14:paraId="49E9E9C2" w14:textId="77777777" w:rsidR="000F5532" w:rsidRPr="00197BA0" w:rsidRDefault="000F5532" w:rsidP="000F5532">
      <w:pPr>
        <w:rPr>
          <w:sz w:val="24"/>
        </w:rPr>
      </w:pPr>
    </w:p>
    <w:p w14:paraId="7EF41E32" w14:textId="3B23B6AA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Whereas God, our loving Father, in the light of His wisdom, and in the magnitude of His powe</w:t>
      </w:r>
      <w:r w:rsidR="009D6C24" w:rsidRPr="00197BA0">
        <w:rPr>
          <w:sz w:val="24"/>
        </w:rPr>
        <w:t xml:space="preserve">r </w:t>
      </w:r>
      <w:r w:rsidRPr="00197BA0">
        <w:rPr>
          <w:sz w:val="24"/>
        </w:rPr>
        <w:t>has removed from our Profession and from our Chain of Friendship a shining link in the name o</w:t>
      </w:r>
      <w:r w:rsidR="009D6C24" w:rsidRPr="00197BA0">
        <w:rPr>
          <w:sz w:val="24"/>
        </w:rPr>
        <w:t xml:space="preserve">f </w:t>
      </w:r>
      <w:r w:rsidRPr="00197BA0">
        <w:rPr>
          <w:sz w:val="24"/>
        </w:rPr>
        <w:t xml:space="preserve">our dearest sister, Rita Joyce Williams Jones, and added it to the Friendship Chain of His </w:t>
      </w:r>
      <w:proofErr w:type="gramStart"/>
      <w:r w:rsidRPr="00197BA0">
        <w:rPr>
          <w:sz w:val="24"/>
        </w:rPr>
        <w:t>Kingdom;</w:t>
      </w:r>
      <w:proofErr w:type="gramEnd"/>
      <w:r w:rsidRPr="00197BA0">
        <w:rPr>
          <w:sz w:val="24"/>
        </w:rPr>
        <w:t xml:space="preserve"> </w:t>
      </w:r>
    </w:p>
    <w:p w14:paraId="3E5F710A" w14:textId="77777777" w:rsidR="009D6C24" w:rsidRPr="00197BA0" w:rsidRDefault="009D6C24" w:rsidP="000F5532">
      <w:pPr>
        <w:rPr>
          <w:sz w:val="24"/>
        </w:rPr>
      </w:pPr>
    </w:p>
    <w:p w14:paraId="7B46F643" w14:textId="77777777" w:rsidR="009D6C24" w:rsidRPr="00197BA0" w:rsidRDefault="000F5532" w:rsidP="000F5532">
      <w:pPr>
        <w:rPr>
          <w:sz w:val="24"/>
        </w:rPr>
      </w:pPr>
      <w:r w:rsidRPr="00197BA0">
        <w:rPr>
          <w:sz w:val="24"/>
        </w:rPr>
        <w:t>Whereas Rita W. Jones, a steadfast friend, exemplary and gracious mentor, motivator, and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colleague to generations of librarians and individuals throughout the United States, and an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incomparable supporter of African American information professionals</w:t>
      </w:r>
      <w:r w:rsidR="009D6C24" w:rsidRPr="00197BA0">
        <w:rPr>
          <w:sz w:val="24"/>
        </w:rPr>
        <w:t xml:space="preserve">, </w:t>
      </w:r>
      <w:r w:rsidRPr="00197BA0">
        <w:rPr>
          <w:sz w:val="24"/>
        </w:rPr>
        <w:t>who, for many decades,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was an invaluable member and unfailing supporter of the Black Caucus of the American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Library Association (BCALA), Inc.</w:t>
      </w:r>
      <w:r w:rsidR="009D6C24" w:rsidRPr="00197BA0">
        <w:rPr>
          <w:sz w:val="24"/>
        </w:rPr>
        <w:t xml:space="preserve">, </w:t>
      </w:r>
      <w:r w:rsidRPr="00197BA0">
        <w:rPr>
          <w:sz w:val="24"/>
        </w:rPr>
        <w:t>and in 2007 served on the BCALA NCAAL Awards and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 xml:space="preserve">Honors </w:t>
      </w:r>
      <w:proofErr w:type="gramStart"/>
      <w:r w:rsidRPr="00197BA0">
        <w:rPr>
          <w:sz w:val="24"/>
        </w:rPr>
        <w:t>Committee</w:t>
      </w:r>
      <w:r w:rsidR="009D6C24" w:rsidRPr="00197BA0">
        <w:rPr>
          <w:sz w:val="24"/>
        </w:rPr>
        <w:t>;</w:t>
      </w:r>
      <w:proofErr w:type="gramEnd"/>
    </w:p>
    <w:p w14:paraId="12D37664" w14:textId="77777777" w:rsidR="009D6C24" w:rsidRPr="00197BA0" w:rsidRDefault="009D6C24" w:rsidP="000F5532">
      <w:pPr>
        <w:rPr>
          <w:sz w:val="24"/>
        </w:rPr>
      </w:pPr>
    </w:p>
    <w:p w14:paraId="7D1B2ABF" w14:textId="77777777" w:rsidR="009D6C24" w:rsidRPr="00197BA0" w:rsidRDefault="009D6C24" w:rsidP="000F5532">
      <w:pPr>
        <w:rPr>
          <w:sz w:val="24"/>
        </w:rPr>
      </w:pPr>
      <w:r w:rsidRPr="00197BA0">
        <w:rPr>
          <w:sz w:val="24"/>
        </w:rPr>
        <w:t xml:space="preserve">Whereas </w:t>
      </w:r>
      <w:r w:rsidR="000F5532" w:rsidRPr="00197BA0">
        <w:rPr>
          <w:sz w:val="24"/>
        </w:rPr>
        <w:t xml:space="preserve">throughout her career </w:t>
      </w:r>
      <w:r w:rsidRPr="00197BA0">
        <w:rPr>
          <w:sz w:val="24"/>
        </w:rPr>
        <w:t xml:space="preserve">she </w:t>
      </w:r>
      <w:r w:rsidR="000F5532" w:rsidRPr="00197BA0">
        <w:rPr>
          <w:sz w:val="24"/>
        </w:rPr>
        <w:t>also served on the BCALA Executive Board, the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>Planning Committee for the first National Conference of African American Librarians in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 xml:space="preserve">Columbus, Ohio, and in many other capacities within our </w:t>
      </w:r>
      <w:proofErr w:type="gramStart"/>
      <w:r w:rsidR="000F5532" w:rsidRPr="00197BA0">
        <w:rPr>
          <w:sz w:val="24"/>
        </w:rPr>
        <w:t>organization;</w:t>
      </w:r>
      <w:proofErr w:type="gramEnd"/>
      <w:r w:rsidR="000F5532" w:rsidRPr="00197BA0">
        <w:rPr>
          <w:sz w:val="24"/>
        </w:rPr>
        <w:t xml:space="preserve"> </w:t>
      </w:r>
    </w:p>
    <w:p w14:paraId="468B2015" w14:textId="77777777" w:rsidR="009D6C24" w:rsidRPr="00197BA0" w:rsidRDefault="009D6C24" w:rsidP="000F5532">
      <w:pPr>
        <w:rPr>
          <w:sz w:val="24"/>
        </w:rPr>
      </w:pPr>
    </w:p>
    <w:p w14:paraId="223330CC" w14:textId="77777777" w:rsidR="009D6C24" w:rsidRPr="00197BA0" w:rsidRDefault="000F5532" w:rsidP="000F5532">
      <w:pPr>
        <w:rPr>
          <w:sz w:val="24"/>
        </w:rPr>
      </w:pPr>
      <w:r w:rsidRPr="00197BA0">
        <w:rPr>
          <w:sz w:val="24"/>
        </w:rPr>
        <w:t>Whereas Rita W. Jones, a graduate of the University of California-Berkeley in 1970 (B.A.),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 xml:space="preserve">earned her </w:t>
      </w:r>
      <w:proofErr w:type="gramStart"/>
      <w:r w:rsidRPr="00197BA0">
        <w:rPr>
          <w:sz w:val="24"/>
        </w:rPr>
        <w:t>Masters of Science</w:t>
      </w:r>
      <w:proofErr w:type="gramEnd"/>
      <w:r w:rsidRPr="00197BA0">
        <w:rPr>
          <w:sz w:val="24"/>
        </w:rPr>
        <w:t xml:space="preserve"> in Library Science degree from the University of California Berkeley in 1972; </w:t>
      </w:r>
    </w:p>
    <w:p w14:paraId="57358AE8" w14:textId="77777777" w:rsidR="00197BA0" w:rsidRDefault="00197BA0" w:rsidP="000F5532">
      <w:pPr>
        <w:rPr>
          <w:sz w:val="24"/>
        </w:rPr>
      </w:pPr>
    </w:p>
    <w:p w14:paraId="1C72BF6F" w14:textId="25054BB1" w:rsidR="000F5532" w:rsidRPr="00197BA0" w:rsidRDefault="009D6C24" w:rsidP="000F5532">
      <w:pPr>
        <w:rPr>
          <w:sz w:val="24"/>
        </w:rPr>
      </w:pPr>
      <w:r w:rsidRPr="00197BA0">
        <w:rPr>
          <w:sz w:val="24"/>
        </w:rPr>
        <w:t xml:space="preserve">Whereas she </w:t>
      </w:r>
      <w:r w:rsidR="000F5532" w:rsidRPr="00197BA0">
        <w:rPr>
          <w:sz w:val="24"/>
        </w:rPr>
        <w:t>also earned California Community College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>credentials in librarianship,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 xml:space="preserve">teaching, and </w:t>
      </w:r>
      <w:proofErr w:type="gramStart"/>
      <w:r w:rsidR="000F5532" w:rsidRPr="00197BA0">
        <w:rPr>
          <w:sz w:val="24"/>
        </w:rPr>
        <w:t>administration;</w:t>
      </w:r>
      <w:proofErr w:type="gramEnd"/>
      <w:r w:rsidR="000F5532" w:rsidRPr="00197BA0">
        <w:rPr>
          <w:sz w:val="24"/>
        </w:rPr>
        <w:t xml:space="preserve"> </w:t>
      </w:r>
    </w:p>
    <w:p w14:paraId="583DE95E" w14:textId="77777777" w:rsidR="009D6C24" w:rsidRPr="00197BA0" w:rsidRDefault="009D6C24" w:rsidP="000F5532">
      <w:pPr>
        <w:rPr>
          <w:sz w:val="24"/>
        </w:rPr>
      </w:pPr>
    </w:p>
    <w:p w14:paraId="43BBCBAA" w14:textId="77777777" w:rsidR="009D6C24" w:rsidRPr="00197BA0" w:rsidRDefault="000F5532" w:rsidP="000F5532">
      <w:pPr>
        <w:rPr>
          <w:sz w:val="24"/>
        </w:rPr>
      </w:pPr>
      <w:r w:rsidRPr="00197BA0">
        <w:rPr>
          <w:sz w:val="24"/>
        </w:rPr>
        <w:t>Whereas Rita W. Jones utilized and graciously shared her education, experience, knowledge,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and expertise with friends, colleagues, the library profession, and beyond, through her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involvement in the American Library Association, the California Library Association, as president of the California Librarians Black Caucus (Northern Section)</w:t>
      </w:r>
      <w:r w:rsidR="009D6C24" w:rsidRPr="00197BA0">
        <w:rPr>
          <w:sz w:val="24"/>
        </w:rPr>
        <w:t xml:space="preserve">, </w:t>
      </w:r>
      <w:r w:rsidRPr="00197BA0">
        <w:rPr>
          <w:sz w:val="24"/>
        </w:rPr>
        <w:t>and as a member of the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 xml:space="preserve">Association of California Community College </w:t>
      </w:r>
      <w:proofErr w:type="gramStart"/>
      <w:r w:rsidRPr="00197BA0">
        <w:rPr>
          <w:sz w:val="24"/>
        </w:rPr>
        <w:t>Administrators;</w:t>
      </w:r>
      <w:proofErr w:type="gramEnd"/>
      <w:r w:rsidRPr="00197BA0">
        <w:rPr>
          <w:sz w:val="24"/>
        </w:rPr>
        <w:t xml:space="preserve"> </w:t>
      </w:r>
    </w:p>
    <w:p w14:paraId="719EFEA5" w14:textId="77777777" w:rsidR="009D6C24" w:rsidRPr="00197BA0" w:rsidRDefault="009D6C24" w:rsidP="000F5532">
      <w:pPr>
        <w:rPr>
          <w:sz w:val="24"/>
        </w:rPr>
      </w:pPr>
    </w:p>
    <w:p w14:paraId="3EFF9176" w14:textId="77777777" w:rsidR="00197BA0" w:rsidRDefault="000F5532" w:rsidP="000F5532">
      <w:pPr>
        <w:rPr>
          <w:sz w:val="24"/>
        </w:rPr>
      </w:pPr>
      <w:r w:rsidRPr="00197BA0">
        <w:rPr>
          <w:sz w:val="24"/>
        </w:rPr>
        <w:t>Whereas Rita W. Jones was a beloved, admired, award-winning, and effective library director,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who for more than thirty-eight (38) years lent her expertise to California students, libraries,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library colleagues, and the community</w:t>
      </w:r>
      <w:r w:rsidR="009D6C24" w:rsidRPr="00197BA0">
        <w:rPr>
          <w:sz w:val="24"/>
        </w:rPr>
        <w:t>,</w:t>
      </w:r>
      <w:r w:rsidRPr="00197BA0">
        <w:rPr>
          <w:sz w:val="24"/>
        </w:rPr>
        <w:t xml:space="preserve"> first working as a public </w:t>
      </w:r>
      <w:r w:rsidRPr="00197BA0">
        <w:rPr>
          <w:sz w:val="24"/>
        </w:rPr>
        <w:lastRenderedPageBreak/>
        <w:t>library branch librarian in the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city of Richmond, California, while pursuing graduate education in Library and Information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>Science</w:t>
      </w:r>
      <w:r w:rsidR="009D6C24" w:rsidRPr="00197BA0">
        <w:rPr>
          <w:sz w:val="24"/>
        </w:rPr>
        <w:t xml:space="preserve">, </w:t>
      </w:r>
      <w:r w:rsidRPr="00197BA0">
        <w:rPr>
          <w:sz w:val="24"/>
        </w:rPr>
        <w:t>an experience that ignited the beginning of what was to become her lifelong</w:t>
      </w:r>
      <w:r w:rsidR="009D6C24" w:rsidRPr="00197BA0">
        <w:rPr>
          <w:sz w:val="24"/>
        </w:rPr>
        <w:t xml:space="preserve"> </w:t>
      </w:r>
      <w:r w:rsidRPr="00197BA0">
        <w:rPr>
          <w:sz w:val="24"/>
        </w:rPr>
        <w:t xml:space="preserve">professional </w:t>
      </w:r>
      <w:proofErr w:type="gramStart"/>
      <w:r w:rsidRPr="00197BA0">
        <w:rPr>
          <w:sz w:val="24"/>
        </w:rPr>
        <w:t>career</w:t>
      </w:r>
      <w:r w:rsidR="00197BA0">
        <w:rPr>
          <w:sz w:val="24"/>
        </w:rPr>
        <w:t>;</w:t>
      </w:r>
      <w:proofErr w:type="gramEnd"/>
    </w:p>
    <w:p w14:paraId="4F2E290F" w14:textId="77777777" w:rsidR="00197BA0" w:rsidRDefault="00197BA0" w:rsidP="000F5532">
      <w:pPr>
        <w:rPr>
          <w:sz w:val="24"/>
        </w:rPr>
      </w:pPr>
    </w:p>
    <w:p w14:paraId="616D05D0" w14:textId="579CD3F8" w:rsidR="009D6C24" w:rsidRPr="00197BA0" w:rsidRDefault="00197BA0" w:rsidP="000F5532">
      <w:pPr>
        <w:rPr>
          <w:sz w:val="24"/>
        </w:rPr>
      </w:pPr>
      <w:r>
        <w:rPr>
          <w:sz w:val="24"/>
        </w:rPr>
        <w:t xml:space="preserve">Whereas </w:t>
      </w:r>
      <w:r w:rsidR="000F5532" w:rsidRPr="00197BA0">
        <w:rPr>
          <w:sz w:val="24"/>
        </w:rPr>
        <w:t>her journey took her to the San Francisco Community College, an</w:t>
      </w:r>
      <w:r w:rsidR="009D6C24" w:rsidRPr="00197BA0">
        <w:rPr>
          <w:sz w:val="24"/>
        </w:rPr>
        <w:t xml:space="preserve">d </w:t>
      </w:r>
      <w:r w:rsidR="000F5532" w:rsidRPr="00197BA0">
        <w:rPr>
          <w:sz w:val="24"/>
        </w:rPr>
        <w:t>positions of increasing responsibility from Reference Librarian to Co-Coordinator of Public</w:t>
      </w:r>
      <w:r w:rsidR="009D6C24" w:rsidRPr="00197BA0">
        <w:rPr>
          <w:sz w:val="24"/>
        </w:rPr>
        <w:t xml:space="preserve"> </w:t>
      </w:r>
      <w:r w:rsidR="000F5532" w:rsidRPr="00197BA0">
        <w:rPr>
          <w:sz w:val="24"/>
        </w:rPr>
        <w:t>Services, Head of Acquisitions and Collections Department, Instructional Dean, and ultimately</w:t>
      </w:r>
      <w:r w:rsidR="009D6C24" w:rsidRPr="00197BA0">
        <w:rPr>
          <w:sz w:val="24"/>
        </w:rPr>
        <w:t xml:space="preserve"> </w:t>
      </w:r>
      <w:r w:rsidR="000F5532" w:rsidRPr="00197BA0">
        <w:rPr>
          <w:sz w:val="24"/>
        </w:rPr>
        <w:t>retiring in 2010 from District Services as Dean, Library and Learning Resources of the City</w:t>
      </w:r>
      <w:r w:rsidR="009D6C24" w:rsidRPr="00197BA0">
        <w:rPr>
          <w:sz w:val="24"/>
        </w:rPr>
        <w:t xml:space="preserve"> </w:t>
      </w:r>
      <w:r w:rsidR="000F5532" w:rsidRPr="00197BA0">
        <w:rPr>
          <w:sz w:val="24"/>
        </w:rPr>
        <w:t xml:space="preserve">College of </w:t>
      </w:r>
      <w:proofErr w:type="gramStart"/>
      <w:r w:rsidR="000F5532" w:rsidRPr="00197BA0">
        <w:rPr>
          <w:sz w:val="24"/>
        </w:rPr>
        <w:t xml:space="preserve">San </w:t>
      </w:r>
      <w:r>
        <w:rPr>
          <w:sz w:val="24"/>
        </w:rPr>
        <w:t>F</w:t>
      </w:r>
      <w:r w:rsidR="000F5532" w:rsidRPr="00197BA0">
        <w:rPr>
          <w:sz w:val="24"/>
        </w:rPr>
        <w:t>rancisco</w:t>
      </w:r>
      <w:r>
        <w:rPr>
          <w:sz w:val="24"/>
        </w:rPr>
        <w:t>;</w:t>
      </w:r>
      <w:proofErr w:type="gramEnd"/>
    </w:p>
    <w:p w14:paraId="6A00CA1D" w14:textId="77777777" w:rsidR="00197BA0" w:rsidRDefault="00197BA0" w:rsidP="000F5532">
      <w:pPr>
        <w:rPr>
          <w:sz w:val="24"/>
        </w:rPr>
      </w:pPr>
    </w:p>
    <w:p w14:paraId="6B3D092E" w14:textId="77777777" w:rsidR="00197BA0" w:rsidRDefault="009D6C24" w:rsidP="000F5532">
      <w:pPr>
        <w:rPr>
          <w:sz w:val="24"/>
        </w:rPr>
      </w:pPr>
      <w:r w:rsidRPr="00197BA0">
        <w:rPr>
          <w:sz w:val="24"/>
        </w:rPr>
        <w:t>Whereas i</w:t>
      </w:r>
      <w:r w:rsidR="000F5532" w:rsidRPr="00197BA0">
        <w:rPr>
          <w:sz w:val="24"/>
        </w:rPr>
        <w:t>n this capacity, Rita W. Jones provided leadership for multiple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>campus libraries</w:t>
      </w:r>
      <w:r w:rsidRPr="00197BA0">
        <w:rPr>
          <w:sz w:val="24"/>
        </w:rPr>
        <w:t xml:space="preserve"> - </w:t>
      </w:r>
      <w:r w:rsidR="000F5532" w:rsidRPr="00197BA0">
        <w:rPr>
          <w:sz w:val="24"/>
        </w:rPr>
        <w:t xml:space="preserve">planning, developing, organizing, and promoting services for </w:t>
      </w:r>
      <w:proofErr w:type="gramStart"/>
      <w:r w:rsidR="000F5532" w:rsidRPr="00197BA0">
        <w:rPr>
          <w:sz w:val="24"/>
        </w:rPr>
        <w:t>all</w:t>
      </w:r>
      <w:r w:rsidR="00197BA0">
        <w:rPr>
          <w:sz w:val="24"/>
        </w:rPr>
        <w:t>;</w:t>
      </w:r>
      <w:proofErr w:type="gramEnd"/>
    </w:p>
    <w:p w14:paraId="59E7C066" w14:textId="77777777" w:rsidR="00197BA0" w:rsidRDefault="00197BA0" w:rsidP="000F5532">
      <w:pPr>
        <w:rPr>
          <w:sz w:val="24"/>
        </w:rPr>
      </w:pPr>
    </w:p>
    <w:p w14:paraId="4BD47C4D" w14:textId="7579C068" w:rsidR="009D6C24" w:rsidRPr="00197BA0" w:rsidRDefault="009D6C24" w:rsidP="000F5532">
      <w:pPr>
        <w:rPr>
          <w:sz w:val="24"/>
        </w:rPr>
      </w:pPr>
      <w:r w:rsidRPr="00197BA0">
        <w:rPr>
          <w:sz w:val="24"/>
        </w:rPr>
        <w:t xml:space="preserve"> </w:t>
      </w:r>
      <w:r w:rsidR="00197BA0">
        <w:rPr>
          <w:sz w:val="24"/>
        </w:rPr>
        <w:t>Whereas s</w:t>
      </w:r>
      <w:r w:rsidR="000F5532" w:rsidRPr="00197BA0">
        <w:rPr>
          <w:sz w:val="24"/>
        </w:rPr>
        <w:t>he was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>responsible for a $25 million</w:t>
      </w:r>
      <w:r w:rsidRPr="00197BA0">
        <w:rPr>
          <w:sz w:val="24"/>
        </w:rPr>
        <w:t>,</w:t>
      </w:r>
      <w:r w:rsidR="000F5532" w:rsidRPr="00197BA0">
        <w:rPr>
          <w:sz w:val="24"/>
        </w:rPr>
        <w:t xml:space="preserve"> five-story library and learning resources center on the </w:t>
      </w:r>
      <w:r w:rsidR="00197BA0">
        <w:rPr>
          <w:sz w:val="24"/>
        </w:rPr>
        <w:t xml:space="preserve">City College of San Francisco </w:t>
      </w:r>
      <w:r w:rsidR="000F5532" w:rsidRPr="00197BA0">
        <w:rPr>
          <w:sz w:val="24"/>
        </w:rPr>
        <w:t>Ocea</w:t>
      </w:r>
      <w:r w:rsidRPr="00197BA0">
        <w:rPr>
          <w:sz w:val="24"/>
        </w:rPr>
        <w:t xml:space="preserve">n </w:t>
      </w:r>
      <w:r w:rsidR="000F5532" w:rsidRPr="00197BA0">
        <w:rPr>
          <w:sz w:val="24"/>
        </w:rPr>
        <w:t xml:space="preserve">Campus, the largest community college learning resource center in the state of </w:t>
      </w:r>
      <w:proofErr w:type="gramStart"/>
      <w:r w:rsidR="000F5532" w:rsidRPr="00197BA0">
        <w:rPr>
          <w:sz w:val="24"/>
        </w:rPr>
        <w:t>California</w:t>
      </w:r>
      <w:r w:rsidRPr="00197BA0">
        <w:rPr>
          <w:sz w:val="24"/>
        </w:rPr>
        <w:t>;</w:t>
      </w:r>
      <w:proofErr w:type="gramEnd"/>
      <w:r w:rsidR="000F5532" w:rsidRPr="00197BA0">
        <w:rPr>
          <w:sz w:val="24"/>
        </w:rPr>
        <w:t xml:space="preserve"> </w:t>
      </w:r>
    </w:p>
    <w:p w14:paraId="7D638405" w14:textId="77777777" w:rsidR="009D6C24" w:rsidRPr="00197BA0" w:rsidRDefault="009D6C24" w:rsidP="000F5532">
      <w:pPr>
        <w:rPr>
          <w:sz w:val="24"/>
        </w:rPr>
      </w:pPr>
    </w:p>
    <w:p w14:paraId="47BAED3C" w14:textId="77777777" w:rsidR="00CB2A64" w:rsidRPr="00197BA0" w:rsidRDefault="009D6C24" w:rsidP="000F5532">
      <w:pPr>
        <w:rPr>
          <w:sz w:val="24"/>
        </w:rPr>
      </w:pPr>
      <w:r w:rsidRPr="00197BA0">
        <w:rPr>
          <w:sz w:val="24"/>
        </w:rPr>
        <w:t>Whereas s</w:t>
      </w:r>
      <w:r w:rsidR="000F5532" w:rsidRPr="00197BA0">
        <w:rPr>
          <w:sz w:val="24"/>
        </w:rPr>
        <w:t>he</w:t>
      </w:r>
      <w:r w:rsidRPr="00197BA0">
        <w:rPr>
          <w:sz w:val="24"/>
        </w:rPr>
        <w:t xml:space="preserve"> </w:t>
      </w:r>
      <w:r w:rsidR="000F5532" w:rsidRPr="00197BA0">
        <w:rPr>
          <w:sz w:val="24"/>
        </w:rPr>
        <w:t>was also responsible for two libraries, a media center, and a language center on the Ocea</w:t>
      </w:r>
      <w:r w:rsidRPr="00197BA0">
        <w:rPr>
          <w:sz w:val="24"/>
        </w:rPr>
        <w:t xml:space="preserve">n </w:t>
      </w:r>
      <w:r w:rsidR="000F5532" w:rsidRPr="00197BA0">
        <w:rPr>
          <w:sz w:val="24"/>
        </w:rPr>
        <w:t xml:space="preserve">Campus, as well as a library on the John Adams </w:t>
      </w:r>
      <w:proofErr w:type="gramStart"/>
      <w:r w:rsidR="000F5532" w:rsidRPr="00197BA0">
        <w:rPr>
          <w:sz w:val="24"/>
        </w:rPr>
        <w:t>Campus;</w:t>
      </w:r>
      <w:proofErr w:type="gramEnd"/>
    </w:p>
    <w:p w14:paraId="567C11AF" w14:textId="77777777" w:rsidR="00CB2A64" w:rsidRPr="00197BA0" w:rsidRDefault="00CB2A64" w:rsidP="000F5532">
      <w:pPr>
        <w:rPr>
          <w:sz w:val="24"/>
        </w:rPr>
      </w:pPr>
    </w:p>
    <w:p w14:paraId="69F5E417" w14:textId="77777777" w:rsidR="00CB2A64" w:rsidRPr="00197BA0" w:rsidRDefault="000F5532" w:rsidP="000F5532">
      <w:pPr>
        <w:rPr>
          <w:sz w:val="24"/>
        </w:rPr>
      </w:pPr>
      <w:r w:rsidRPr="00197BA0">
        <w:rPr>
          <w:sz w:val="24"/>
        </w:rPr>
        <w:t>Whereas the efforts of Rita W. Jones were acknowledged locally and nationally, on one</w:t>
      </w:r>
      <w:r w:rsidR="00CB2A64" w:rsidRPr="00197BA0">
        <w:rPr>
          <w:sz w:val="24"/>
        </w:rPr>
        <w:t xml:space="preserve"> </w:t>
      </w:r>
      <w:r w:rsidRPr="00197BA0">
        <w:rPr>
          <w:sz w:val="24"/>
        </w:rPr>
        <w:t>occasion when San Francisco Mayor Willie Brown honored her by declaring May 11, 2000 as</w:t>
      </w:r>
      <w:r w:rsidR="00CB2A64" w:rsidRPr="00197BA0">
        <w:rPr>
          <w:sz w:val="24"/>
        </w:rPr>
        <w:t xml:space="preserve"> </w:t>
      </w:r>
      <w:r w:rsidRPr="00197BA0">
        <w:rPr>
          <w:sz w:val="24"/>
        </w:rPr>
        <w:t>“Rita W. Jones Day</w:t>
      </w:r>
      <w:r w:rsidR="00CB2A64" w:rsidRPr="00197BA0">
        <w:rPr>
          <w:sz w:val="24"/>
        </w:rPr>
        <w:t>,</w:t>
      </w:r>
      <w:r w:rsidRPr="00197BA0">
        <w:rPr>
          <w:sz w:val="24"/>
        </w:rPr>
        <w:t>” And also, when in 2003, under Rita W. Jones’ leadership the American</w:t>
      </w:r>
      <w:r w:rsidR="00CB2A64" w:rsidRPr="00197BA0">
        <w:rPr>
          <w:sz w:val="24"/>
        </w:rPr>
        <w:t xml:space="preserve"> </w:t>
      </w:r>
      <w:r w:rsidRPr="00197BA0">
        <w:rPr>
          <w:sz w:val="24"/>
        </w:rPr>
        <w:t>Library Association’s (ALA) Association of College and Research Libraries awarded the City</w:t>
      </w:r>
      <w:r w:rsidR="00CB2A64" w:rsidRPr="00197BA0">
        <w:rPr>
          <w:sz w:val="24"/>
        </w:rPr>
        <w:t xml:space="preserve"> </w:t>
      </w:r>
      <w:r w:rsidRPr="00197BA0">
        <w:rPr>
          <w:sz w:val="24"/>
        </w:rPr>
        <w:t>College of San Francisco Library and Learning Resource Center the “Academic and College</w:t>
      </w:r>
      <w:r w:rsidR="00CB2A64" w:rsidRPr="00197BA0">
        <w:rPr>
          <w:sz w:val="24"/>
        </w:rPr>
        <w:t xml:space="preserve"> </w:t>
      </w:r>
      <w:r w:rsidRPr="00197BA0">
        <w:rPr>
          <w:sz w:val="24"/>
        </w:rPr>
        <w:t xml:space="preserve">Research Library Excellence Award” for Community Colleges; </w:t>
      </w:r>
    </w:p>
    <w:p w14:paraId="35E4EAB8" w14:textId="77777777" w:rsidR="00CB2A64" w:rsidRPr="00197BA0" w:rsidRDefault="00CB2A64" w:rsidP="000F5532">
      <w:pPr>
        <w:rPr>
          <w:sz w:val="24"/>
        </w:rPr>
      </w:pPr>
    </w:p>
    <w:p w14:paraId="4C79B24F" w14:textId="24D3B11D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Whereas Sister Rita W. Jones, the first African American librarian hired by the City College of</w:t>
      </w:r>
      <w:r w:rsidR="008C0E81" w:rsidRPr="00197BA0">
        <w:rPr>
          <w:sz w:val="24"/>
        </w:rPr>
        <w:t xml:space="preserve"> </w:t>
      </w:r>
      <w:r w:rsidRPr="00197BA0">
        <w:rPr>
          <w:sz w:val="24"/>
        </w:rPr>
        <w:t>San Francisco, whose outstanding career has left a rich legacy for community college</w:t>
      </w:r>
      <w:r w:rsidR="008C0E81" w:rsidRPr="00197BA0">
        <w:rPr>
          <w:sz w:val="24"/>
        </w:rPr>
        <w:t xml:space="preserve"> </w:t>
      </w:r>
      <w:r w:rsidRPr="00197BA0">
        <w:rPr>
          <w:sz w:val="24"/>
        </w:rPr>
        <w:t>librarianship and African American librarianship, whose departure is deeply felt, and whose life</w:t>
      </w:r>
      <w:r w:rsidR="008C0E81" w:rsidRPr="00197BA0">
        <w:rPr>
          <w:sz w:val="24"/>
        </w:rPr>
        <w:t xml:space="preserve"> </w:t>
      </w:r>
      <w:r w:rsidRPr="00197BA0">
        <w:rPr>
          <w:sz w:val="24"/>
        </w:rPr>
        <w:t>serves as an example of Christian fortitude to her family, her friends, her community, and her</w:t>
      </w:r>
      <w:r w:rsidR="008C0E81" w:rsidRPr="00197BA0">
        <w:rPr>
          <w:sz w:val="24"/>
        </w:rPr>
        <w:t xml:space="preserve"> </w:t>
      </w:r>
      <w:r w:rsidRPr="00197BA0">
        <w:rPr>
          <w:sz w:val="24"/>
        </w:rPr>
        <w:t>colleagues in a variety of public and community college libraries throughout this nation</w:t>
      </w:r>
      <w:r w:rsidR="008C0E81" w:rsidRPr="00197BA0">
        <w:rPr>
          <w:sz w:val="24"/>
        </w:rPr>
        <w:t>;</w:t>
      </w:r>
      <w:r w:rsidR="00E4362E" w:rsidRPr="00197BA0">
        <w:rPr>
          <w:sz w:val="24"/>
        </w:rPr>
        <w:t xml:space="preserve"> and</w:t>
      </w:r>
      <w:r w:rsidRPr="00197BA0">
        <w:rPr>
          <w:sz w:val="24"/>
        </w:rPr>
        <w:t xml:space="preserve"> </w:t>
      </w:r>
    </w:p>
    <w:p w14:paraId="4E963760" w14:textId="77777777" w:rsidR="00E4362E" w:rsidRPr="00197BA0" w:rsidRDefault="00E4362E" w:rsidP="000F5532">
      <w:pPr>
        <w:rPr>
          <w:sz w:val="24"/>
        </w:rPr>
      </w:pPr>
    </w:p>
    <w:p w14:paraId="1A537369" w14:textId="2145CCD4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Whereas the Black Caucus of the American Library Association, and library professionals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>across our nation have sustained a great loss in the home going of our sister and colleague Rita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 xml:space="preserve">W. Jones; </w:t>
      </w:r>
      <w:r w:rsidR="00E4362E" w:rsidRPr="00197BA0">
        <w:rPr>
          <w:sz w:val="24"/>
        </w:rPr>
        <w:t xml:space="preserve">now, </w:t>
      </w:r>
      <w:r w:rsidRPr="00197BA0">
        <w:rPr>
          <w:sz w:val="24"/>
        </w:rPr>
        <w:t>therefore</w:t>
      </w:r>
      <w:r w:rsidR="00E4362E" w:rsidRPr="00197BA0">
        <w:rPr>
          <w:sz w:val="24"/>
        </w:rPr>
        <w:t>,</w:t>
      </w:r>
      <w:r w:rsidRPr="00197BA0">
        <w:rPr>
          <w:sz w:val="24"/>
        </w:rPr>
        <w:t xml:space="preserve"> be </w:t>
      </w:r>
      <w:proofErr w:type="gramStart"/>
      <w:r w:rsidRPr="00197BA0">
        <w:rPr>
          <w:sz w:val="24"/>
        </w:rPr>
        <w:t>it</w:t>
      </w:r>
      <w:proofErr w:type="gramEnd"/>
      <w:r w:rsidRPr="00197BA0">
        <w:rPr>
          <w:sz w:val="24"/>
        </w:rPr>
        <w:t xml:space="preserve"> </w:t>
      </w:r>
    </w:p>
    <w:p w14:paraId="5D4F3863" w14:textId="77777777" w:rsidR="000F5532" w:rsidRPr="00197BA0" w:rsidRDefault="000F5532" w:rsidP="000F5532">
      <w:pPr>
        <w:rPr>
          <w:sz w:val="24"/>
        </w:rPr>
      </w:pPr>
    </w:p>
    <w:p w14:paraId="08BCBB17" w14:textId="77777777" w:rsidR="00CE519A" w:rsidRDefault="00CE519A" w:rsidP="000F5532">
      <w:pPr>
        <w:rPr>
          <w:sz w:val="24"/>
        </w:rPr>
      </w:pPr>
    </w:p>
    <w:p w14:paraId="0ABAD897" w14:textId="77777777" w:rsidR="00CE519A" w:rsidRDefault="00CE519A" w:rsidP="000F5532">
      <w:pPr>
        <w:rPr>
          <w:sz w:val="24"/>
        </w:rPr>
      </w:pPr>
    </w:p>
    <w:p w14:paraId="0E7F4D54" w14:textId="4B620732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lastRenderedPageBreak/>
        <w:t>Resolved</w:t>
      </w:r>
      <w:r w:rsidR="00E4362E" w:rsidRPr="00197BA0">
        <w:rPr>
          <w:sz w:val="24"/>
        </w:rPr>
        <w:t>,</w:t>
      </w:r>
      <w:r w:rsidRPr="00197BA0">
        <w:rPr>
          <w:sz w:val="24"/>
        </w:rPr>
        <w:t xml:space="preserve"> that the American Library Association (ALA), on behalf of its members: </w:t>
      </w:r>
    </w:p>
    <w:p w14:paraId="43330F86" w14:textId="77777777" w:rsidR="000F5532" w:rsidRPr="00197BA0" w:rsidRDefault="000F5532" w:rsidP="000F5532">
      <w:pPr>
        <w:rPr>
          <w:sz w:val="24"/>
        </w:rPr>
      </w:pPr>
    </w:p>
    <w:p w14:paraId="159BC90D" w14:textId="30742F9B" w:rsidR="00E4362E" w:rsidRPr="00197BA0" w:rsidRDefault="000F5532" w:rsidP="000F5532">
      <w:pPr>
        <w:rPr>
          <w:sz w:val="24"/>
        </w:rPr>
      </w:pPr>
      <w:r w:rsidRPr="00197BA0">
        <w:rPr>
          <w:sz w:val="24"/>
        </w:rPr>
        <w:t>1. eulogize</w:t>
      </w:r>
      <w:r w:rsidR="00E4362E" w:rsidRPr="00197BA0">
        <w:rPr>
          <w:sz w:val="24"/>
        </w:rPr>
        <w:t>s</w:t>
      </w:r>
      <w:r w:rsidRPr="00197BA0">
        <w:rPr>
          <w:sz w:val="24"/>
        </w:rPr>
        <w:t xml:space="preserve"> the memory of Sister Rita W. Jones by trying to bring into our own lives, the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>dedication and professionalism, coupled with warmth, generosity, graciousness, joy, and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>sustained vision that made her life a worthy pattern for our emulation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>and, that we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 xml:space="preserve">earnestly try to live as purposefully as did Rita W. </w:t>
      </w:r>
      <w:proofErr w:type="gramStart"/>
      <w:r w:rsidRPr="00197BA0">
        <w:rPr>
          <w:sz w:val="24"/>
        </w:rPr>
        <w:t>Jones</w:t>
      </w:r>
      <w:r w:rsidR="00E4362E" w:rsidRPr="00197BA0">
        <w:rPr>
          <w:sz w:val="24"/>
        </w:rPr>
        <w:t>;</w:t>
      </w:r>
      <w:proofErr w:type="gramEnd"/>
    </w:p>
    <w:p w14:paraId="609836F5" w14:textId="74532C9D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 and </w:t>
      </w:r>
    </w:p>
    <w:p w14:paraId="72E66C5C" w14:textId="496690BB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2. express</w:t>
      </w:r>
      <w:r w:rsidR="00E4362E" w:rsidRPr="00197BA0">
        <w:rPr>
          <w:sz w:val="24"/>
        </w:rPr>
        <w:t>es, along with members of the Black Caucus of the American Library Association</w:t>
      </w:r>
      <w:r w:rsidR="00727D9B" w:rsidRPr="00197BA0">
        <w:rPr>
          <w:sz w:val="24"/>
        </w:rPr>
        <w:t>,</w:t>
      </w:r>
      <w:r w:rsidRPr="00197BA0">
        <w:rPr>
          <w:sz w:val="24"/>
        </w:rPr>
        <w:t xml:space="preserve"> sincere sympathy to the family of Rita W. Jones, and place</w:t>
      </w:r>
      <w:r w:rsidR="00E4362E" w:rsidRPr="00197BA0">
        <w:rPr>
          <w:sz w:val="24"/>
        </w:rPr>
        <w:t>s</w:t>
      </w:r>
      <w:r w:rsidRPr="00197BA0">
        <w:rPr>
          <w:sz w:val="24"/>
        </w:rPr>
        <w:t xml:space="preserve"> a copy of this</w:t>
      </w:r>
      <w:r w:rsidR="00E4362E" w:rsidRPr="00197BA0">
        <w:rPr>
          <w:sz w:val="24"/>
        </w:rPr>
        <w:t xml:space="preserve"> </w:t>
      </w:r>
      <w:r w:rsidRPr="00197BA0">
        <w:rPr>
          <w:sz w:val="24"/>
        </w:rPr>
        <w:t>resolution in the permanent archives of the Black Caucus of the American Library Association, and send</w:t>
      </w:r>
      <w:r w:rsidR="00E4362E" w:rsidRPr="00197BA0">
        <w:rPr>
          <w:sz w:val="24"/>
        </w:rPr>
        <w:t>s</w:t>
      </w:r>
      <w:r w:rsidRPr="00197BA0">
        <w:rPr>
          <w:sz w:val="24"/>
        </w:rPr>
        <w:t xml:space="preserve"> a copy of this resolution to the fami</w:t>
      </w:r>
      <w:r w:rsidR="00727D9B" w:rsidRPr="00197BA0">
        <w:rPr>
          <w:sz w:val="24"/>
        </w:rPr>
        <w:t xml:space="preserve">ly </w:t>
      </w:r>
      <w:r w:rsidRPr="00197BA0">
        <w:rPr>
          <w:sz w:val="24"/>
        </w:rPr>
        <w:t>of our dear</w:t>
      </w:r>
      <w:r w:rsidR="00727D9B" w:rsidRPr="00197BA0">
        <w:rPr>
          <w:sz w:val="24"/>
        </w:rPr>
        <w:t xml:space="preserve"> </w:t>
      </w:r>
      <w:r w:rsidRPr="00197BA0">
        <w:rPr>
          <w:sz w:val="24"/>
        </w:rPr>
        <w:t>colleague, Rita W. Jones, and to the City College of San Francisco, in order to show her</w:t>
      </w:r>
      <w:r w:rsidR="00594503" w:rsidRPr="00197BA0">
        <w:rPr>
          <w:sz w:val="24"/>
        </w:rPr>
        <w:t xml:space="preserve"> </w:t>
      </w:r>
      <w:r w:rsidRPr="00197BA0">
        <w:rPr>
          <w:sz w:val="24"/>
        </w:rPr>
        <w:t>loved ones the high esteem in which we hold her life and her memory.</w:t>
      </w:r>
    </w:p>
    <w:p w14:paraId="4A6DDB06" w14:textId="7ECB36D0" w:rsidR="000F5532" w:rsidRPr="00197BA0" w:rsidRDefault="000F5532" w:rsidP="000F5532">
      <w:pPr>
        <w:rPr>
          <w:sz w:val="24"/>
        </w:rPr>
      </w:pPr>
    </w:p>
    <w:p w14:paraId="5502C472" w14:textId="3B0E7F28" w:rsidR="00594503" w:rsidRPr="00197BA0" w:rsidRDefault="00594503" w:rsidP="000F5532">
      <w:pPr>
        <w:rPr>
          <w:sz w:val="24"/>
        </w:rPr>
      </w:pPr>
      <w:r w:rsidRPr="00197BA0">
        <w:rPr>
          <w:sz w:val="24"/>
        </w:rPr>
        <w:t>Mover:</w:t>
      </w:r>
      <w:r w:rsidR="000C2F54" w:rsidRPr="00197BA0">
        <w:rPr>
          <w:sz w:val="24"/>
        </w:rPr>
        <w:t xml:space="preserve"> </w:t>
      </w:r>
      <w:proofErr w:type="spellStart"/>
      <w:r w:rsidR="000C2F54" w:rsidRPr="00197BA0">
        <w:rPr>
          <w:sz w:val="24"/>
          <w:szCs w:val="18"/>
        </w:rPr>
        <w:t>Libré</w:t>
      </w:r>
      <w:proofErr w:type="spellEnd"/>
      <w:r w:rsidR="000C2F54" w:rsidRPr="00197BA0">
        <w:rPr>
          <w:sz w:val="24"/>
          <w:szCs w:val="18"/>
        </w:rPr>
        <w:t xml:space="preserve"> (Latrice) Booker</w:t>
      </w:r>
      <w:r w:rsidR="00197BA0" w:rsidRPr="00197BA0">
        <w:rPr>
          <w:sz w:val="24"/>
          <w:szCs w:val="18"/>
        </w:rPr>
        <w:t>, ALA Executive Board</w:t>
      </w:r>
    </w:p>
    <w:p w14:paraId="650D0448" w14:textId="4577EEB7" w:rsidR="00594503" w:rsidRPr="00197BA0" w:rsidRDefault="00594503" w:rsidP="000F5532">
      <w:pPr>
        <w:rPr>
          <w:sz w:val="24"/>
        </w:rPr>
      </w:pPr>
      <w:r w:rsidRPr="00197BA0">
        <w:rPr>
          <w:sz w:val="24"/>
        </w:rPr>
        <w:t>Seconder:</w:t>
      </w:r>
      <w:r w:rsidR="000C2F54" w:rsidRPr="00197BA0">
        <w:rPr>
          <w:sz w:val="24"/>
        </w:rPr>
        <w:t xml:space="preserve"> </w:t>
      </w:r>
      <w:r w:rsidR="000C2F54" w:rsidRPr="00197BA0">
        <w:rPr>
          <w:sz w:val="24"/>
          <w:szCs w:val="18"/>
        </w:rPr>
        <w:t>K</w:t>
      </w:r>
      <w:r w:rsidR="00197BA0" w:rsidRPr="00197BA0">
        <w:rPr>
          <w:sz w:val="24"/>
          <w:szCs w:val="18"/>
        </w:rPr>
        <w:t>.</w:t>
      </w:r>
      <w:r w:rsidR="000C2F54" w:rsidRPr="00197BA0">
        <w:rPr>
          <w:sz w:val="24"/>
          <w:szCs w:val="18"/>
        </w:rPr>
        <w:t>C</w:t>
      </w:r>
      <w:r w:rsidR="00197BA0" w:rsidRPr="00197BA0">
        <w:rPr>
          <w:sz w:val="24"/>
          <w:szCs w:val="18"/>
        </w:rPr>
        <w:t>.</w:t>
      </w:r>
      <w:r w:rsidR="000C2F54" w:rsidRPr="00197BA0">
        <w:rPr>
          <w:sz w:val="24"/>
          <w:szCs w:val="18"/>
        </w:rPr>
        <w:t xml:space="preserve"> Boyd</w:t>
      </w:r>
      <w:r w:rsidR="00197BA0" w:rsidRPr="00197BA0">
        <w:rPr>
          <w:sz w:val="24"/>
          <w:szCs w:val="18"/>
        </w:rPr>
        <w:t>, DC Chapter Councilor</w:t>
      </w:r>
    </w:p>
    <w:p w14:paraId="64465B35" w14:textId="2D4D7456" w:rsidR="00594503" w:rsidRPr="00197BA0" w:rsidRDefault="00594503" w:rsidP="000F5532">
      <w:pPr>
        <w:rPr>
          <w:sz w:val="24"/>
        </w:rPr>
      </w:pPr>
    </w:p>
    <w:p w14:paraId="0F79107F" w14:textId="70787FD9" w:rsidR="00594503" w:rsidRPr="00197BA0" w:rsidRDefault="00594503" w:rsidP="00594503">
      <w:pPr>
        <w:rPr>
          <w:sz w:val="24"/>
        </w:rPr>
      </w:pPr>
      <w:r w:rsidRPr="00197BA0">
        <w:rPr>
          <w:sz w:val="24"/>
        </w:rPr>
        <w:t xml:space="preserve">FINAL Version 6-24-21 </w:t>
      </w:r>
      <w:r w:rsidR="006E674B">
        <w:rPr>
          <w:sz w:val="24"/>
        </w:rPr>
        <w:tab/>
      </w:r>
    </w:p>
    <w:p w14:paraId="0F74D0C0" w14:textId="327A9B33" w:rsidR="00594503" w:rsidRPr="00197BA0" w:rsidRDefault="00594503" w:rsidP="000F5532">
      <w:pPr>
        <w:rPr>
          <w:sz w:val="24"/>
        </w:rPr>
      </w:pPr>
    </w:p>
    <w:p w14:paraId="24A0BCCF" w14:textId="77777777" w:rsidR="00594503" w:rsidRPr="00197BA0" w:rsidRDefault="00594503" w:rsidP="000F5532">
      <w:pPr>
        <w:rPr>
          <w:sz w:val="24"/>
        </w:rPr>
      </w:pPr>
    </w:p>
    <w:p w14:paraId="0CD7F7FE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“One by one the links are </w:t>
      </w:r>
      <w:proofErr w:type="gramStart"/>
      <w:r w:rsidRPr="00197BA0">
        <w:rPr>
          <w:sz w:val="24"/>
        </w:rPr>
        <w:t>severed</w:t>
      </w:r>
      <w:proofErr w:type="gramEnd"/>
    </w:p>
    <w:p w14:paraId="737842E1" w14:textId="77777777" w:rsidR="000F5532" w:rsidRPr="00197BA0" w:rsidRDefault="000F5532" w:rsidP="000F5532">
      <w:pPr>
        <w:rPr>
          <w:sz w:val="24"/>
        </w:rPr>
      </w:pPr>
    </w:p>
    <w:p w14:paraId="54517468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from the golden chain of </w:t>
      </w:r>
      <w:proofErr w:type="gramStart"/>
      <w:r w:rsidRPr="00197BA0">
        <w:rPr>
          <w:sz w:val="24"/>
        </w:rPr>
        <w:t>life;</w:t>
      </w:r>
      <w:proofErr w:type="gramEnd"/>
    </w:p>
    <w:p w14:paraId="67AA9970" w14:textId="77777777" w:rsidR="000F5532" w:rsidRPr="00197BA0" w:rsidRDefault="000F5532" w:rsidP="000F5532">
      <w:pPr>
        <w:rPr>
          <w:sz w:val="24"/>
        </w:rPr>
      </w:pPr>
    </w:p>
    <w:p w14:paraId="53EBAF45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One by one our caucus is </w:t>
      </w:r>
      <w:proofErr w:type="gramStart"/>
      <w:r w:rsidRPr="00197BA0">
        <w:rPr>
          <w:sz w:val="24"/>
        </w:rPr>
        <w:t>forming</w:t>
      </w:r>
      <w:proofErr w:type="gramEnd"/>
    </w:p>
    <w:p w14:paraId="16CD4684" w14:textId="77777777" w:rsidR="000F5532" w:rsidRPr="00197BA0" w:rsidRDefault="000F5532" w:rsidP="000F5532">
      <w:pPr>
        <w:rPr>
          <w:sz w:val="24"/>
        </w:rPr>
      </w:pPr>
    </w:p>
    <w:p w14:paraId="13AFBCB7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In the Father’s House above.</w:t>
      </w:r>
    </w:p>
    <w:p w14:paraId="5C16EDD9" w14:textId="77777777" w:rsidR="000F5532" w:rsidRPr="00197BA0" w:rsidRDefault="000F5532" w:rsidP="000F5532">
      <w:pPr>
        <w:rPr>
          <w:sz w:val="24"/>
        </w:rPr>
      </w:pPr>
    </w:p>
    <w:p w14:paraId="57E7795E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Let our deeds be pure and </w:t>
      </w:r>
      <w:proofErr w:type="gramStart"/>
      <w:r w:rsidRPr="00197BA0">
        <w:rPr>
          <w:sz w:val="24"/>
        </w:rPr>
        <w:t>noble</w:t>
      </w:r>
      <w:proofErr w:type="gramEnd"/>
    </w:p>
    <w:p w14:paraId="76AF8B00" w14:textId="77777777" w:rsidR="000F5532" w:rsidRPr="00197BA0" w:rsidRDefault="000F5532" w:rsidP="000F5532">
      <w:pPr>
        <w:rPr>
          <w:sz w:val="24"/>
        </w:rPr>
      </w:pPr>
    </w:p>
    <w:p w14:paraId="6627F086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May our lives be not in </w:t>
      </w:r>
      <w:proofErr w:type="gramStart"/>
      <w:r w:rsidRPr="00197BA0">
        <w:rPr>
          <w:sz w:val="24"/>
        </w:rPr>
        <w:t>vain</w:t>
      </w:r>
      <w:proofErr w:type="gramEnd"/>
    </w:p>
    <w:p w14:paraId="477471CA" w14:textId="77777777" w:rsidR="000F5532" w:rsidRPr="00197BA0" w:rsidRDefault="000F5532" w:rsidP="000F5532">
      <w:pPr>
        <w:rPr>
          <w:sz w:val="24"/>
        </w:rPr>
      </w:pPr>
    </w:p>
    <w:p w14:paraId="25433BAB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So that when the links are </w:t>
      </w:r>
      <w:proofErr w:type="gramStart"/>
      <w:r w:rsidRPr="00197BA0">
        <w:rPr>
          <w:sz w:val="24"/>
        </w:rPr>
        <w:t>welded</w:t>
      </w:r>
      <w:proofErr w:type="gramEnd"/>
    </w:p>
    <w:p w14:paraId="593E36B6" w14:textId="77777777" w:rsidR="000F5532" w:rsidRPr="00197BA0" w:rsidRDefault="000F5532" w:rsidP="000F5532">
      <w:pPr>
        <w:rPr>
          <w:sz w:val="24"/>
        </w:rPr>
      </w:pPr>
    </w:p>
    <w:p w14:paraId="1F54D3AF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Complete again will be the chain.”</w:t>
      </w:r>
    </w:p>
    <w:p w14:paraId="42C5C646" w14:textId="77777777" w:rsidR="000F5532" w:rsidRPr="00197BA0" w:rsidRDefault="000F5532" w:rsidP="000F5532">
      <w:pPr>
        <w:rPr>
          <w:sz w:val="24"/>
        </w:rPr>
      </w:pPr>
    </w:p>
    <w:p w14:paraId="14499BC5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Respectfully submitted,</w:t>
      </w:r>
    </w:p>
    <w:p w14:paraId="38544352" w14:textId="77777777" w:rsidR="000F5532" w:rsidRPr="00197BA0" w:rsidRDefault="000F5532" w:rsidP="000F5532">
      <w:pPr>
        <w:rPr>
          <w:sz w:val="24"/>
        </w:rPr>
      </w:pPr>
    </w:p>
    <w:p w14:paraId="66E99B12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The Officers and Members of the Black Caucus of the American Library Association</w:t>
      </w:r>
    </w:p>
    <w:p w14:paraId="13A77D1B" w14:textId="77777777" w:rsidR="000F5532" w:rsidRPr="00197BA0" w:rsidRDefault="000F5532" w:rsidP="000F5532">
      <w:pPr>
        <w:rPr>
          <w:sz w:val="24"/>
        </w:rPr>
      </w:pPr>
    </w:p>
    <w:p w14:paraId="1BC9BF70" w14:textId="5793D543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lastRenderedPageBreak/>
        <w:t>Richard E. Ashby, Jr</w:t>
      </w:r>
      <w:r w:rsidR="00197BA0" w:rsidRPr="00197BA0">
        <w:rPr>
          <w:sz w:val="24"/>
        </w:rPr>
        <w:t xml:space="preserve">., </w:t>
      </w:r>
      <w:r w:rsidRPr="00197BA0">
        <w:rPr>
          <w:sz w:val="24"/>
        </w:rPr>
        <w:t>President, (2018-2020</w:t>
      </w:r>
      <w:r w:rsidR="00197BA0" w:rsidRPr="00197BA0">
        <w:rPr>
          <w:sz w:val="24"/>
        </w:rPr>
        <w:t xml:space="preserve">), </w:t>
      </w:r>
      <w:r w:rsidRPr="00197BA0">
        <w:rPr>
          <w:sz w:val="24"/>
        </w:rPr>
        <w:t xml:space="preserve">McKees Rocks, Pennsylvania </w:t>
      </w:r>
    </w:p>
    <w:p w14:paraId="3D2E7C67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Shauntee Burns-Simpson</w:t>
      </w:r>
    </w:p>
    <w:p w14:paraId="25C1F651" w14:textId="77777777" w:rsidR="000F5532" w:rsidRPr="00197BA0" w:rsidRDefault="000F5532" w:rsidP="000F5532">
      <w:pPr>
        <w:rPr>
          <w:sz w:val="24"/>
        </w:rPr>
      </w:pPr>
    </w:p>
    <w:p w14:paraId="0777E88E" w14:textId="03F84B16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Shauntee Burns-Simpson</w:t>
      </w:r>
      <w:r w:rsidR="00197BA0" w:rsidRPr="00197BA0">
        <w:rPr>
          <w:sz w:val="24"/>
        </w:rPr>
        <w:t xml:space="preserve">, </w:t>
      </w:r>
      <w:r w:rsidRPr="00197BA0">
        <w:rPr>
          <w:sz w:val="24"/>
        </w:rPr>
        <w:t>President (2020-2022</w:t>
      </w:r>
      <w:r w:rsidR="00197BA0" w:rsidRPr="00197BA0">
        <w:rPr>
          <w:sz w:val="24"/>
        </w:rPr>
        <w:t xml:space="preserve">), </w:t>
      </w:r>
      <w:r w:rsidRPr="00197BA0">
        <w:rPr>
          <w:sz w:val="24"/>
        </w:rPr>
        <w:t>New York, New York</w:t>
      </w:r>
    </w:p>
    <w:p w14:paraId="0A229712" w14:textId="77777777" w:rsidR="000F5532" w:rsidRPr="00197BA0" w:rsidRDefault="000F5532" w:rsidP="000F5532">
      <w:pPr>
        <w:rPr>
          <w:sz w:val="24"/>
        </w:rPr>
      </w:pPr>
    </w:p>
    <w:p w14:paraId="1E214DC7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May 21, 2021</w:t>
      </w:r>
    </w:p>
    <w:p w14:paraId="6C0A3613" w14:textId="77777777" w:rsidR="000F5532" w:rsidRPr="00197BA0" w:rsidRDefault="000F5532" w:rsidP="000F5532">
      <w:pPr>
        <w:rPr>
          <w:sz w:val="24"/>
        </w:rPr>
      </w:pPr>
    </w:p>
    <w:p w14:paraId="7EB19BFD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Officers:</w:t>
      </w:r>
    </w:p>
    <w:p w14:paraId="5EC95B01" w14:textId="77777777" w:rsidR="000F5532" w:rsidRPr="00197BA0" w:rsidRDefault="000F5532" w:rsidP="000F5532">
      <w:pPr>
        <w:rPr>
          <w:sz w:val="24"/>
        </w:rPr>
      </w:pPr>
    </w:p>
    <w:p w14:paraId="7EBA2ACC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Shauntee Burns-Simpson, (The New York Public Library, New York, New York), President</w:t>
      </w:r>
    </w:p>
    <w:p w14:paraId="4708D7E8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Nichelle M. Hayes, (The Indianapolis Public Library, Indianapolis, Indiana), Vice President</w:t>
      </w:r>
    </w:p>
    <w:p w14:paraId="394FCC9A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Brenda Johnson-Perkins, (Baltimore County Public Library, Towson, Maryland), Secretary</w:t>
      </w:r>
    </w:p>
    <w:p w14:paraId="45690A4F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Michele T. Fenton, (The Indiana State Library, Indianapolis, Indiana), Assistant Secretary</w:t>
      </w:r>
    </w:p>
    <w:p w14:paraId="69BD54C9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Brandy McNeil, (The New York Public Library, New York, New York), Treasurer</w:t>
      </w:r>
    </w:p>
    <w:p w14:paraId="1F6A85ED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 xml:space="preserve">Richard E. Ashby, Jr., (F.O.R. </w:t>
      </w:r>
      <w:proofErr w:type="spellStart"/>
      <w:r w:rsidRPr="00197BA0">
        <w:rPr>
          <w:sz w:val="24"/>
        </w:rPr>
        <w:t>Sto-Rox</w:t>
      </w:r>
      <w:proofErr w:type="spellEnd"/>
      <w:r w:rsidRPr="00197BA0">
        <w:rPr>
          <w:sz w:val="24"/>
        </w:rPr>
        <w:t xml:space="preserve"> Public Library, McKees Rocks, Pennsylvania), Past President </w:t>
      </w:r>
    </w:p>
    <w:p w14:paraId="3E7FC05E" w14:textId="77777777" w:rsidR="000F5532" w:rsidRPr="00197BA0" w:rsidRDefault="000F5532" w:rsidP="000F5532">
      <w:pPr>
        <w:rPr>
          <w:sz w:val="24"/>
        </w:rPr>
      </w:pPr>
    </w:p>
    <w:p w14:paraId="54A0A5F2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History Committee:</w:t>
      </w:r>
    </w:p>
    <w:p w14:paraId="4603A832" w14:textId="77777777" w:rsidR="000F5532" w:rsidRPr="00197BA0" w:rsidRDefault="000F5532" w:rsidP="000F5532">
      <w:pPr>
        <w:rPr>
          <w:sz w:val="24"/>
        </w:rPr>
      </w:pPr>
    </w:p>
    <w:p w14:paraId="320B0E61" w14:textId="77777777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Sibyl E. Moses, Ph.D., (Library of Congress, Washington, D.C.), Chair</w:t>
      </w:r>
    </w:p>
    <w:p w14:paraId="6A068DF4" w14:textId="01AD51A9" w:rsidR="000F5532" w:rsidRPr="00197BA0" w:rsidRDefault="000F5532" w:rsidP="000F5532">
      <w:pPr>
        <w:rPr>
          <w:sz w:val="24"/>
        </w:rPr>
      </w:pPr>
      <w:r w:rsidRPr="00197BA0">
        <w:rPr>
          <w:sz w:val="24"/>
        </w:rPr>
        <w:t>Rhonda Evans, (Schomburg Center for Research in Black Culture, The New York Public</w:t>
      </w:r>
      <w:r w:rsidR="00197BA0" w:rsidRPr="00197BA0">
        <w:rPr>
          <w:sz w:val="24"/>
        </w:rPr>
        <w:t xml:space="preserve"> </w:t>
      </w:r>
      <w:r w:rsidRPr="00197BA0">
        <w:rPr>
          <w:sz w:val="24"/>
        </w:rPr>
        <w:t>Library, New York, New York), Co-Chair</w:t>
      </w:r>
    </w:p>
    <w:p w14:paraId="105E2FC2" w14:textId="7B37E810" w:rsidR="001F4E0D" w:rsidRPr="00197BA0" w:rsidRDefault="001F4E0D" w:rsidP="006428BF">
      <w:pPr>
        <w:rPr>
          <w:sz w:val="24"/>
        </w:rPr>
      </w:pPr>
    </w:p>
    <w:sectPr w:rsidR="001F4E0D" w:rsidRPr="00197BA0">
      <w:headerReference w:type="default" r:id="rId8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9CFE" w14:textId="77777777" w:rsidR="0041742D" w:rsidRDefault="0041742D">
      <w:r>
        <w:separator/>
      </w:r>
    </w:p>
  </w:endnote>
  <w:endnote w:type="continuationSeparator" w:id="0">
    <w:p w14:paraId="0C747E9A" w14:textId="77777777" w:rsidR="0041742D" w:rsidRDefault="0041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1643" w14:textId="77777777" w:rsidR="0041742D" w:rsidRDefault="0041742D">
      <w:pPr>
        <w:spacing w:line="240" w:lineRule="auto"/>
      </w:pPr>
      <w:r>
        <w:separator/>
      </w:r>
    </w:p>
  </w:footnote>
  <w:footnote w:type="continuationSeparator" w:id="0">
    <w:p w14:paraId="269ECC3F" w14:textId="77777777" w:rsidR="0041742D" w:rsidRDefault="00417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9D21" w14:textId="7A201F32" w:rsidR="00CE519A" w:rsidRPr="005A5061" w:rsidRDefault="00CE519A" w:rsidP="00CE519A">
    <w:pPr>
      <w:pStyle w:val="Header"/>
      <w:jc w:val="right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br/>
    </w:r>
    <w:r w:rsidRPr="005A5061">
      <w:rPr>
        <w:rFonts w:ascii="Century Gothic" w:hAnsi="Century Gothic"/>
        <w:b/>
        <w:bCs/>
      </w:rPr>
      <w:t>2020-2021 ALA Memorial #</w:t>
    </w:r>
    <w:r>
      <w:rPr>
        <w:rFonts w:ascii="Century Gothic" w:hAnsi="Century Gothic"/>
        <w:b/>
        <w:bCs/>
      </w:rPr>
      <w:t>2</w:t>
    </w:r>
    <w:r>
      <w:rPr>
        <w:rFonts w:ascii="Century Gothic" w:hAnsi="Century Gothic"/>
        <w:b/>
        <w:bCs/>
      </w:rPr>
      <w:t>5</w:t>
    </w:r>
    <w:r w:rsidRPr="005A5061">
      <w:rPr>
        <w:rFonts w:ascii="Century Gothic" w:hAnsi="Century Gothic"/>
        <w:b/>
        <w:bCs/>
      </w:rPr>
      <w:br/>
      <w:t>2021 ALA Virtual Annual Conference</w:t>
    </w:r>
  </w:p>
  <w:p w14:paraId="06F348C8" w14:textId="77777777" w:rsidR="00CE519A" w:rsidRDefault="00CE5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AF9"/>
    <w:multiLevelType w:val="multilevel"/>
    <w:tmpl w:val="4EF0B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A77C4"/>
    <w:multiLevelType w:val="multilevel"/>
    <w:tmpl w:val="DEBEC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0D"/>
    <w:rsid w:val="000C2F54"/>
    <w:rsid w:val="000F5532"/>
    <w:rsid w:val="00197BA0"/>
    <w:rsid w:val="001F4E0D"/>
    <w:rsid w:val="0041742D"/>
    <w:rsid w:val="00594503"/>
    <w:rsid w:val="0059762F"/>
    <w:rsid w:val="006428BF"/>
    <w:rsid w:val="006E674B"/>
    <w:rsid w:val="00727D9B"/>
    <w:rsid w:val="008C0E81"/>
    <w:rsid w:val="008D54CF"/>
    <w:rsid w:val="009D6C24"/>
    <w:rsid w:val="00CB2A64"/>
    <w:rsid w:val="00CE519A"/>
    <w:rsid w:val="00DB762B"/>
    <w:rsid w:val="00E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56A1"/>
  <w15:docId w15:val="{CF543B80-34A3-4A59-97C4-5DB1D4C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24D7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F24D7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2842"/>
    <w:rPr>
      <w:rFonts w:ascii="Times New Roman" w:hAnsi="Times New Roman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4D7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FootnoteText">
    <w:name w:val="footnote text"/>
    <w:basedOn w:val="Normal"/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842"/>
    <w:pPr>
      <w:spacing w:line="240" w:lineRule="auto"/>
    </w:pPr>
    <w:rPr>
      <w:rFonts w:ascii="Times New Roman" w:hAnsi="Times New Roman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19A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519A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19A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19A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45783-BEAB-F54A-BBDD-6ED0C5BA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Marlin</dc:creator>
  <dc:description/>
  <cp:lastModifiedBy>Marsha Burgess</cp:lastModifiedBy>
  <cp:revision>2</cp:revision>
  <dcterms:created xsi:type="dcterms:W3CDTF">2021-06-26T21:46:00Z</dcterms:created>
  <dcterms:modified xsi:type="dcterms:W3CDTF">2021-06-26T21:46:00Z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