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20C4" w14:textId="71721499" w:rsidR="00FE0731" w:rsidRPr="006628C0" w:rsidRDefault="00FE0731" w:rsidP="00FE0731">
      <w:pPr>
        <w:rPr>
          <w:b/>
        </w:rPr>
      </w:pPr>
      <w:r w:rsidRPr="006628C0">
        <w:rPr>
          <w:b/>
        </w:rPr>
        <w:t>Program</w:t>
      </w:r>
      <w:r w:rsidR="003C67FC" w:rsidRPr="006628C0">
        <w:rPr>
          <w:b/>
        </w:rPr>
        <w:t>/Project</w:t>
      </w:r>
      <w:r w:rsidR="007E295A" w:rsidRPr="006628C0">
        <w:rPr>
          <w:b/>
        </w:rPr>
        <w:t xml:space="preserve"> Name: </w:t>
      </w:r>
      <w:r w:rsidR="005133B5" w:rsidRPr="006628C0">
        <w:rPr>
          <w:b/>
        </w:rPr>
        <w:t>PLA</w:t>
      </w:r>
      <w:r w:rsidR="006628C0" w:rsidRPr="006628C0">
        <w:rPr>
          <w:b/>
        </w:rPr>
        <w:t xml:space="preserve"> </w:t>
      </w:r>
      <w:r w:rsidR="000935E1">
        <w:rPr>
          <w:b/>
        </w:rPr>
        <w:t>Communication/Outreach to ALA and Division Leadership</w:t>
      </w:r>
    </w:p>
    <w:p w14:paraId="4F147201" w14:textId="5723B00B" w:rsidR="007E295A" w:rsidRDefault="002518ED" w:rsidP="007E295A">
      <w:sdt>
        <w:sdtPr>
          <w:id w:val="-1985917374"/>
          <w14:checkbox>
            <w14:checked w14:val="0"/>
            <w14:checkedState w14:val="2612" w14:font="MS Gothic"/>
            <w14:uncheckedState w14:val="2610" w14:font="MS Gothic"/>
          </w14:checkbox>
        </w:sdtPr>
        <w:sdtEndPr/>
        <w:sdtContent>
          <w:r w:rsidR="000935E1">
            <w:rPr>
              <w:rFonts w:ascii="MS Gothic" w:eastAsia="MS Gothic" w:hAnsi="MS Gothic" w:hint="eastAsia"/>
            </w:rPr>
            <w:t>☐</w:t>
          </w:r>
        </w:sdtContent>
      </w:sdt>
      <w:r w:rsidR="007E295A">
        <w:t xml:space="preserve">  New  </w:t>
      </w:r>
      <w:sdt>
        <w:sdtPr>
          <w:id w:val="1979729781"/>
          <w14:checkbox>
            <w14:checked w14:val="1"/>
            <w14:checkedState w14:val="2612" w14:font="MS Gothic"/>
            <w14:uncheckedState w14:val="2610" w14:font="MS Gothic"/>
          </w14:checkbox>
        </w:sdtPr>
        <w:sdtEndPr/>
        <w:sdtContent>
          <w:r w:rsidR="000935E1">
            <w:rPr>
              <w:rFonts w:ascii="MS Gothic" w:eastAsia="MS Gothic" w:hAnsi="MS Gothic" w:hint="eastAsia"/>
            </w:rPr>
            <w:t>☒</w:t>
          </w:r>
        </w:sdtContent>
      </w:sdt>
      <w:r w:rsidR="007E295A">
        <w:t xml:space="preserve">  </w:t>
      </w:r>
      <w:r w:rsidR="000935E1">
        <w:t xml:space="preserve">Continuation of new </w:t>
      </w:r>
      <w:r w:rsidR="007E295A">
        <w:t>initiative</w:t>
      </w:r>
      <w:bookmarkStart w:id="0" w:name="_GoBack"/>
      <w:bookmarkEnd w:id="0"/>
    </w:p>
    <w:p w14:paraId="3F9630CE" w14:textId="100C17FB" w:rsidR="007E295A" w:rsidRDefault="007E295A" w:rsidP="00FE0731"/>
    <w:p w14:paraId="77932977" w14:textId="675FB1BA" w:rsidR="00FE0731" w:rsidRDefault="00FE0731" w:rsidP="00FE0731">
      <w:r>
        <w:t>Strategic Goal Area</w:t>
      </w:r>
      <w:r w:rsidR="007E295A">
        <w:t>(s):</w:t>
      </w:r>
    </w:p>
    <w:p w14:paraId="3DCCC9DF" w14:textId="2D98CFE0" w:rsidR="007E295A" w:rsidRDefault="002518ED" w:rsidP="007E295A">
      <w:sdt>
        <w:sdtPr>
          <w:id w:val="412289848"/>
          <w14:checkbox>
            <w14:checked w14:val="1"/>
            <w14:checkedState w14:val="2612" w14:font="MS Gothic"/>
            <w14:uncheckedState w14:val="2610" w14:font="MS Gothic"/>
          </w14:checkbox>
        </w:sdtPr>
        <w:sdtEndPr/>
        <w:sdtContent>
          <w:r w:rsidR="000935E1">
            <w:rPr>
              <w:rFonts w:ascii="MS Gothic" w:eastAsia="MS Gothic" w:hAnsi="MS Gothic" w:hint="eastAsia"/>
            </w:rPr>
            <w:t>☒</w:t>
          </w:r>
        </w:sdtContent>
      </w:sdt>
      <w:r w:rsidR="007E295A">
        <w:t xml:space="preserve">  Transformation </w:t>
      </w:r>
      <w:sdt>
        <w:sdtPr>
          <w:id w:val="-1319026746"/>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Leadership  </w:t>
      </w:r>
      <w:sdt>
        <w:sdtPr>
          <w:id w:val="1556511832"/>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Advocacy and Awareness </w:t>
      </w:r>
      <w:sdt>
        <w:sdtPr>
          <w:id w:val="-1834984644"/>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EDISJ </w:t>
      </w:r>
      <w:sdt>
        <w:sdtPr>
          <w:id w:val="778679206"/>
          <w14:checkbox>
            <w14:checked w14:val="1"/>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Organizational Excellence </w:t>
      </w:r>
      <w:sdt>
        <w:sdtPr>
          <w:id w:val="1506630080"/>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Not applicable</w:t>
      </w:r>
    </w:p>
    <w:p w14:paraId="3581615F" w14:textId="02EDE274" w:rsidR="007E295A" w:rsidRDefault="007E295A" w:rsidP="007E295A"/>
    <w:p w14:paraId="7B15226D" w14:textId="2A2F76F2" w:rsidR="00A01FED" w:rsidRDefault="00A01FED" w:rsidP="007E295A">
      <w:r w:rsidRPr="009A03CD">
        <w:rPr>
          <w:b/>
        </w:rPr>
        <w:t>Problem or Opportunity Being Addressed</w:t>
      </w:r>
      <w:r>
        <w:t>:</w:t>
      </w:r>
    </w:p>
    <w:p w14:paraId="4076D9FD" w14:textId="7A6F9AD8" w:rsidR="006628C0" w:rsidRDefault="000935E1" w:rsidP="000935E1">
      <w:r>
        <w:t>At the 2019 Midwinter Meeting, PLA hosted an event for ALA Councilors who are PLA member</w:t>
      </w:r>
      <w:r w:rsidR="009951DD">
        <w:t>s</w:t>
      </w:r>
      <w:r>
        <w:t xml:space="preserve"> and/or who work in public libraries. The event was deemed a success and will be held again at the ALA Annual Conference. Should PLA continue to </w:t>
      </w:r>
      <w:r w:rsidR="009951DD">
        <w:t>host</w:t>
      </w:r>
      <w:r>
        <w:t xml:space="preserve"> these kinds of events t</w:t>
      </w:r>
      <w:r w:rsidR="00E109A2">
        <w:t xml:space="preserve">o encourage </w:t>
      </w:r>
      <w:r>
        <w:t xml:space="preserve">a sharing of ideas and concerns </w:t>
      </w:r>
      <w:r w:rsidR="00E109A2">
        <w:t>more broadly beyond PLA and to ALA Council leaders</w:t>
      </w:r>
      <w:r>
        <w:t>? Given ALA’s current governance and structural review process, would it be best for PLA to continue to host events with Council</w:t>
      </w:r>
      <w:r w:rsidR="009951DD">
        <w:t xml:space="preserve"> and</w:t>
      </w:r>
      <w:r w:rsidR="00E109A2">
        <w:t xml:space="preserve"> </w:t>
      </w:r>
      <w:r w:rsidR="009951DD">
        <w:t xml:space="preserve">potentially, </w:t>
      </w:r>
      <w:r>
        <w:t xml:space="preserve">with other division leaders and/or with ALA Executive Board? </w:t>
      </w:r>
    </w:p>
    <w:p w14:paraId="10A997BA" w14:textId="77777777" w:rsidR="005133B5" w:rsidRDefault="005133B5" w:rsidP="007E295A"/>
    <w:p w14:paraId="581D13F3" w14:textId="6BFE2A4C" w:rsidR="007E295A" w:rsidRDefault="003C67FC" w:rsidP="007E295A">
      <w:r w:rsidRPr="009A03CD">
        <w:rPr>
          <w:b/>
        </w:rPr>
        <w:t xml:space="preserve">Program/Project </w:t>
      </w:r>
      <w:r w:rsidR="007E295A" w:rsidRPr="009A03CD">
        <w:rPr>
          <w:b/>
        </w:rPr>
        <w:t>Short Description</w:t>
      </w:r>
      <w:r w:rsidR="007E295A">
        <w:t>:</w:t>
      </w:r>
    </w:p>
    <w:p w14:paraId="68570053" w14:textId="14A2BBB8" w:rsidR="007E295A" w:rsidRDefault="000935E1" w:rsidP="007E295A">
      <w:r>
        <w:t xml:space="preserve">PLA would plan and host on-going events for Council, division, and ALA Board at ALA and PLA conferences in order to share ideas and concerns, demonstrate the value of and range of PLA contributions, and to build stronger relationships. </w:t>
      </w:r>
    </w:p>
    <w:p w14:paraId="420843C8" w14:textId="77777777" w:rsidR="000935E1" w:rsidRDefault="000935E1" w:rsidP="007E295A"/>
    <w:p w14:paraId="7F6976F9" w14:textId="62AF2489" w:rsidR="007E295A" w:rsidRDefault="007E295A" w:rsidP="007E295A">
      <w:r w:rsidRPr="009A03CD">
        <w:rPr>
          <w:b/>
        </w:rPr>
        <w:t>Measurable Outcomes and Measurement Strategies</w:t>
      </w:r>
      <w:r>
        <w:t>:</w:t>
      </w:r>
    </w:p>
    <w:p w14:paraId="3490576B" w14:textId="73361534" w:rsidR="007E295A" w:rsidRDefault="000935E1" w:rsidP="007E295A">
      <w:r>
        <w:t xml:space="preserve">Each would be </w:t>
      </w:r>
      <w:r w:rsidR="00E109A2">
        <w:t>evaluated,</w:t>
      </w:r>
      <w:r>
        <w:t xml:space="preserve"> and adjustments would be made as appropriate.  </w:t>
      </w:r>
    </w:p>
    <w:p w14:paraId="7B8DEEA0" w14:textId="1E8C725C" w:rsidR="007E295A" w:rsidRDefault="007E295A" w:rsidP="007E295A"/>
    <w:p w14:paraId="0D0BEADF" w14:textId="4B0312E5" w:rsidR="005B6EFC" w:rsidRPr="006628C0" w:rsidRDefault="005B6EFC" w:rsidP="007E295A">
      <w:pPr>
        <w:rPr>
          <w:b/>
        </w:rPr>
      </w:pPr>
      <w:r w:rsidRPr="006628C0">
        <w:rPr>
          <w:b/>
        </w:rPr>
        <w:t>Relationship to Other PLA and ALA initiatives:</w:t>
      </w:r>
    </w:p>
    <w:p w14:paraId="7E5F307F" w14:textId="31CCD8A0" w:rsidR="00295E11" w:rsidRDefault="000935E1" w:rsidP="007E295A">
      <w:r>
        <w:t xml:space="preserve">These events and </w:t>
      </w:r>
      <w:r w:rsidR="00E109A2">
        <w:t>on-going</w:t>
      </w:r>
      <w:r>
        <w:t xml:space="preserve"> communication to a range of ALA leadership should help strengthen ties between PLA and the rest of the organization and position PLA as a leader in collaboration</w:t>
      </w:r>
      <w:r w:rsidR="009951DD">
        <w:t>, sharing ideas, and communication</w:t>
      </w:r>
      <w:r w:rsidR="006628C0">
        <w:t xml:space="preserve">. </w:t>
      </w:r>
    </w:p>
    <w:p w14:paraId="31BA23C8" w14:textId="77777777" w:rsidR="005B6EFC" w:rsidRDefault="005B6EFC" w:rsidP="007E295A"/>
    <w:p w14:paraId="50F07FC4" w14:textId="4265E9D4" w:rsidR="00FE0731" w:rsidRDefault="00FE0731" w:rsidP="00FE0731">
      <w:r>
        <w:t>Funding Amount</w:t>
      </w:r>
      <w:r w:rsidR="007E295A">
        <w:t>(s) Requested</w:t>
      </w:r>
      <w:r>
        <w:t xml:space="preserve"> (</w:t>
      </w:r>
      <w:r w:rsidR="007E295A">
        <w:t>E</w:t>
      </w:r>
      <w:r>
        <w:t>stimate)</w:t>
      </w:r>
    </w:p>
    <w:tbl>
      <w:tblPr>
        <w:tblStyle w:val="TableGrid"/>
        <w:tblW w:w="0" w:type="auto"/>
        <w:tblLook w:val="04A0" w:firstRow="1" w:lastRow="0" w:firstColumn="1" w:lastColumn="0" w:noHBand="0" w:noVBand="1"/>
      </w:tblPr>
      <w:tblGrid>
        <w:gridCol w:w="1261"/>
        <w:gridCol w:w="3117"/>
        <w:gridCol w:w="3117"/>
      </w:tblGrid>
      <w:tr w:rsidR="007E295A" w14:paraId="1EBC8E49" w14:textId="77777777" w:rsidTr="007E295A">
        <w:tc>
          <w:tcPr>
            <w:tcW w:w="1261" w:type="dxa"/>
          </w:tcPr>
          <w:p w14:paraId="1FABBCC0" w14:textId="1218F925" w:rsidR="007E295A" w:rsidRDefault="007E295A" w:rsidP="00FE0731">
            <w:r>
              <w:t>Fiscal Year</w:t>
            </w:r>
          </w:p>
        </w:tc>
        <w:tc>
          <w:tcPr>
            <w:tcW w:w="3117" w:type="dxa"/>
          </w:tcPr>
          <w:p w14:paraId="1A74DBEE" w14:textId="18475A28" w:rsidR="007E295A" w:rsidRDefault="007E295A" w:rsidP="00FE0731">
            <w:r>
              <w:t>Investment (PLA Funds)</w:t>
            </w:r>
          </w:p>
        </w:tc>
        <w:tc>
          <w:tcPr>
            <w:tcW w:w="3117" w:type="dxa"/>
          </w:tcPr>
          <w:p w14:paraId="10260C8F" w14:textId="77B35E21" w:rsidR="007E295A" w:rsidRDefault="007E295A" w:rsidP="00FE0731">
            <w:r>
              <w:t>Revenue (if applicable)</w:t>
            </w:r>
          </w:p>
        </w:tc>
      </w:tr>
      <w:tr w:rsidR="007E295A" w14:paraId="7E2AD9B5" w14:textId="77777777" w:rsidTr="007E295A">
        <w:tc>
          <w:tcPr>
            <w:tcW w:w="1261" w:type="dxa"/>
          </w:tcPr>
          <w:p w14:paraId="42AB532C" w14:textId="53DE6365" w:rsidR="007E295A" w:rsidRDefault="007E295A" w:rsidP="00FE0731">
            <w:r>
              <w:t>FY20</w:t>
            </w:r>
          </w:p>
        </w:tc>
        <w:tc>
          <w:tcPr>
            <w:tcW w:w="3117" w:type="dxa"/>
          </w:tcPr>
          <w:p w14:paraId="41A291DB" w14:textId="4A6C5DB4" w:rsidR="007E295A" w:rsidRDefault="007E295A" w:rsidP="00FE0731">
            <w:r>
              <w:t>&lt;$ &gt;</w:t>
            </w:r>
            <w:r w:rsidR="000935E1">
              <w:t>12,000</w:t>
            </w:r>
          </w:p>
        </w:tc>
        <w:tc>
          <w:tcPr>
            <w:tcW w:w="3117" w:type="dxa"/>
          </w:tcPr>
          <w:p w14:paraId="14C2545B" w14:textId="6E53E190" w:rsidR="007E295A" w:rsidRDefault="007E295A" w:rsidP="00FE0731">
            <w:r>
              <w:t>$</w:t>
            </w:r>
            <w:r w:rsidR="00B56230">
              <w:t>0</w:t>
            </w:r>
          </w:p>
        </w:tc>
      </w:tr>
      <w:tr w:rsidR="007E295A" w14:paraId="723B0060" w14:textId="77777777" w:rsidTr="007E295A">
        <w:tc>
          <w:tcPr>
            <w:tcW w:w="1261" w:type="dxa"/>
          </w:tcPr>
          <w:p w14:paraId="4CEEECDD" w14:textId="58A2793D" w:rsidR="007E295A" w:rsidRDefault="007E295A" w:rsidP="00FE0731">
            <w:r>
              <w:t>FY21</w:t>
            </w:r>
          </w:p>
        </w:tc>
        <w:tc>
          <w:tcPr>
            <w:tcW w:w="3117" w:type="dxa"/>
          </w:tcPr>
          <w:p w14:paraId="0501BAB9" w14:textId="1E5788CC" w:rsidR="007E295A" w:rsidRDefault="007E295A" w:rsidP="00FE0731">
            <w:r>
              <w:t>&lt;$ &gt;</w:t>
            </w:r>
            <w:r w:rsidR="00BD4F25">
              <w:t>12,000</w:t>
            </w:r>
          </w:p>
        </w:tc>
        <w:tc>
          <w:tcPr>
            <w:tcW w:w="3117" w:type="dxa"/>
          </w:tcPr>
          <w:p w14:paraId="2E64F5EB" w14:textId="4E70F1BF" w:rsidR="007E295A" w:rsidRDefault="005B6EFC" w:rsidP="00FE0731">
            <w:r>
              <w:t>$</w:t>
            </w:r>
            <w:r w:rsidR="00B56230">
              <w:t>0</w:t>
            </w:r>
          </w:p>
        </w:tc>
      </w:tr>
      <w:tr w:rsidR="007E295A" w14:paraId="6F19ACF6" w14:textId="77777777" w:rsidTr="007E295A">
        <w:tc>
          <w:tcPr>
            <w:tcW w:w="1261" w:type="dxa"/>
          </w:tcPr>
          <w:p w14:paraId="5C8A5211" w14:textId="34C4FFFB" w:rsidR="007E295A" w:rsidRDefault="007E295A" w:rsidP="00FE0731">
            <w:r>
              <w:t>FY22</w:t>
            </w:r>
          </w:p>
        </w:tc>
        <w:tc>
          <w:tcPr>
            <w:tcW w:w="3117" w:type="dxa"/>
          </w:tcPr>
          <w:p w14:paraId="417B454B" w14:textId="27255CA7" w:rsidR="007E295A" w:rsidRDefault="007E295A" w:rsidP="00FE0731">
            <w:r>
              <w:t>&lt;$ &gt;</w:t>
            </w:r>
            <w:r w:rsidR="00B56230">
              <w:t>0</w:t>
            </w:r>
          </w:p>
        </w:tc>
        <w:tc>
          <w:tcPr>
            <w:tcW w:w="3117" w:type="dxa"/>
          </w:tcPr>
          <w:p w14:paraId="311E3666" w14:textId="16E7F30F" w:rsidR="007E295A" w:rsidRDefault="005B6EFC" w:rsidP="00FE0731">
            <w:r>
              <w:t>$</w:t>
            </w:r>
            <w:r w:rsidR="00B56230">
              <w:t>0</w:t>
            </w:r>
          </w:p>
        </w:tc>
      </w:tr>
    </w:tbl>
    <w:p w14:paraId="4ED05A9C" w14:textId="77777777" w:rsidR="007E295A" w:rsidRDefault="007E295A" w:rsidP="00FE0731"/>
    <w:p w14:paraId="69FF6087" w14:textId="5AC8346B" w:rsidR="007E295A" w:rsidRDefault="007E295A" w:rsidP="00FE0731">
      <w:r w:rsidRPr="006628C0">
        <w:rPr>
          <w:b/>
        </w:rPr>
        <w:t>Short Description of Requested Budget</w:t>
      </w:r>
      <w:r>
        <w:t>:</w:t>
      </w:r>
    </w:p>
    <w:p w14:paraId="4D8FD4DF" w14:textId="0D3DF845" w:rsidR="007E295A" w:rsidRPr="007E295A" w:rsidRDefault="007E295A" w:rsidP="00FE0731">
      <w:pPr>
        <w:rPr>
          <w:i/>
        </w:rPr>
      </w:pPr>
      <w:r>
        <w:rPr>
          <w:i/>
        </w:rPr>
        <w:t>Include notation of whether the costs are one-time or ongoing, what is proposed for staffing and/or consultant support, and how the estimates were developed.</w:t>
      </w:r>
    </w:p>
    <w:p w14:paraId="3E2463F4" w14:textId="1E6656C5" w:rsidR="00CA4404" w:rsidRDefault="00BD4F25" w:rsidP="006628C0">
      <w:r>
        <w:t xml:space="preserve">Budget assumes two meal function events/year @ $6,000/event. Includes meals for 70, AV, evaluation, and handouts.  </w:t>
      </w:r>
      <w:r w:rsidR="009951DD">
        <w:t xml:space="preserve">Also assumes no facilitator or SME for each event. </w:t>
      </w:r>
    </w:p>
    <w:p w14:paraId="189FD54B" w14:textId="77777777" w:rsidR="00B70676" w:rsidRDefault="00B70676" w:rsidP="00FE0731"/>
    <w:p w14:paraId="4FBA9C46" w14:textId="7FAFDA44" w:rsidR="00FE0731" w:rsidRPr="006628C0" w:rsidRDefault="00FE0731" w:rsidP="00FE0731">
      <w:pPr>
        <w:rPr>
          <w:b/>
        </w:rPr>
      </w:pPr>
      <w:r w:rsidRPr="006628C0">
        <w:rPr>
          <w:b/>
        </w:rPr>
        <w:t>Anticipated Product(s)</w:t>
      </w:r>
      <w:r w:rsidR="007E295A" w:rsidRPr="006628C0">
        <w:rPr>
          <w:b/>
        </w:rPr>
        <w:t>:</w:t>
      </w:r>
    </w:p>
    <w:p w14:paraId="19FD8D41" w14:textId="3C1E1FD6" w:rsidR="006628C0" w:rsidRDefault="00BD4F25" w:rsidP="00FE0731">
      <w:r>
        <w:t xml:space="preserve">Improved communication and stronger relationships. </w:t>
      </w:r>
    </w:p>
    <w:p w14:paraId="6AB82583" w14:textId="77777777" w:rsidR="00BD4F25" w:rsidRDefault="00BD4F25" w:rsidP="00FE0731"/>
    <w:p w14:paraId="765271BF" w14:textId="643CBC80" w:rsidR="007E295A" w:rsidRPr="006628C0" w:rsidRDefault="007E295A" w:rsidP="007E295A">
      <w:pPr>
        <w:rPr>
          <w:b/>
        </w:rPr>
      </w:pPr>
      <w:r w:rsidRPr="006628C0">
        <w:rPr>
          <w:b/>
        </w:rPr>
        <w:t>Revenue Potential:</w:t>
      </w:r>
    </w:p>
    <w:p w14:paraId="091868B9" w14:textId="587D976B" w:rsidR="005B6EFC" w:rsidRPr="005B6EFC" w:rsidRDefault="005B6EFC" w:rsidP="007E295A">
      <w:pPr>
        <w:rPr>
          <w:i/>
        </w:rPr>
      </w:pPr>
      <w:r>
        <w:rPr>
          <w:i/>
        </w:rPr>
        <w:t>Indicate n/a if no revenue is anticipated.</w:t>
      </w:r>
    </w:p>
    <w:p w14:paraId="53E2A219" w14:textId="6E4D2913" w:rsidR="007E295A" w:rsidRDefault="007E295A" w:rsidP="007E295A">
      <w:pPr>
        <w:pStyle w:val="ListParagraph"/>
        <w:numPr>
          <w:ilvl w:val="0"/>
          <w:numId w:val="1"/>
        </w:numPr>
        <w:rPr>
          <w:rFonts w:eastAsia="Times New Roman"/>
        </w:rPr>
      </w:pPr>
      <w:r>
        <w:rPr>
          <w:rFonts w:eastAsia="Times New Roman"/>
        </w:rPr>
        <w:t xml:space="preserve">Type of Revenue (grants, registration fees, product sales, etc.): </w:t>
      </w:r>
      <w:r w:rsidR="006628C0">
        <w:rPr>
          <w:rFonts w:eastAsia="Times New Roman"/>
        </w:rPr>
        <w:t>No direct revenue</w:t>
      </w:r>
    </w:p>
    <w:p w14:paraId="1C348F30" w14:textId="1CC0AA61" w:rsidR="006628C0" w:rsidRDefault="007E295A" w:rsidP="00E74E89">
      <w:pPr>
        <w:pStyle w:val="ListParagraph"/>
        <w:numPr>
          <w:ilvl w:val="0"/>
          <w:numId w:val="1"/>
        </w:numPr>
      </w:pPr>
      <w:r w:rsidRPr="00BD4F25">
        <w:rPr>
          <w:rFonts w:eastAsia="Times New Roman"/>
        </w:rPr>
        <w:lastRenderedPageBreak/>
        <w:t>Paying Audience</w:t>
      </w:r>
      <w:r w:rsidR="006628C0" w:rsidRPr="00BD4F25">
        <w:rPr>
          <w:rFonts w:eastAsia="Times New Roman"/>
        </w:rPr>
        <w:t xml:space="preserve">: </w:t>
      </w:r>
    </w:p>
    <w:p w14:paraId="2C575DCD" w14:textId="0570200E" w:rsidR="00FE0731" w:rsidRPr="006628C0" w:rsidRDefault="00FE0731" w:rsidP="00FE0731">
      <w:pPr>
        <w:rPr>
          <w:b/>
        </w:rPr>
      </w:pPr>
      <w:r w:rsidRPr="006628C0">
        <w:rPr>
          <w:b/>
        </w:rPr>
        <w:t>PLA Capacity</w:t>
      </w:r>
      <w:r w:rsidR="007E295A" w:rsidRPr="006628C0">
        <w:rPr>
          <w:b/>
        </w:rPr>
        <w:t>:</w:t>
      </w:r>
    </w:p>
    <w:p w14:paraId="45B3BF31" w14:textId="159A26F4" w:rsidR="007E295A" w:rsidRPr="007E295A" w:rsidRDefault="007E295A" w:rsidP="00FE0731">
      <w:pPr>
        <w:rPr>
          <w:i/>
        </w:rPr>
      </w:pPr>
      <w:r>
        <w:rPr>
          <w:i/>
        </w:rPr>
        <w:t>Comment on the proposed initiatives potential impact on the following. Is PLA well-prepared to take this on? Will staff time or finding the right volunteer leaders or subject matter experts (SMEs) be challenging?</w:t>
      </w:r>
    </w:p>
    <w:p w14:paraId="2EB64369" w14:textId="4D61116E" w:rsidR="00FE0731" w:rsidRDefault="00FE0731" w:rsidP="00FE0731">
      <w:pPr>
        <w:pStyle w:val="ListParagraph"/>
        <w:numPr>
          <w:ilvl w:val="0"/>
          <w:numId w:val="1"/>
        </w:numPr>
        <w:rPr>
          <w:rFonts w:eastAsia="Times New Roman"/>
        </w:rPr>
      </w:pPr>
      <w:r>
        <w:rPr>
          <w:rFonts w:eastAsia="Times New Roman"/>
        </w:rPr>
        <w:t xml:space="preserve">Staff </w:t>
      </w:r>
      <w:r w:rsidR="007E295A">
        <w:rPr>
          <w:rFonts w:eastAsia="Times New Roman"/>
        </w:rPr>
        <w:t>T</w:t>
      </w:r>
      <w:r>
        <w:rPr>
          <w:rFonts w:eastAsia="Times New Roman"/>
        </w:rPr>
        <w:t>ime</w:t>
      </w:r>
      <w:r w:rsidR="007E295A">
        <w:rPr>
          <w:rFonts w:eastAsia="Times New Roman"/>
        </w:rPr>
        <w:t>:</w:t>
      </w:r>
      <w:r w:rsidR="005E6C1F">
        <w:rPr>
          <w:rFonts w:eastAsia="Times New Roman"/>
        </w:rPr>
        <w:t xml:space="preserve"> </w:t>
      </w:r>
      <w:r w:rsidR="006628C0">
        <w:rPr>
          <w:rFonts w:eastAsia="Times New Roman"/>
        </w:rPr>
        <w:t>PLA Executive Director and Deputy Directors will</w:t>
      </w:r>
      <w:r w:rsidR="00BD4F25">
        <w:rPr>
          <w:rFonts w:eastAsia="Times New Roman"/>
        </w:rPr>
        <w:t xml:space="preserve"> develop agendas in consultation with PLA board. PLA program officer and event planner will support logistics; PLA Marketing Manager and Comms Manager will market event and ensure on-going communication. </w:t>
      </w:r>
      <w:r w:rsidR="006628C0">
        <w:rPr>
          <w:rFonts w:eastAsia="Times New Roman"/>
        </w:rPr>
        <w:t xml:space="preserve"> </w:t>
      </w:r>
    </w:p>
    <w:p w14:paraId="2144E6FE" w14:textId="27D5DB7D" w:rsidR="00FE0731" w:rsidRDefault="00FE0731" w:rsidP="00FE0731">
      <w:pPr>
        <w:pStyle w:val="ListParagraph"/>
        <w:numPr>
          <w:ilvl w:val="0"/>
          <w:numId w:val="1"/>
        </w:numPr>
        <w:rPr>
          <w:rFonts w:eastAsia="Times New Roman"/>
        </w:rPr>
      </w:pPr>
      <w:r>
        <w:rPr>
          <w:rFonts w:eastAsia="Times New Roman"/>
        </w:rPr>
        <w:t xml:space="preserve">Volunteer </w:t>
      </w:r>
      <w:r w:rsidR="007E295A">
        <w:rPr>
          <w:rFonts w:eastAsia="Times New Roman"/>
        </w:rPr>
        <w:t>L</w:t>
      </w:r>
      <w:r>
        <w:rPr>
          <w:rFonts w:eastAsia="Times New Roman"/>
        </w:rPr>
        <w:t>eaders</w:t>
      </w:r>
      <w:r w:rsidR="007E295A">
        <w:rPr>
          <w:rFonts w:eastAsia="Times New Roman"/>
        </w:rPr>
        <w:t>:</w:t>
      </w:r>
      <w:r w:rsidR="001B35EA">
        <w:rPr>
          <w:rFonts w:eastAsia="Times New Roman"/>
        </w:rPr>
        <w:t xml:space="preserve"> PLA </w:t>
      </w:r>
      <w:r w:rsidR="006628C0">
        <w:rPr>
          <w:rFonts w:eastAsia="Times New Roman"/>
        </w:rPr>
        <w:t xml:space="preserve">board will be called upon </w:t>
      </w:r>
      <w:r w:rsidR="00BD4F25">
        <w:rPr>
          <w:rFonts w:eastAsia="Times New Roman"/>
        </w:rPr>
        <w:t xml:space="preserve">to plan and host. </w:t>
      </w:r>
      <w:r w:rsidR="006628C0">
        <w:rPr>
          <w:rFonts w:eastAsia="Times New Roman"/>
        </w:rPr>
        <w:t xml:space="preserve"> </w:t>
      </w:r>
    </w:p>
    <w:p w14:paraId="6B5E5B90" w14:textId="06FEBD31" w:rsidR="00FE0731" w:rsidRDefault="00FE0731" w:rsidP="00FE0731">
      <w:pPr>
        <w:pStyle w:val="ListParagraph"/>
        <w:numPr>
          <w:ilvl w:val="0"/>
          <w:numId w:val="1"/>
        </w:numPr>
        <w:rPr>
          <w:rFonts w:eastAsia="Times New Roman"/>
        </w:rPr>
      </w:pPr>
      <w:r>
        <w:rPr>
          <w:rFonts w:eastAsia="Times New Roman"/>
        </w:rPr>
        <w:t>External SMEs</w:t>
      </w:r>
      <w:r w:rsidR="007E295A">
        <w:rPr>
          <w:rFonts w:eastAsia="Times New Roman"/>
        </w:rPr>
        <w:t>:</w:t>
      </w:r>
      <w:r w:rsidR="005E6C1F">
        <w:rPr>
          <w:rFonts w:eastAsia="Times New Roman"/>
        </w:rPr>
        <w:t xml:space="preserve"> </w:t>
      </w:r>
      <w:r w:rsidR="00BD4F25">
        <w:rPr>
          <w:rFonts w:eastAsia="Times New Roman"/>
        </w:rPr>
        <w:t>None at this time, unless it is determined a facilitator is needed.</w:t>
      </w:r>
    </w:p>
    <w:p w14:paraId="19F70986" w14:textId="7A257356" w:rsidR="005B6EFC" w:rsidRDefault="005B6EFC" w:rsidP="00FE0731">
      <w:pPr>
        <w:pStyle w:val="ListParagraph"/>
        <w:numPr>
          <w:ilvl w:val="0"/>
          <w:numId w:val="1"/>
        </w:numPr>
        <w:rPr>
          <w:rFonts w:eastAsia="Times New Roman"/>
        </w:rPr>
      </w:pPr>
      <w:r>
        <w:rPr>
          <w:rFonts w:eastAsia="Times New Roman"/>
        </w:rPr>
        <w:t>Other Challenges:</w:t>
      </w:r>
      <w:r w:rsidR="006628C0">
        <w:rPr>
          <w:rFonts w:eastAsia="Times New Roman"/>
        </w:rPr>
        <w:t xml:space="preserve">  </w:t>
      </w:r>
    </w:p>
    <w:sectPr w:rsidR="005B6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5B25" w14:textId="77777777" w:rsidR="002518ED" w:rsidRDefault="002518ED" w:rsidP="002518ED">
      <w:r>
        <w:separator/>
      </w:r>
    </w:p>
  </w:endnote>
  <w:endnote w:type="continuationSeparator" w:id="0">
    <w:p w14:paraId="1E041523" w14:textId="77777777" w:rsidR="002518ED" w:rsidRDefault="002518ED" w:rsidP="0025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4DDA" w14:textId="77777777" w:rsidR="002518ED" w:rsidRDefault="002518ED" w:rsidP="002518ED">
      <w:r>
        <w:separator/>
      </w:r>
    </w:p>
  </w:footnote>
  <w:footnote w:type="continuationSeparator" w:id="0">
    <w:p w14:paraId="4528B4DF" w14:textId="77777777" w:rsidR="002518ED" w:rsidRDefault="002518ED" w:rsidP="0025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095" w14:textId="77777777" w:rsidR="002518ED" w:rsidRDefault="002518ED" w:rsidP="002518ED">
    <w:pPr>
      <w:pStyle w:val="Header"/>
      <w:jc w:val="right"/>
      <w:rPr>
        <w:rFonts w:asciiTheme="minorHAnsi" w:hAnsiTheme="minorHAnsi" w:cs="Times New Roman"/>
      </w:rPr>
    </w:pPr>
    <w:r>
      <w:rPr>
        <w:rFonts w:asciiTheme="minorHAnsi" w:hAnsiTheme="minorHAnsi"/>
      </w:rPr>
      <w:t>PLA Board of Directors</w:t>
    </w:r>
  </w:p>
  <w:p w14:paraId="4521E50F" w14:textId="77777777" w:rsidR="002518ED" w:rsidRDefault="002518ED" w:rsidP="002518ED">
    <w:pPr>
      <w:pStyle w:val="Header"/>
      <w:tabs>
        <w:tab w:val="left" w:pos="528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Spring Meeting 2019</w:t>
    </w:r>
  </w:p>
  <w:p w14:paraId="405D3B61" w14:textId="77161121" w:rsidR="002518ED" w:rsidRDefault="002518ED" w:rsidP="002518ED">
    <w:pPr>
      <w:pStyle w:val="Header"/>
      <w:tabs>
        <w:tab w:val="left" w:pos="5280"/>
      </w:tabs>
      <w:jc w:val="right"/>
      <w:rPr>
        <w:rFonts w:asciiTheme="minorHAnsi" w:hAnsiTheme="minorHAnsi"/>
      </w:rPr>
    </w:pPr>
    <w:r>
      <w:rPr>
        <w:rFonts w:asciiTheme="minorHAnsi" w:hAnsiTheme="minorHAnsi"/>
      </w:rPr>
      <w:t>Document no.: 2019.6</w:t>
    </w:r>
    <w:r>
      <w:rPr>
        <w:rFonts w:asciiTheme="minorHAnsi" w:hAnsiTheme="minorHAnsi"/>
      </w:rPr>
      <w:t>9d</w:t>
    </w:r>
  </w:p>
  <w:p w14:paraId="2A739439" w14:textId="77777777" w:rsidR="002518ED" w:rsidRDefault="00251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E0"/>
    <w:multiLevelType w:val="hybridMultilevel"/>
    <w:tmpl w:val="74B6DF22"/>
    <w:lvl w:ilvl="0" w:tplc="160E5F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DF470C"/>
    <w:multiLevelType w:val="hybridMultilevel"/>
    <w:tmpl w:val="8FC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1"/>
    <w:rsid w:val="000935E1"/>
    <w:rsid w:val="000D0605"/>
    <w:rsid w:val="00126CD2"/>
    <w:rsid w:val="001B35EA"/>
    <w:rsid w:val="002166D4"/>
    <w:rsid w:val="002518ED"/>
    <w:rsid w:val="00267F3C"/>
    <w:rsid w:val="00295E11"/>
    <w:rsid w:val="00311D0B"/>
    <w:rsid w:val="003C67FC"/>
    <w:rsid w:val="00461F47"/>
    <w:rsid w:val="00466930"/>
    <w:rsid w:val="004B232A"/>
    <w:rsid w:val="005133B5"/>
    <w:rsid w:val="005B6EFC"/>
    <w:rsid w:val="005E6C1F"/>
    <w:rsid w:val="006628C0"/>
    <w:rsid w:val="006F76DB"/>
    <w:rsid w:val="007158E3"/>
    <w:rsid w:val="00746AE9"/>
    <w:rsid w:val="007E295A"/>
    <w:rsid w:val="008A61F5"/>
    <w:rsid w:val="008C13BC"/>
    <w:rsid w:val="009951DD"/>
    <w:rsid w:val="009A03CD"/>
    <w:rsid w:val="009A2338"/>
    <w:rsid w:val="009C318D"/>
    <w:rsid w:val="00A01FED"/>
    <w:rsid w:val="00B4495D"/>
    <w:rsid w:val="00B56230"/>
    <w:rsid w:val="00B70676"/>
    <w:rsid w:val="00BD4F25"/>
    <w:rsid w:val="00C23B94"/>
    <w:rsid w:val="00C248DB"/>
    <w:rsid w:val="00C9166A"/>
    <w:rsid w:val="00CA4404"/>
    <w:rsid w:val="00E109A2"/>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26E6"/>
  <w15:chartTrackingRefBased/>
  <w15:docId w15:val="{B32C32F2-5BEC-4325-A03C-F72261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3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31"/>
    <w:pPr>
      <w:ind w:left="720"/>
      <w:contextualSpacing/>
    </w:pPr>
  </w:style>
  <w:style w:type="table" w:styleId="TableGrid">
    <w:name w:val="Table Grid"/>
    <w:basedOn w:val="TableNormal"/>
    <w:uiPriority w:val="39"/>
    <w:rsid w:val="007E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518ED"/>
    <w:pPr>
      <w:tabs>
        <w:tab w:val="center" w:pos="4680"/>
        <w:tab w:val="right" w:pos="9360"/>
      </w:tabs>
    </w:pPr>
  </w:style>
  <w:style w:type="character" w:customStyle="1" w:styleId="HeaderChar">
    <w:name w:val="Header Char"/>
    <w:basedOn w:val="DefaultParagraphFont"/>
    <w:link w:val="Header"/>
    <w:rsid w:val="002518ED"/>
    <w:rPr>
      <w:rFonts w:ascii="Calibri" w:hAnsi="Calibri" w:cs="Calibri"/>
    </w:rPr>
  </w:style>
  <w:style w:type="paragraph" w:styleId="Footer">
    <w:name w:val="footer"/>
    <w:basedOn w:val="Normal"/>
    <w:link w:val="FooterChar"/>
    <w:uiPriority w:val="99"/>
    <w:unhideWhenUsed/>
    <w:rsid w:val="002518ED"/>
    <w:pPr>
      <w:tabs>
        <w:tab w:val="center" w:pos="4680"/>
        <w:tab w:val="right" w:pos="9360"/>
      </w:tabs>
    </w:pPr>
  </w:style>
  <w:style w:type="character" w:customStyle="1" w:styleId="FooterChar">
    <w:name w:val="Footer Char"/>
    <w:basedOn w:val="DefaultParagraphFont"/>
    <w:link w:val="Footer"/>
    <w:uiPriority w:val="99"/>
    <w:rsid w:val="002518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7773">
      <w:bodyDiv w:val="1"/>
      <w:marLeft w:val="0"/>
      <w:marRight w:val="0"/>
      <w:marTop w:val="0"/>
      <w:marBottom w:val="0"/>
      <w:divBdr>
        <w:top w:val="none" w:sz="0" w:space="0" w:color="auto"/>
        <w:left w:val="none" w:sz="0" w:space="0" w:color="auto"/>
        <w:bottom w:val="none" w:sz="0" w:space="0" w:color="auto"/>
        <w:right w:val="none" w:sz="0" w:space="0" w:color="auto"/>
      </w:divBdr>
    </w:div>
    <w:div w:id="18984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6</cp:revision>
  <dcterms:created xsi:type="dcterms:W3CDTF">2019-03-26T19:01:00Z</dcterms:created>
  <dcterms:modified xsi:type="dcterms:W3CDTF">2019-03-28T21:21:00Z</dcterms:modified>
</cp:coreProperties>
</file>