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70F" w:rsidRPr="00752FFC" w:rsidRDefault="000A370F" w:rsidP="000A370F">
      <w:pPr>
        <w:spacing w:before="120"/>
        <w:ind w:left="1080" w:hanging="1079"/>
        <w:rPr>
          <w:b/>
        </w:rPr>
      </w:pPr>
      <w:bookmarkStart w:id="0" w:name="h.gjdgxs" w:colFirst="0" w:colLast="0"/>
      <w:bookmarkStart w:id="1" w:name="_GoBack"/>
      <w:bookmarkEnd w:id="0"/>
      <w:bookmarkEnd w:id="1"/>
      <w:r w:rsidRPr="00752FFC">
        <w:rPr>
          <w:b/>
        </w:rPr>
        <w:t>To:</w:t>
      </w:r>
      <w:r w:rsidRPr="00752FFC">
        <w:rPr>
          <w:b/>
        </w:rPr>
        <w:tab/>
      </w:r>
      <w:r>
        <w:t>SAC RDA Subcommittee</w:t>
      </w:r>
    </w:p>
    <w:p w:rsidR="000A370F" w:rsidRPr="00752FFC" w:rsidRDefault="000A370F" w:rsidP="000A370F">
      <w:pPr>
        <w:spacing w:before="120"/>
        <w:ind w:left="1080" w:hanging="1079"/>
        <w:rPr>
          <w:b/>
        </w:rPr>
      </w:pPr>
      <w:r w:rsidRPr="00752FFC">
        <w:rPr>
          <w:b/>
        </w:rPr>
        <w:t>From:</w:t>
      </w:r>
      <w:r w:rsidRPr="00752FFC">
        <w:rPr>
          <w:b/>
        </w:rPr>
        <w:tab/>
      </w:r>
      <w:r>
        <w:t>John Attig</w:t>
      </w:r>
    </w:p>
    <w:p w:rsidR="000A370F" w:rsidRDefault="000A370F" w:rsidP="000A370F">
      <w:pPr>
        <w:spacing w:before="120"/>
        <w:ind w:left="1080" w:hanging="1080"/>
        <w:rPr>
          <w:b/>
        </w:rPr>
      </w:pPr>
      <w:r w:rsidRPr="00752FFC">
        <w:rPr>
          <w:b/>
        </w:rPr>
        <w:t>Subject:</w:t>
      </w:r>
      <w:r w:rsidRPr="00752FFC">
        <w:rPr>
          <w:b/>
        </w:rPr>
        <w:tab/>
      </w:r>
      <w:r>
        <w:t>Treatment of Subjects in RDA: report and draft proposal</w:t>
      </w:r>
    </w:p>
    <w:p w:rsidR="00802C11" w:rsidRPr="006874E8" w:rsidRDefault="006874E8" w:rsidP="000A370F">
      <w:pPr>
        <w:pStyle w:val="Heading1"/>
      </w:pPr>
      <w:r w:rsidRPr="006874E8">
        <w:t>Summary of JSC Discussions and Decisions</w:t>
      </w:r>
    </w:p>
    <w:p w:rsidR="00A00A18" w:rsidRPr="000A370F" w:rsidRDefault="00A00A18" w:rsidP="006874E8">
      <w:pPr>
        <w:spacing w:before="120"/>
      </w:pPr>
      <w:r w:rsidRPr="000A370F">
        <w:t>The JSC agree</w:t>
      </w:r>
      <w:r w:rsidR="000A370F">
        <w:t>d</w:t>
      </w:r>
      <w:r w:rsidRPr="000A370F">
        <w:t xml:space="preserve"> that it was premature to make decisions about the modeling of subject entities </w:t>
      </w:r>
      <w:r w:rsidR="004A3A5C" w:rsidRPr="000A370F">
        <w:t xml:space="preserve">in RDA </w:t>
      </w:r>
      <w:r w:rsidRPr="000A370F">
        <w:t>until we have the results of the FRBR Review Group's consolidation of the FR models.</w:t>
      </w:r>
      <w:r w:rsidR="000A370F" w:rsidRPr="000A370F">
        <w:t xml:space="preserve">  The FR family consolidation project has the goal of creating a single model for functional requirements for bibliographic data, incorporating the current </w:t>
      </w:r>
      <w:proofErr w:type="spellStart"/>
      <w:r w:rsidR="000A370F" w:rsidRPr="000A370F">
        <w:t>FRBRer</w:t>
      </w:r>
      <w:proofErr w:type="spellEnd"/>
      <w:r w:rsidR="000A370F" w:rsidRPr="000A370F">
        <w:t xml:space="preserve">, FRAD, and FRSAD models as well as the </w:t>
      </w:r>
      <w:proofErr w:type="spellStart"/>
      <w:r w:rsidR="000A370F" w:rsidRPr="000A370F">
        <w:t>FRBRoo</w:t>
      </w:r>
      <w:proofErr w:type="spellEnd"/>
      <w:r w:rsidR="000A370F" w:rsidRPr="000A370F">
        <w:t xml:space="preserve"> model  which has just been augmented by FRAD and FRSAD. The methodology involves reviewing the entities and their attributes and relationships to eliminate duplication, resolve differences, and identify and fill gaps. The process effectively commenced in 2009 with a necessary analysis and comparison of the semantics of the elements during the development of the FR namespaces. The current project has been funded by IFLA from 2012, and is due for completion during 2014. External review and approval of the consolidated model is not likely until early 2015.</w:t>
      </w:r>
      <w:r w:rsidR="000A370F">
        <w:t xml:space="preserve"> [Information from Gordon </w:t>
      </w:r>
      <w:proofErr w:type="spellStart"/>
      <w:r w:rsidR="000A370F">
        <w:t>Dunsire</w:t>
      </w:r>
      <w:proofErr w:type="spellEnd"/>
      <w:r w:rsidR="000A370F">
        <w:t>]</w:t>
      </w:r>
    </w:p>
    <w:p w:rsidR="006874E8" w:rsidRDefault="006874E8" w:rsidP="006874E8">
      <w:pPr>
        <w:spacing w:before="120"/>
      </w:pPr>
      <w:r>
        <w:t xml:space="preserve">This means that we cannot yet define the entity or entities that are to be the subjects of a work.  Although </w:t>
      </w:r>
      <w:r w:rsidR="000A370F">
        <w:t>JSC members expressed a</w:t>
      </w:r>
      <w:r>
        <w:t xml:space="preserve"> general preferenc</w:t>
      </w:r>
      <w:r w:rsidR="004204CE">
        <w:t>e for the “lightweight approach” recommended by ALA [BL response], it was deemed premature to act on that preference.</w:t>
      </w:r>
    </w:p>
    <w:p w:rsidR="004204CE" w:rsidRDefault="004204CE" w:rsidP="006874E8">
      <w:pPr>
        <w:spacing w:before="120"/>
      </w:pPr>
      <w:r>
        <w:t xml:space="preserve">It was agreed, however, that a subject relationship should be defined in RDA, and that a high-level relationship element (cf. </w:t>
      </w:r>
      <w:r>
        <w:rPr>
          <w:b/>
        </w:rPr>
        <w:t>creator</w:t>
      </w:r>
      <w:r>
        <w:t xml:space="preserve"> in Chapter 19, </w:t>
      </w:r>
      <w:r>
        <w:rPr>
          <w:b/>
        </w:rPr>
        <w:t>contributor</w:t>
      </w:r>
      <w:r>
        <w:t xml:space="preserve"> in Chapter 20, </w:t>
      </w:r>
      <w:r>
        <w:rPr>
          <w:b/>
        </w:rPr>
        <w:t>related work</w:t>
      </w:r>
      <w:r>
        <w:t xml:space="preserve"> in Chapter 25) should be added to RDA, using very general language about “the entity that is the subject of the work”.  It was felt that Chapter 23 would be the appropriate place in RDA to define this relationship element.  ALA was asked to prepare a proposal for consideration at the 2014 JSC meeting.</w:t>
      </w:r>
    </w:p>
    <w:p w:rsidR="004204CE" w:rsidRDefault="004204CE" w:rsidP="006874E8">
      <w:pPr>
        <w:spacing w:before="120"/>
      </w:pPr>
      <w:r>
        <w:t>A first draft of such a proposal is appended to this document, for consideration by the Subcommittee at its meeting at ALA Midwinter 2014.</w:t>
      </w:r>
    </w:p>
    <w:p w:rsidR="004204CE" w:rsidRPr="004204CE" w:rsidRDefault="004204CE" w:rsidP="006874E8">
      <w:pPr>
        <w:spacing w:before="120"/>
      </w:pPr>
      <w:r>
        <w:t>The following are lists of the specific recommendations in 6JSC/ALA/Discussion/2 and the proposals in 6JSC/Chair/8, annotated to indicate that most of them have been deferred, but that several of them are to be acted on by ALA.</w:t>
      </w:r>
    </w:p>
    <w:p w:rsidR="00802C11" w:rsidRPr="00802C11" w:rsidRDefault="00802C11" w:rsidP="006874E8">
      <w:pPr>
        <w:pStyle w:val="Heading2"/>
      </w:pPr>
      <w:r>
        <w:t>6JSC/</w:t>
      </w:r>
      <w:r w:rsidRPr="006874E8">
        <w:t>ALA</w:t>
      </w:r>
      <w:r>
        <w:t>/Discussion/2 recommendations:</w:t>
      </w:r>
    </w:p>
    <w:p w:rsidR="00802C11" w:rsidRPr="00802C11" w:rsidRDefault="00802C11" w:rsidP="006874E8">
      <w:pPr>
        <w:pStyle w:val="ListParagraph"/>
        <w:numPr>
          <w:ilvl w:val="0"/>
          <w:numId w:val="1"/>
        </w:numPr>
        <w:spacing w:before="120"/>
        <w:contextualSpacing w:val="0"/>
      </w:pPr>
      <w:r>
        <w:t>General approach to subjects in RDA:  The audience for RDA guidelines and instructions related to subjects remains an open issue.</w:t>
      </w:r>
    </w:p>
    <w:p w:rsidR="00802C11" w:rsidRDefault="00802C11" w:rsidP="006874E8">
      <w:pPr>
        <w:pStyle w:val="ListParagraph"/>
        <w:numPr>
          <w:ilvl w:val="0"/>
          <w:numId w:val="1"/>
        </w:numPr>
        <w:spacing w:before="120"/>
        <w:contextualSpacing w:val="0"/>
      </w:pPr>
      <w:r>
        <w:t>Choice of model: Deferred pending the results of the FR consolidation.</w:t>
      </w:r>
    </w:p>
    <w:p w:rsidR="00802C11" w:rsidRDefault="00802C11" w:rsidP="006874E8">
      <w:pPr>
        <w:pStyle w:val="ListParagraph"/>
        <w:numPr>
          <w:ilvl w:val="0"/>
          <w:numId w:val="1"/>
        </w:numPr>
        <w:spacing w:before="120"/>
        <w:contextualSpacing w:val="0"/>
      </w:pPr>
      <w:r>
        <w:t>Terminology: No consensus; decision not required until the issue of subject entities is addressed following the FR consolidation.</w:t>
      </w:r>
    </w:p>
    <w:p w:rsidR="00802C11" w:rsidRDefault="00802C11" w:rsidP="006874E8">
      <w:pPr>
        <w:pStyle w:val="ListParagraph"/>
        <w:numPr>
          <w:ilvl w:val="0"/>
          <w:numId w:val="1"/>
        </w:numPr>
        <w:spacing w:before="120"/>
        <w:contextualSpacing w:val="0"/>
      </w:pPr>
      <w:r>
        <w:t>User tasks: Deferred pending the results of the FR consolidation.</w:t>
      </w:r>
    </w:p>
    <w:p w:rsidR="00802C11" w:rsidRDefault="00802C11" w:rsidP="006874E8">
      <w:pPr>
        <w:pStyle w:val="ListParagraph"/>
        <w:numPr>
          <w:ilvl w:val="0"/>
          <w:numId w:val="1"/>
        </w:numPr>
        <w:spacing w:before="120"/>
        <w:contextualSpacing w:val="0"/>
      </w:pPr>
      <w:r>
        <w:t>Entities: Deferred pending the results of the FR consolidation.</w:t>
      </w:r>
    </w:p>
    <w:p w:rsidR="00802C11" w:rsidRDefault="00802C11" w:rsidP="006874E8">
      <w:pPr>
        <w:pStyle w:val="ListParagraph"/>
        <w:numPr>
          <w:ilvl w:val="0"/>
          <w:numId w:val="1"/>
        </w:numPr>
        <w:spacing w:before="120"/>
        <w:contextualSpacing w:val="0"/>
      </w:pPr>
      <w:r>
        <w:lastRenderedPageBreak/>
        <w:t>The primary Subject relationship: Agreement that the subject relationship exists only between the Work entity and the subject entity.  The nature of the subject entity/entities must be deferred pending results of the FR consolidation.  However, a high-level relationship element (Subject of the work) should be added to RDA Chapter 23.</w:t>
      </w:r>
      <w:r w:rsidR="007219B9">
        <w:br/>
      </w:r>
      <w:r>
        <w:rPr>
          <w:b/>
        </w:rPr>
        <w:t>Action: ALA</w:t>
      </w:r>
    </w:p>
    <w:p w:rsidR="00802C11" w:rsidRDefault="00802C11" w:rsidP="006874E8">
      <w:pPr>
        <w:pStyle w:val="ListParagraph"/>
        <w:numPr>
          <w:ilvl w:val="0"/>
          <w:numId w:val="1"/>
        </w:numPr>
        <w:spacing w:before="120"/>
        <w:contextualSpacing w:val="0"/>
      </w:pPr>
      <w:r>
        <w:t>Subject vs. genre/form: This remains an open issue.</w:t>
      </w:r>
    </w:p>
    <w:p w:rsidR="00802C11" w:rsidRDefault="00802C11" w:rsidP="006874E8">
      <w:pPr>
        <w:pStyle w:val="ListParagraph"/>
        <w:numPr>
          <w:ilvl w:val="0"/>
          <w:numId w:val="1"/>
        </w:numPr>
        <w:spacing w:before="120"/>
        <w:contextualSpacing w:val="0"/>
      </w:pPr>
      <w:r>
        <w:t>Subject chapters in RDA: Deferred pending the results of the FR consolidation.</w:t>
      </w:r>
    </w:p>
    <w:p w:rsidR="00802C11" w:rsidRDefault="00802C11" w:rsidP="006874E8">
      <w:pPr>
        <w:pStyle w:val="ListParagraph"/>
        <w:numPr>
          <w:ilvl w:val="0"/>
          <w:numId w:val="1"/>
        </w:numPr>
        <w:spacing w:before="120"/>
        <w:contextualSpacing w:val="0"/>
      </w:pPr>
      <w:r>
        <w:t>Events: Deferred pending results of the FR consolidation and related efforts.</w:t>
      </w:r>
    </w:p>
    <w:p w:rsidR="00802C11" w:rsidRDefault="00802C11" w:rsidP="006874E8">
      <w:pPr>
        <w:pStyle w:val="ListParagraph"/>
        <w:numPr>
          <w:ilvl w:val="0"/>
          <w:numId w:val="1"/>
        </w:numPr>
        <w:spacing w:before="120"/>
        <w:contextualSpacing w:val="0"/>
      </w:pPr>
      <w:r>
        <w:t>Places: There was general interest in pursuing this, and the question was referred to a new JSC Place Names Working Group that is being charged to look at a variety of issues relating to place names.</w:t>
      </w:r>
    </w:p>
    <w:p w:rsidR="00802C11" w:rsidRDefault="00802C11" w:rsidP="006874E8">
      <w:pPr>
        <w:pStyle w:val="ListParagraph"/>
        <w:numPr>
          <w:ilvl w:val="0"/>
          <w:numId w:val="1"/>
        </w:numPr>
        <w:spacing w:before="120"/>
        <w:contextualSpacing w:val="0"/>
      </w:pPr>
      <w:r>
        <w:t>Attributes of the subject entity: Deferred pending the results of the FR consolidation.</w:t>
      </w:r>
    </w:p>
    <w:p w:rsidR="003339E7" w:rsidRDefault="003339E7" w:rsidP="006874E8">
      <w:pPr>
        <w:pStyle w:val="ListParagraph"/>
        <w:numPr>
          <w:ilvl w:val="0"/>
          <w:numId w:val="1"/>
        </w:numPr>
        <w:spacing w:before="120"/>
        <w:contextualSpacing w:val="0"/>
      </w:pPr>
      <w:r>
        <w:t>Access points: This remains an open issue.</w:t>
      </w:r>
    </w:p>
    <w:p w:rsidR="003339E7" w:rsidRDefault="003339E7" w:rsidP="006874E8">
      <w:pPr>
        <w:pStyle w:val="ListParagraph"/>
        <w:numPr>
          <w:ilvl w:val="0"/>
          <w:numId w:val="1"/>
        </w:numPr>
        <w:spacing w:before="120"/>
        <w:contextualSpacing w:val="0"/>
      </w:pPr>
      <w:r>
        <w:t>Relationships: Deferred pending the results of the FR consolidation.</w:t>
      </w:r>
    </w:p>
    <w:p w:rsidR="003339E7" w:rsidRPr="003339E7" w:rsidRDefault="003339E7" w:rsidP="006874E8">
      <w:pPr>
        <w:pStyle w:val="Heading2"/>
      </w:pPr>
      <w:r>
        <w:t>6JSC/Chair/8 proposals</w:t>
      </w:r>
    </w:p>
    <w:p w:rsidR="003339E7" w:rsidRDefault="003339E7" w:rsidP="006874E8">
      <w:pPr>
        <w:pStyle w:val="ListParagraph"/>
        <w:numPr>
          <w:ilvl w:val="0"/>
          <w:numId w:val="2"/>
        </w:numPr>
        <w:spacing w:before="120"/>
        <w:contextualSpacing w:val="0"/>
      </w:pPr>
      <w:r>
        <w:t>General proposal 1: Deferred.</w:t>
      </w:r>
    </w:p>
    <w:p w:rsidR="003339E7" w:rsidRPr="003339E7" w:rsidRDefault="000A370F" w:rsidP="006874E8">
      <w:pPr>
        <w:pStyle w:val="ListParagraph"/>
        <w:numPr>
          <w:ilvl w:val="0"/>
          <w:numId w:val="2"/>
        </w:numPr>
        <w:spacing w:before="120"/>
        <w:contextualSpacing w:val="0"/>
      </w:pPr>
      <w:r>
        <w:t>General proposal 2: No decision was made.</w:t>
      </w:r>
    </w:p>
    <w:p w:rsidR="003339E7" w:rsidRDefault="003339E7" w:rsidP="006874E8">
      <w:pPr>
        <w:pStyle w:val="ListParagraph"/>
        <w:numPr>
          <w:ilvl w:val="0"/>
          <w:numId w:val="2"/>
        </w:numPr>
        <w:spacing w:before="120"/>
        <w:contextualSpacing w:val="0"/>
      </w:pPr>
      <w:r>
        <w:t>Chapter 0 proposal 1: Deferred pending the results of the FR consolidation.</w:t>
      </w:r>
    </w:p>
    <w:p w:rsidR="003339E7" w:rsidRDefault="003339E7" w:rsidP="006874E8">
      <w:pPr>
        <w:pStyle w:val="ListParagraph"/>
        <w:numPr>
          <w:ilvl w:val="0"/>
          <w:numId w:val="2"/>
        </w:numPr>
        <w:spacing w:before="120"/>
        <w:contextualSpacing w:val="0"/>
      </w:pPr>
      <w:r>
        <w:t>Chapter 0 proposal 2: Deferred pending the results of the FR consolidation.</w:t>
      </w:r>
    </w:p>
    <w:p w:rsidR="003339E7" w:rsidRDefault="00D157FB" w:rsidP="006874E8">
      <w:pPr>
        <w:pStyle w:val="ListParagraph"/>
        <w:numPr>
          <w:ilvl w:val="0"/>
          <w:numId w:val="2"/>
        </w:numPr>
        <w:spacing w:before="120"/>
        <w:contextualSpacing w:val="0"/>
      </w:pPr>
      <w:r>
        <w:t>Chapter 0 proposal 3: No decision was made.</w:t>
      </w:r>
    </w:p>
    <w:p w:rsidR="00A42F89" w:rsidRDefault="00A42F89" w:rsidP="006874E8">
      <w:pPr>
        <w:pStyle w:val="ListParagraph"/>
        <w:numPr>
          <w:ilvl w:val="0"/>
          <w:numId w:val="2"/>
        </w:numPr>
        <w:spacing w:before="120"/>
        <w:contextualSpacing w:val="0"/>
      </w:pPr>
      <w:r>
        <w:t>Chapter 0 proposal 4: Deferred.</w:t>
      </w:r>
    </w:p>
    <w:p w:rsidR="00A42F89" w:rsidRDefault="00A42F89" w:rsidP="006874E8">
      <w:pPr>
        <w:pStyle w:val="ListParagraph"/>
        <w:numPr>
          <w:ilvl w:val="0"/>
          <w:numId w:val="2"/>
        </w:numPr>
        <w:spacing w:before="120"/>
        <w:contextualSpacing w:val="0"/>
      </w:pPr>
      <w:r>
        <w:t>Section 4 proposal: Deferred.</w:t>
      </w:r>
    </w:p>
    <w:p w:rsidR="00A42F89" w:rsidRDefault="00A42F89" w:rsidP="006874E8">
      <w:pPr>
        <w:pStyle w:val="ListParagraph"/>
        <w:numPr>
          <w:ilvl w:val="0"/>
          <w:numId w:val="2"/>
        </w:numPr>
        <w:spacing w:before="120"/>
        <w:contextualSpacing w:val="0"/>
      </w:pPr>
      <w:r>
        <w:t>Chapter 12 proposal 1: Deferred pending the results of the FR consolidation.</w:t>
      </w:r>
    </w:p>
    <w:p w:rsidR="00A42F89" w:rsidRDefault="00A42F89" w:rsidP="006874E8">
      <w:pPr>
        <w:pStyle w:val="ListParagraph"/>
        <w:numPr>
          <w:ilvl w:val="0"/>
          <w:numId w:val="2"/>
        </w:numPr>
        <w:spacing w:before="120"/>
        <w:contextualSpacing w:val="0"/>
      </w:pPr>
      <w:r>
        <w:t>Chapter 13 proposal: Deferred pending the results of the FR consolidation.</w:t>
      </w:r>
    </w:p>
    <w:p w:rsidR="00A42F89" w:rsidRDefault="00A42F89" w:rsidP="006874E8">
      <w:pPr>
        <w:pStyle w:val="ListParagraph"/>
        <w:numPr>
          <w:ilvl w:val="0"/>
          <w:numId w:val="2"/>
        </w:numPr>
        <w:spacing w:before="120"/>
        <w:contextualSpacing w:val="0"/>
      </w:pPr>
      <w:r>
        <w:t>Chapter 14 proposal: Deferred pending the results of the FR consolidation.</w:t>
      </w:r>
    </w:p>
    <w:p w:rsidR="00A42F89" w:rsidRDefault="00A42F89" w:rsidP="006874E8">
      <w:pPr>
        <w:pStyle w:val="ListParagraph"/>
        <w:numPr>
          <w:ilvl w:val="0"/>
          <w:numId w:val="2"/>
        </w:numPr>
        <w:spacing w:before="120"/>
        <w:contextualSpacing w:val="0"/>
      </w:pPr>
      <w:r>
        <w:t>Chapter 15 proposal: Deferred pending the results of the FR consolidation.</w:t>
      </w:r>
    </w:p>
    <w:p w:rsidR="00A42F89" w:rsidRDefault="00A42F89" w:rsidP="006874E8">
      <w:pPr>
        <w:pStyle w:val="ListParagraph"/>
        <w:numPr>
          <w:ilvl w:val="0"/>
          <w:numId w:val="2"/>
        </w:numPr>
        <w:spacing w:before="120"/>
        <w:contextualSpacing w:val="0"/>
      </w:pPr>
      <w:r>
        <w:t>Chapter 16 proposal 1: Deferred; referred to JSC Place Names Working Group.</w:t>
      </w:r>
    </w:p>
    <w:p w:rsidR="00A42F89" w:rsidRDefault="00A42F89" w:rsidP="006874E8">
      <w:pPr>
        <w:pStyle w:val="ListParagraph"/>
        <w:numPr>
          <w:ilvl w:val="0"/>
          <w:numId w:val="2"/>
        </w:numPr>
        <w:spacing w:before="120"/>
        <w:contextualSpacing w:val="0"/>
      </w:pPr>
      <w:r>
        <w:t>Chapter 16 proposal 2: Deferred; referred to JSC Place Names Working Group.</w:t>
      </w:r>
    </w:p>
    <w:p w:rsidR="00A42F89" w:rsidRDefault="00A42F89" w:rsidP="006874E8">
      <w:pPr>
        <w:pStyle w:val="ListParagraph"/>
        <w:numPr>
          <w:ilvl w:val="0"/>
          <w:numId w:val="2"/>
        </w:numPr>
        <w:spacing w:before="120"/>
        <w:contextualSpacing w:val="0"/>
      </w:pPr>
      <w:r>
        <w:t>Chapter 16 proposal 3: Deferred; referred to JSC Place Names Working Group.</w:t>
      </w:r>
    </w:p>
    <w:p w:rsidR="00A42F89" w:rsidRDefault="00A42F89" w:rsidP="006874E8">
      <w:pPr>
        <w:pStyle w:val="ListParagraph"/>
        <w:numPr>
          <w:ilvl w:val="0"/>
          <w:numId w:val="2"/>
        </w:numPr>
        <w:spacing w:before="120"/>
        <w:contextualSpacing w:val="0"/>
      </w:pPr>
      <w:r>
        <w:t>Chapter 16 proposal 4: Deferred; referred to JSC Place Names Working Group.</w:t>
      </w:r>
    </w:p>
    <w:p w:rsidR="00A42F89" w:rsidRDefault="00A42F89" w:rsidP="006874E8">
      <w:pPr>
        <w:pStyle w:val="ListParagraph"/>
        <w:numPr>
          <w:ilvl w:val="0"/>
          <w:numId w:val="2"/>
        </w:numPr>
        <w:spacing w:before="120"/>
        <w:contextualSpacing w:val="0"/>
      </w:pPr>
      <w:r>
        <w:t>Chapter 16 proposal 5: Deferred; referred to JSC Place Names Working Group.</w:t>
      </w:r>
    </w:p>
    <w:p w:rsidR="00A42F89" w:rsidRDefault="00A42F89" w:rsidP="006874E8">
      <w:pPr>
        <w:pStyle w:val="ListParagraph"/>
        <w:numPr>
          <w:ilvl w:val="0"/>
          <w:numId w:val="2"/>
        </w:numPr>
        <w:spacing w:before="120"/>
        <w:contextualSpacing w:val="0"/>
      </w:pPr>
      <w:r>
        <w:t>Chapter 16 proposal 6: Deferred; referred to JSC Place Names Working Group.</w:t>
      </w:r>
    </w:p>
    <w:p w:rsidR="00A42F89" w:rsidRDefault="00A42F89" w:rsidP="006874E8">
      <w:pPr>
        <w:pStyle w:val="ListParagraph"/>
        <w:numPr>
          <w:ilvl w:val="0"/>
          <w:numId w:val="2"/>
        </w:numPr>
        <w:spacing w:before="120"/>
        <w:contextualSpacing w:val="0"/>
      </w:pPr>
      <w:r>
        <w:t>Chapter 16 proposal 7: Deferred; referred to JSC Place Names Working Group.</w:t>
      </w:r>
    </w:p>
    <w:p w:rsidR="00A42F89" w:rsidRDefault="00A42F89" w:rsidP="006874E8">
      <w:pPr>
        <w:pStyle w:val="ListParagraph"/>
        <w:numPr>
          <w:ilvl w:val="0"/>
          <w:numId w:val="2"/>
        </w:numPr>
        <w:spacing w:before="120"/>
        <w:contextualSpacing w:val="0"/>
      </w:pPr>
      <w:r>
        <w:lastRenderedPageBreak/>
        <w:t>Chapter 17 proposal: Deferred.</w:t>
      </w:r>
    </w:p>
    <w:p w:rsidR="00A42F89" w:rsidRDefault="00A42F89" w:rsidP="006874E8">
      <w:pPr>
        <w:pStyle w:val="ListParagraph"/>
        <w:numPr>
          <w:ilvl w:val="0"/>
          <w:numId w:val="2"/>
        </w:numPr>
        <w:spacing w:before="120"/>
        <w:contextualSpacing w:val="0"/>
      </w:pPr>
      <w:r>
        <w:t>Chapter 18 proposal: Deferred.</w:t>
      </w:r>
    </w:p>
    <w:p w:rsidR="00A42F89" w:rsidRDefault="00A42F89" w:rsidP="006874E8">
      <w:pPr>
        <w:pStyle w:val="ListParagraph"/>
        <w:numPr>
          <w:ilvl w:val="0"/>
          <w:numId w:val="2"/>
        </w:numPr>
        <w:spacing w:before="120"/>
        <w:contextualSpacing w:val="0"/>
      </w:pPr>
      <w:r>
        <w:t>Chapter 19 proposal 1: Deferred.</w:t>
      </w:r>
    </w:p>
    <w:p w:rsidR="00A42F89" w:rsidRDefault="00A42F89" w:rsidP="006874E8">
      <w:pPr>
        <w:pStyle w:val="ListParagraph"/>
        <w:numPr>
          <w:ilvl w:val="0"/>
          <w:numId w:val="2"/>
        </w:numPr>
        <w:spacing w:before="120"/>
        <w:contextualSpacing w:val="0"/>
      </w:pPr>
      <w:r>
        <w:t>Chapter 19 proposal 2: Deferred.</w:t>
      </w:r>
    </w:p>
    <w:p w:rsidR="00A42F89" w:rsidRDefault="00A42F89" w:rsidP="006874E8">
      <w:pPr>
        <w:pStyle w:val="ListParagraph"/>
        <w:numPr>
          <w:ilvl w:val="0"/>
          <w:numId w:val="2"/>
        </w:numPr>
        <w:spacing w:before="120"/>
        <w:contextualSpacing w:val="0"/>
      </w:pPr>
      <w:r>
        <w:t>Chapter 19 proposal 3: Deferred.</w:t>
      </w:r>
    </w:p>
    <w:p w:rsidR="00A42F89" w:rsidRDefault="00A42F89" w:rsidP="006874E8">
      <w:pPr>
        <w:pStyle w:val="ListParagraph"/>
        <w:numPr>
          <w:ilvl w:val="0"/>
          <w:numId w:val="2"/>
        </w:numPr>
        <w:spacing w:before="120"/>
        <w:contextualSpacing w:val="0"/>
      </w:pPr>
      <w:r>
        <w:t>Chapter 19 proposal 4: Deferred.</w:t>
      </w:r>
    </w:p>
    <w:p w:rsidR="00A42F89" w:rsidRPr="00A42F89" w:rsidRDefault="00A42F89" w:rsidP="006874E8">
      <w:pPr>
        <w:pStyle w:val="ListParagraph"/>
        <w:numPr>
          <w:ilvl w:val="0"/>
          <w:numId w:val="2"/>
        </w:numPr>
        <w:spacing w:before="120"/>
        <w:contextualSpacing w:val="0"/>
      </w:pPr>
      <w:r>
        <w:t xml:space="preserve">Section 7 proposal: </w:t>
      </w:r>
      <w:r>
        <w:rPr>
          <w:b/>
        </w:rPr>
        <w:t>Action: ALA</w:t>
      </w:r>
    </w:p>
    <w:p w:rsidR="00A42F89" w:rsidRDefault="00A42F89" w:rsidP="006874E8">
      <w:pPr>
        <w:pStyle w:val="ListParagraph"/>
        <w:numPr>
          <w:ilvl w:val="0"/>
          <w:numId w:val="2"/>
        </w:numPr>
        <w:spacing w:before="120"/>
        <w:contextualSpacing w:val="0"/>
      </w:pPr>
      <w:r>
        <w:t xml:space="preserve">Chapter 23 proposal: Develop proposal for adding a high-level relationship element, along with supporting guidelines.  </w:t>
      </w:r>
      <w:r>
        <w:rPr>
          <w:b/>
        </w:rPr>
        <w:t>Action: ALA</w:t>
      </w:r>
    </w:p>
    <w:p w:rsidR="00A42F89" w:rsidRDefault="00A42F89" w:rsidP="006874E8">
      <w:pPr>
        <w:pStyle w:val="ListParagraph"/>
        <w:numPr>
          <w:ilvl w:val="0"/>
          <w:numId w:val="2"/>
        </w:numPr>
        <w:spacing w:before="120"/>
        <w:contextualSpacing w:val="0"/>
      </w:pPr>
      <w:r>
        <w:t>Chapter 33 proposal: Deferred pending the results of the FR consolidation.</w:t>
      </w:r>
    </w:p>
    <w:p w:rsidR="00A42F89" w:rsidRDefault="00A42F89" w:rsidP="006874E8">
      <w:pPr>
        <w:pStyle w:val="ListParagraph"/>
        <w:numPr>
          <w:ilvl w:val="0"/>
          <w:numId w:val="2"/>
        </w:numPr>
        <w:spacing w:before="120"/>
        <w:contextualSpacing w:val="0"/>
      </w:pPr>
      <w:r>
        <w:t>Chapter 34 proposal: Deferred pending the results of the FR consolidation.</w:t>
      </w:r>
    </w:p>
    <w:p w:rsidR="00A42F89" w:rsidRDefault="006874E8" w:rsidP="006874E8">
      <w:pPr>
        <w:pStyle w:val="ListParagraph"/>
        <w:numPr>
          <w:ilvl w:val="0"/>
          <w:numId w:val="2"/>
        </w:numPr>
        <w:spacing w:before="120"/>
        <w:contextualSpacing w:val="0"/>
      </w:pPr>
      <w:r>
        <w:t>Chapter 35 proposal: Deferred pending the results of the FR consolidation.</w:t>
      </w:r>
    </w:p>
    <w:p w:rsidR="006874E8" w:rsidRDefault="006874E8" w:rsidP="006874E8">
      <w:pPr>
        <w:pStyle w:val="ListParagraph"/>
        <w:numPr>
          <w:ilvl w:val="0"/>
          <w:numId w:val="2"/>
        </w:numPr>
        <w:spacing w:before="120"/>
        <w:contextualSpacing w:val="0"/>
      </w:pPr>
      <w:r>
        <w:t>Chapter 36 proposal: Deferred pending the results of the FR consolidation.</w:t>
      </w:r>
    </w:p>
    <w:p w:rsidR="006874E8" w:rsidRDefault="006874E8" w:rsidP="006874E8">
      <w:pPr>
        <w:pStyle w:val="ListParagraph"/>
        <w:numPr>
          <w:ilvl w:val="0"/>
          <w:numId w:val="2"/>
        </w:numPr>
        <w:spacing w:before="120"/>
        <w:contextualSpacing w:val="0"/>
      </w:pPr>
      <w:r>
        <w:t>Chapter 37 proposal: Deferred pending the results of the FR consolidation.</w:t>
      </w:r>
    </w:p>
    <w:p w:rsidR="006874E8" w:rsidRDefault="006874E8" w:rsidP="006874E8">
      <w:pPr>
        <w:pStyle w:val="ListParagraph"/>
        <w:numPr>
          <w:ilvl w:val="0"/>
          <w:numId w:val="2"/>
        </w:numPr>
        <w:spacing w:before="120"/>
        <w:contextualSpacing w:val="0"/>
      </w:pPr>
      <w:r>
        <w:t>Appendix L: Deferred pending the results of the FR consolidation.</w:t>
      </w:r>
    </w:p>
    <w:p w:rsidR="006874E8" w:rsidRDefault="006874E8" w:rsidP="006874E8">
      <w:pPr>
        <w:pStyle w:val="ListParagraph"/>
        <w:numPr>
          <w:ilvl w:val="0"/>
          <w:numId w:val="2"/>
        </w:numPr>
        <w:spacing w:before="120"/>
        <w:contextualSpacing w:val="0"/>
      </w:pPr>
      <w:r>
        <w:t>Glossary proposal: Generally deferred, although some definitions may be needed for terms and elements added to Chapter 23.</w:t>
      </w:r>
    </w:p>
    <w:p w:rsidR="00802C11" w:rsidRDefault="00802C11"/>
    <w:p w:rsidR="00C45086" w:rsidRDefault="00C45086"/>
    <w:p w:rsidR="00C45086" w:rsidRDefault="00C45086">
      <w:r>
        <w:br w:type="page"/>
      </w:r>
    </w:p>
    <w:p w:rsidR="00D157FB" w:rsidRDefault="00D157FB" w:rsidP="00D157FB">
      <w:pPr>
        <w:pStyle w:val="Heading1"/>
      </w:pPr>
      <w:r>
        <w:lastRenderedPageBreak/>
        <w:t>Proposals</w:t>
      </w:r>
    </w:p>
    <w:p w:rsidR="00D157FB" w:rsidRPr="00D157FB" w:rsidRDefault="00D157FB" w:rsidP="00D157FB">
      <w:pPr>
        <w:spacing w:before="120"/>
      </w:pPr>
      <w:r>
        <w:t>The following proposals are based on the text provided by Barbara Tillett in 6JSC/Chair/8</w:t>
      </w:r>
      <w:r w:rsidR="00D03CA4">
        <w:t xml:space="preserve"> [with heartfelt gratitude for providing such a good beginning for this exercise]</w:t>
      </w:r>
      <w:r>
        <w:t>, but are limited to those proposals related to the definition of a subject relationship element in Chapter 23.</w:t>
      </w:r>
    </w:p>
    <w:p w:rsidR="00D157FB" w:rsidRDefault="00D157FB" w:rsidP="00D157FB">
      <w:pPr>
        <w:pStyle w:val="Heading2"/>
      </w:pPr>
      <w:r>
        <w:t>1.  RDA 0.6.7: Revise text of footnote</w:t>
      </w:r>
    </w:p>
    <w:p w:rsidR="00C45086" w:rsidRPr="00D8100E" w:rsidRDefault="00C45086" w:rsidP="00C45086">
      <w:pPr>
        <w:pStyle w:val="RDA-H2"/>
      </w:pPr>
      <w:r>
        <w:t>0</w:t>
      </w:r>
      <w:r w:rsidRPr="00D8100E">
        <w:t>.</w:t>
      </w:r>
      <w:r>
        <w:t>6</w:t>
      </w:r>
      <w:r w:rsidRPr="00D8100E">
        <w:t>.</w:t>
      </w:r>
      <w:r>
        <w:t>7</w:t>
      </w:r>
      <w:r w:rsidRPr="00D8100E">
        <w:tab/>
      </w:r>
      <w:r>
        <w:t>Section 7: Recording Subject Relationships</w:t>
      </w:r>
    </w:p>
    <w:p w:rsidR="00C45086" w:rsidRDefault="00C45086" w:rsidP="00C45086">
      <w:pPr>
        <w:spacing w:before="120"/>
        <w:ind w:left="1440"/>
        <w:rPr>
          <w:rFonts w:ascii="Arial" w:hAnsi="Arial" w:cs="Arial"/>
          <w:sz w:val="22"/>
        </w:rPr>
      </w:pPr>
      <w:r>
        <w:rPr>
          <w:rFonts w:ascii="Arial" w:hAnsi="Arial" w:cs="Arial"/>
          <w:sz w:val="22"/>
        </w:rPr>
        <w:t>When recording relationships between a work and an entity that is the subject of that work, include as a minimum at least one subject relationship element</w:t>
      </w:r>
      <w:r w:rsidR="000F71C0">
        <w:rPr>
          <w:rFonts w:ascii="Arial" w:hAnsi="Arial" w:cs="Arial"/>
          <w:sz w:val="22"/>
        </w:rPr>
        <w:t xml:space="preserve"> </w:t>
      </w:r>
      <w:r w:rsidR="000F71C0" w:rsidRPr="000F71C0">
        <w:rPr>
          <w:rFonts w:ascii="Arial" w:hAnsi="Arial" w:cs="Arial"/>
          <w:sz w:val="22"/>
          <w:u w:val="double"/>
        </w:rPr>
        <w:t>that are applicable and readily ascertainable</w:t>
      </w:r>
      <w:r>
        <w:rPr>
          <w:rFonts w:ascii="Arial" w:hAnsi="Arial" w:cs="Arial"/>
          <w:sz w:val="22"/>
        </w:rPr>
        <w:t>.</w:t>
      </w:r>
      <w:r w:rsidRPr="00762B99">
        <w:rPr>
          <w:rFonts w:ascii="Arial" w:hAnsi="Arial" w:cs="Arial"/>
          <w:sz w:val="22"/>
          <w:vertAlign w:val="superscript"/>
        </w:rPr>
        <w:t>23</w:t>
      </w:r>
    </w:p>
    <w:p w:rsidR="00C45086" w:rsidRDefault="00C45086" w:rsidP="00D157FB">
      <w:pPr>
        <w:pBdr>
          <w:top w:val="single" w:sz="4" w:space="1" w:color="auto"/>
        </w:pBdr>
        <w:spacing w:before="120"/>
        <w:ind w:left="1620" w:hanging="180"/>
        <w:rPr>
          <w:rFonts w:ascii="Arial" w:hAnsi="Arial" w:cs="Arial"/>
          <w:sz w:val="20"/>
        </w:rPr>
      </w:pPr>
      <w:r>
        <w:rPr>
          <w:rFonts w:ascii="Arial" w:hAnsi="Arial" w:cs="Arial"/>
          <w:sz w:val="20"/>
          <w:vertAlign w:val="superscript"/>
        </w:rPr>
        <w:t xml:space="preserve">23  </w:t>
      </w:r>
      <w:r>
        <w:rPr>
          <w:rFonts w:ascii="Arial" w:hAnsi="Arial" w:cs="Arial"/>
          <w:sz w:val="20"/>
        </w:rPr>
        <w:t xml:space="preserve">When using an access point to represent the </w:t>
      </w:r>
      <w:r w:rsidRPr="00762B99">
        <w:rPr>
          <w:rFonts w:ascii="Arial" w:hAnsi="Arial" w:cs="Arial"/>
          <w:strike/>
          <w:sz w:val="20"/>
        </w:rPr>
        <w:t>subject</w:t>
      </w:r>
      <w:r>
        <w:rPr>
          <w:rFonts w:ascii="Arial" w:hAnsi="Arial" w:cs="Arial"/>
          <w:sz w:val="20"/>
        </w:rPr>
        <w:t xml:space="preserve"> entity </w:t>
      </w:r>
      <w:r w:rsidRPr="00762B99">
        <w:rPr>
          <w:rFonts w:ascii="Arial" w:hAnsi="Arial" w:cs="Arial"/>
          <w:sz w:val="20"/>
          <w:u w:val="double"/>
        </w:rPr>
        <w:t>that is the subject of a work</w:t>
      </w:r>
      <w:r>
        <w:rPr>
          <w:rFonts w:ascii="Arial" w:hAnsi="Arial" w:cs="Arial"/>
          <w:sz w:val="20"/>
        </w:rPr>
        <w:t xml:space="preserve">, the access point can be constructed by using either the preferred name, title, or term for the entity, or a classification number representing the entity. Construct the access point representing the </w:t>
      </w:r>
      <w:r w:rsidRPr="00762B99">
        <w:rPr>
          <w:rFonts w:ascii="Arial" w:hAnsi="Arial" w:cs="Arial"/>
          <w:strike/>
          <w:sz w:val="20"/>
        </w:rPr>
        <w:t>subject</w:t>
      </w:r>
      <w:r>
        <w:rPr>
          <w:rFonts w:ascii="Arial" w:hAnsi="Arial" w:cs="Arial"/>
          <w:sz w:val="20"/>
        </w:rPr>
        <w:t xml:space="preserve"> entity </w:t>
      </w:r>
      <w:r w:rsidRPr="00762B99">
        <w:rPr>
          <w:rFonts w:ascii="Arial" w:hAnsi="Arial" w:cs="Arial"/>
          <w:sz w:val="20"/>
          <w:u w:val="double"/>
        </w:rPr>
        <w:t>that is the subject of a work</w:t>
      </w:r>
      <w:r>
        <w:rPr>
          <w:rFonts w:ascii="Arial" w:hAnsi="Arial" w:cs="Arial"/>
          <w:sz w:val="20"/>
        </w:rPr>
        <w:t xml:space="preserve"> following the standards for subject access points and classification numbers used by the agency creating the data.</w:t>
      </w:r>
    </w:p>
    <w:p w:rsidR="00851C5C" w:rsidRDefault="00D157FB" w:rsidP="00851C5C">
      <w:pPr>
        <w:pStyle w:val="ListParagraph"/>
        <w:numPr>
          <w:ilvl w:val="0"/>
          <w:numId w:val="9"/>
        </w:numPr>
        <w:spacing w:before="240"/>
        <w:ind w:left="360"/>
      </w:pPr>
      <w:r w:rsidRPr="00851C5C">
        <w:rPr>
          <w:b/>
          <w:i/>
        </w:rPr>
        <w:t>JCA comment:</w:t>
      </w:r>
      <w:r>
        <w:t xml:space="preserve"> I believe that these changes are consistent with the terminology proposed for use in Chapter 23, and therefore should be made.</w:t>
      </w:r>
      <w:r w:rsidR="00851C5C" w:rsidRPr="00851C5C">
        <w:t xml:space="preserve"> </w:t>
      </w:r>
    </w:p>
    <w:p w:rsidR="000F71C0" w:rsidRDefault="000F71C0" w:rsidP="00D157FB">
      <w:pPr>
        <w:pBdr>
          <w:bottom w:val="single" w:sz="4" w:space="1" w:color="auto"/>
        </w:pBdr>
      </w:pPr>
    </w:p>
    <w:p w:rsidR="00D157FB" w:rsidRDefault="00D157FB" w:rsidP="00D157FB">
      <w:pPr>
        <w:pStyle w:val="Heading2"/>
      </w:pPr>
      <w:r>
        <w:t>2.  RDA 18.0: Add a reference to Chapter 23</w:t>
      </w:r>
    </w:p>
    <w:p w:rsidR="00C45086" w:rsidRPr="00194876" w:rsidRDefault="00C45086" w:rsidP="00C45086">
      <w:pPr>
        <w:pStyle w:val="RDA-H1"/>
      </w:pPr>
      <w:r w:rsidRPr="00194876">
        <w:t>1</w:t>
      </w:r>
      <w:r>
        <w:t>8</w:t>
      </w:r>
      <w:r w:rsidRPr="00194876">
        <w:t>.0</w:t>
      </w:r>
      <w:r w:rsidRPr="00194876">
        <w:tab/>
        <w:t>Scope</w:t>
      </w:r>
    </w:p>
    <w:p w:rsidR="00C45086" w:rsidRDefault="00C45086" w:rsidP="00C45086">
      <w:pPr>
        <w:spacing w:before="120"/>
        <w:ind w:left="1080"/>
        <w:rPr>
          <w:rFonts w:ascii="Arial" w:hAnsi="Arial" w:cs="Arial"/>
          <w:sz w:val="22"/>
        </w:rPr>
      </w:pPr>
      <w:r>
        <w:rPr>
          <w:rFonts w:ascii="Arial" w:hAnsi="Arial" w:cs="Arial"/>
          <w:sz w:val="22"/>
        </w:rPr>
        <w:t>This chapter provides background information to support the application of guidelines and instructions in chapters 19–22 on recording relationships to persons, families, and corporate bodies associated with a resource. It includes:</w:t>
      </w:r>
    </w:p>
    <w:p w:rsidR="00C45086" w:rsidRDefault="00C45086" w:rsidP="00C45086">
      <w:pPr>
        <w:pStyle w:val="ListParagraph"/>
        <w:numPr>
          <w:ilvl w:val="0"/>
          <w:numId w:val="3"/>
        </w:numPr>
        <w:spacing w:before="120"/>
        <w:rPr>
          <w:rFonts w:ascii="Arial" w:hAnsi="Arial" w:cs="Arial"/>
          <w:sz w:val="22"/>
        </w:rPr>
      </w:pPr>
      <w:r>
        <w:rPr>
          <w:rFonts w:ascii="Arial" w:hAnsi="Arial" w:cs="Arial"/>
          <w:sz w:val="22"/>
        </w:rPr>
        <w:t xml:space="preserve">an explanation of key terms (see </w:t>
      </w:r>
      <w:r w:rsidRPr="00682201">
        <w:rPr>
          <w:rStyle w:val="Hyperlink"/>
        </w:rPr>
        <w:t>18.1</w:t>
      </w:r>
      <w:r>
        <w:rPr>
          <w:rFonts w:ascii="Arial" w:hAnsi="Arial" w:cs="Arial"/>
          <w:sz w:val="22"/>
        </w:rPr>
        <w:t>)</w:t>
      </w:r>
    </w:p>
    <w:p w:rsidR="00C45086" w:rsidRDefault="00C45086" w:rsidP="00C45086">
      <w:pPr>
        <w:pStyle w:val="ListParagraph"/>
        <w:numPr>
          <w:ilvl w:val="0"/>
          <w:numId w:val="3"/>
        </w:numPr>
        <w:spacing w:before="120"/>
        <w:contextualSpacing w:val="0"/>
        <w:rPr>
          <w:rFonts w:ascii="Arial" w:hAnsi="Arial" w:cs="Arial"/>
          <w:sz w:val="22"/>
        </w:rPr>
      </w:pPr>
      <w:r>
        <w:rPr>
          <w:rFonts w:ascii="Arial" w:hAnsi="Arial" w:cs="Arial"/>
          <w:sz w:val="22"/>
        </w:rPr>
        <w:t xml:space="preserve">the functional objectives and principles underlying the guidelines and instructions in chapters </w:t>
      </w:r>
      <w:r w:rsidRPr="00682201">
        <w:rPr>
          <w:rStyle w:val="Hyperlink"/>
        </w:rPr>
        <w:t>19</w:t>
      </w:r>
      <w:r>
        <w:rPr>
          <w:rFonts w:ascii="Arial" w:hAnsi="Arial" w:cs="Arial"/>
          <w:sz w:val="22"/>
        </w:rPr>
        <w:t>–</w:t>
      </w:r>
      <w:r w:rsidRPr="00682201">
        <w:rPr>
          <w:rStyle w:val="Hyperlink"/>
        </w:rPr>
        <w:t>22</w:t>
      </w:r>
      <w:r>
        <w:rPr>
          <w:rFonts w:ascii="Arial" w:hAnsi="Arial" w:cs="Arial"/>
          <w:sz w:val="22"/>
        </w:rPr>
        <w:t xml:space="preserve"> (see </w:t>
      </w:r>
      <w:r w:rsidRPr="00682201">
        <w:rPr>
          <w:rStyle w:val="Hyperlink"/>
        </w:rPr>
        <w:t>18.2</w:t>
      </w:r>
      <w:r>
        <w:rPr>
          <w:rFonts w:ascii="Arial" w:hAnsi="Arial" w:cs="Arial"/>
          <w:sz w:val="22"/>
        </w:rPr>
        <w:t>)</w:t>
      </w:r>
    </w:p>
    <w:p w:rsidR="00C45086" w:rsidRDefault="00C45086" w:rsidP="00C45086">
      <w:pPr>
        <w:pStyle w:val="ListParagraph"/>
        <w:numPr>
          <w:ilvl w:val="0"/>
          <w:numId w:val="3"/>
        </w:numPr>
        <w:spacing w:before="120"/>
        <w:contextualSpacing w:val="0"/>
        <w:rPr>
          <w:rFonts w:ascii="Arial" w:hAnsi="Arial" w:cs="Arial"/>
          <w:sz w:val="22"/>
        </w:rPr>
      </w:pPr>
      <w:r>
        <w:rPr>
          <w:rFonts w:ascii="Arial" w:hAnsi="Arial" w:cs="Arial"/>
          <w:sz w:val="22"/>
        </w:rPr>
        <w:t xml:space="preserve">the core elements for recording relationships to persons, families, and corporate bodies (see </w:t>
      </w:r>
      <w:r w:rsidRPr="00682201">
        <w:rPr>
          <w:rStyle w:val="Hyperlink"/>
        </w:rPr>
        <w:t>18.3</w:t>
      </w:r>
      <w:r>
        <w:rPr>
          <w:rFonts w:ascii="Arial" w:hAnsi="Arial" w:cs="Arial"/>
          <w:sz w:val="22"/>
        </w:rPr>
        <w:t>)</w:t>
      </w:r>
    </w:p>
    <w:p w:rsidR="00C45086" w:rsidRDefault="00C45086" w:rsidP="00C45086">
      <w:pPr>
        <w:pStyle w:val="ListParagraph"/>
        <w:numPr>
          <w:ilvl w:val="0"/>
          <w:numId w:val="3"/>
        </w:numPr>
        <w:spacing w:before="120"/>
        <w:contextualSpacing w:val="0"/>
        <w:rPr>
          <w:rFonts w:ascii="Arial" w:hAnsi="Arial" w:cs="Arial"/>
          <w:sz w:val="22"/>
        </w:rPr>
      </w:pPr>
      <w:r>
        <w:rPr>
          <w:rFonts w:ascii="Arial" w:hAnsi="Arial" w:cs="Arial"/>
          <w:sz w:val="22"/>
        </w:rPr>
        <w:t xml:space="preserve">the use of identifiers and authorized access points to record those relationships (see </w:t>
      </w:r>
      <w:r w:rsidRPr="00682201">
        <w:rPr>
          <w:rStyle w:val="Hyperlink"/>
        </w:rPr>
        <w:t>18.4</w:t>
      </w:r>
      <w:r>
        <w:rPr>
          <w:rFonts w:ascii="Arial" w:hAnsi="Arial" w:cs="Arial"/>
          <w:sz w:val="22"/>
        </w:rPr>
        <w:t>)</w:t>
      </w:r>
    </w:p>
    <w:p w:rsidR="00C45086" w:rsidRDefault="00C45086" w:rsidP="00C45086">
      <w:pPr>
        <w:pStyle w:val="ListParagraph"/>
        <w:numPr>
          <w:ilvl w:val="0"/>
          <w:numId w:val="3"/>
        </w:numPr>
        <w:spacing w:before="120"/>
        <w:contextualSpacing w:val="0"/>
        <w:rPr>
          <w:rFonts w:ascii="Arial" w:hAnsi="Arial" w:cs="Arial"/>
          <w:sz w:val="22"/>
        </w:rPr>
      </w:pPr>
      <w:r>
        <w:rPr>
          <w:rFonts w:ascii="Arial" w:hAnsi="Arial" w:cs="Arial"/>
          <w:sz w:val="22"/>
        </w:rPr>
        <w:t xml:space="preserve">the use of relationship designators to indicate the specific function performed by the person, family, or corporate body in relation to the resource (see </w:t>
      </w:r>
      <w:r w:rsidRPr="00682201">
        <w:rPr>
          <w:rStyle w:val="Hyperlink"/>
        </w:rPr>
        <w:t>18.5</w:t>
      </w:r>
      <w:r>
        <w:rPr>
          <w:rFonts w:ascii="Arial" w:hAnsi="Arial" w:cs="Arial"/>
          <w:sz w:val="22"/>
        </w:rPr>
        <w:t>)</w:t>
      </w:r>
    </w:p>
    <w:p w:rsidR="00C45086" w:rsidRPr="00682201" w:rsidRDefault="00C45086" w:rsidP="00C45086">
      <w:pPr>
        <w:pStyle w:val="ListParagraph"/>
        <w:numPr>
          <w:ilvl w:val="0"/>
          <w:numId w:val="3"/>
        </w:numPr>
        <w:spacing w:before="120"/>
        <w:contextualSpacing w:val="0"/>
        <w:rPr>
          <w:rFonts w:ascii="Arial" w:hAnsi="Arial" w:cs="Arial"/>
          <w:sz w:val="22"/>
        </w:rPr>
      </w:pPr>
      <w:r>
        <w:rPr>
          <w:rFonts w:ascii="Arial" w:hAnsi="Arial" w:cs="Arial"/>
          <w:sz w:val="22"/>
        </w:rPr>
        <w:t xml:space="preserve">the use of notes to provide additional information about relationships (see </w:t>
      </w:r>
      <w:r w:rsidRPr="00682201">
        <w:rPr>
          <w:rStyle w:val="Hyperlink"/>
        </w:rPr>
        <w:t>18.6</w:t>
      </w:r>
      <w:r>
        <w:rPr>
          <w:rFonts w:ascii="Arial" w:hAnsi="Arial" w:cs="Arial"/>
          <w:sz w:val="22"/>
        </w:rPr>
        <w:t>).</w:t>
      </w:r>
    </w:p>
    <w:p w:rsidR="00C45086" w:rsidRDefault="00C45086" w:rsidP="00D157FB">
      <w:pPr>
        <w:spacing w:before="120"/>
        <w:ind w:left="1080"/>
        <w:rPr>
          <w:rFonts w:ascii="Arial" w:hAnsi="Arial" w:cs="Arial"/>
          <w:sz w:val="22"/>
          <w:u w:val="double"/>
        </w:rPr>
      </w:pPr>
      <w:r w:rsidRPr="00682201">
        <w:rPr>
          <w:rFonts w:ascii="Arial" w:hAnsi="Arial" w:cs="Arial"/>
          <w:sz w:val="22"/>
          <w:u w:val="double"/>
        </w:rPr>
        <w:t xml:space="preserve">For persons, families, and corporate bodies that are the subject of works, see chapter </w:t>
      </w:r>
      <w:r w:rsidRPr="00682201">
        <w:rPr>
          <w:rStyle w:val="Hyperlink"/>
          <w:u w:val="double"/>
        </w:rPr>
        <w:t>23</w:t>
      </w:r>
      <w:r w:rsidRPr="00682201">
        <w:rPr>
          <w:rFonts w:ascii="Arial" w:hAnsi="Arial" w:cs="Arial"/>
          <w:sz w:val="22"/>
          <w:u w:val="double"/>
        </w:rPr>
        <w:t>.</w:t>
      </w:r>
    </w:p>
    <w:p w:rsidR="00851C5C" w:rsidRDefault="00D157FB" w:rsidP="00851C5C">
      <w:pPr>
        <w:pStyle w:val="ListParagraph"/>
        <w:numPr>
          <w:ilvl w:val="0"/>
          <w:numId w:val="9"/>
        </w:numPr>
        <w:spacing w:before="240"/>
        <w:ind w:left="360"/>
      </w:pPr>
      <w:r w:rsidRPr="00851C5C">
        <w:rPr>
          <w:b/>
          <w:i/>
        </w:rPr>
        <w:lastRenderedPageBreak/>
        <w:t>JCA comment:</w:t>
      </w:r>
      <w:r>
        <w:t xml:space="preserve"> I’m not sure that this reference is necessary.</w:t>
      </w:r>
      <w:r w:rsidR="00851C5C">
        <w:t xml:space="preserve">  If it is retained, similar statements relating to Work and Expression may need to be added in Chapters 5 and 6 of RDA.</w:t>
      </w:r>
      <w:r w:rsidR="00851C5C" w:rsidRPr="00851C5C">
        <w:t xml:space="preserve"> </w:t>
      </w:r>
    </w:p>
    <w:p w:rsidR="00D157FB" w:rsidRDefault="00D157FB" w:rsidP="00D157FB">
      <w:pPr>
        <w:pBdr>
          <w:bottom w:val="single" w:sz="4" w:space="1" w:color="auto"/>
        </w:pBdr>
      </w:pPr>
    </w:p>
    <w:p w:rsidR="00D157FB" w:rsidRDefault="00D157FB" w:rsidP="00D157FB">
      <w:pPr>
        <w:pStyle w:val="Heading2"/>
      </w:pPr>
      <w:r>
        <w:t>3.  RDA 19.0: Add reference to Chapter 23</w:t>
      </w:r>
    </w:p>
    <w:p w:rsidR="00C45086" w:rsidRPr="00194876" w:rsidRDefault="00C45086" w:rsidP="00C45086">
      <w:pPr>
        <w:pStyle w:val="RDA-H1"/>
      </w:pPr>
      <w:r w:rsidRPr="00194876">
        <w:t>1</w:t>
      </w:r>
      <w:r>
        <w:t>9</w:t>
      </w:r>
      <w:r w:rsidRPr="00194876">
        <w:t>.0</w:t>
      </w:r>
      <w:r w:rsidRPr="00194876">
        <w:tab/>
      </w:r>
      <w:r>
        <w:t xml:space="preserve">Purpose and </w:t>
      </w:r>
      <w:r w:rsidRPr="00194876">
        <w:t>Scope</w:t>
      </w:r>
    </w:p>
    <w:p w:rsidR="00C45086" w:rsidRDefault="00C45086" w:rsidP="00C45086">
      <w:pPr>
        <w:spacing w:before="120"/>
        <w:ind w:left="1080"/>
        <w:rPr>
          <w:rFonts w:ascii="Arial" w:hAnsi="Arial" w:cs="Arial"/>
          <w:sz w:val="22"/>
        </w:rPr>
      </w:pPr>
      <w:r>
        <w:rPr>
          <w:rFonts w:ascii="Arial" w:hAnsi="Arial" w:cs="Arial"/>
          <w:sz w:val="22"/>
        </w:rPr>
        <w:t>This chapter provides general guidelines and instructions on recording relationships to persons, families, and corporate bodies associated with a work (i.e., creators and others).</w:t>
      </w:r>
    </w:p>
    <w:p w:rsidR="00C45086" w:rsidRPr="00B42E40" w:rsidRDefault="00C45086" w:rsidP="00D157FB">
      <w:pPr>
        <w:spacing w:before="120"/>
        <w:ind w:left="1080"/>
        <w:rPr>
          <w:rFonts w:ascii="Arial" w:hAnsi="Arial" w:cs="Arial"/>
          <w:sz w:val="22"/>
          <w:u w:val="double"/>
        </w:rPr>
      </w:pPr>
      <w:r w:rsidRPr="00B42E40">
        <w:rPr>
          <w:rFonts w:ascii="Arial" w:hAnsi="Arial" w:cs="Arial"/>
          <w:sz w:val="22"/>
          <w:u w:val="double"/>
        </w:rPr>
        <w:t xml:space="preserve">For </w:t>
      </w:r>
      <w:r>
        <w:rPr>
          <w:rFonts w:ascii="Arial" w:hAnsi="Arial" w:cs="Arial"/>
          <w:sz w:val="22"/>
          <w:u w:val="double"/>
        </w:rPr>
        <w:t xml:space="preserve">persons, families, and corporate bodies </w:t>
      </w:r>
      <w:r w:rsidRPr="00B42E40">
        <w:rPr>
          <w:rFonts w:ascii="Arial" w:hAnsi="Arial" w:cs="Arial"/>
          <w:sz w:val="22"/>
          <w:u w:val="double"/>
        </w:rPr>
        <w:t xml:space="preserve">that are the subject of </w:t>
      </w:r>
      <w:r>
        <w:rPr>
          <w:rFonts w:ascii="Arial" w:hAnsi="Arial" w:cs="Arial"/>
          <w:sz w:val="22"/>
          <w:u w:val="double"/>
        </w:rPr>
        <w:t xml:space="preserve">a </w:t>
      </w:r>
      <w:r w:rsidRPr="00B42E40">
        <w:rPr>
          <w:rFonts w:ascii="Arial" w:hAnsi="Arial" w:cs="Arial"/>
          <w:sz w:val="22"/>
          <w:u w:val="double"/>
        </w:rPr>
        <w:t>work</w:t>
      </w:r>
      <w:r>
        <w:rPr>
          <w:rFonts w:ascii="Arial" w:hAnsi="Arial" w:cs="Arial"/>
          <w:sz w:val="22"/>
          <w:u w:val="double"/>
        </w:rPr>
        <w:t xml:space="preserve"> (subject relationship)</w:t>
      </w:r>
      <w:r w:rsidRPr="00B42E40">
        <w:rPr>
          <w:rFonts w:ascii="Arial" w:hAnsi="Arial" w:cs="Arial"/>
          <w:sz w:val="22"/>
          <w:u w:val="double"/>
        </w:rPr>
        <w:t xml:space="preserve">, see chapter </w:t>
      </w:r>
      <w:r w:rsidRPr="00B42E40">
        <w:rPr>
          <w:rStyle w:val="Hyperlink"/>
          <w:u w:val="double"/>
        </w:rPr>
        <w:t>23</w:t>
      </w:r>
      <w:r w:rsidRPr="00B42E40">
        <w:rPr>
          <w:rFonts w:ascii="Arial" w:hAnsi="Arial" w:cs="Arial"/>
          <w:sz w:val="22"/>
          <w:u w:val="double"/>
        </w:rPr>
        <w:t>.</w:t>
      </w:r>
    </w:p>
    <w:p w:rsidR="00D157FB" w:rsidRDefault="00D157FB" w:rsidP="00851C5C">
      <w:pPr>
        <w:pStyle w:val="ListParagraph"/>
        <w:numPr>
          <w:ilvl w:val="0"/>
          <w:numId w:val="9"/>
        </w:numPr>
        <w:spacing w:before="240"/>
        <w:ind w:left="360"/>
      </w:pPr>
      <w:r w:rsidRPr="00851C5C">
        <w:rPr>
          <w:b/>
          <w:i/>
        </w:rPr>
        <w:t>JCA comment:</w:t>
      </w:r>
      <w:r>
        <w:t xml:space="preserve"> I’m not sure that this reference is necessary.</w:t>
      </w:r>
    </w:p>
    <w:p w:rsidR="00C45086" w:rsidRDefault="00C45086" w:rsidP="00F060B0">
      <w:pPr>
        <w:pBdr>
          <w:bottom w:val="single" w:sz="4" w:space="1" w:color="auto"/>
        </w:pBdr>
      </w:pPr>
    </w:p>
    <w:p w:rsidR="00C45086" w:rsidRDefault="00F060B0" w:rsidP="00F060B0">
      <w:pPr>
        <w:pStyle w:val="Heading2"/>
      </w:pPr>
      <w:r>
        <w:t>4.  RDA Section 7: Change title of the section</w:t>
      </w:r>
    </w:p>
    <w:p w:rsidR="00C45086" w:rsidRPr="003A76DA" w:rsidRDefault="00C45086" w:rsidP="00C45086">
      <w:pPr>
        <w:pBdr>
          <w:bottom w:val="single" w:sz="4" w:space="1" w:color="auto"/>
        </w:pBdr>
        <w:ind w:left="2160" w:right="2160"/>
        <w:jc w:val="center"/>
        <w:rPr>
          <w:rFonts w:ascii="Arial" w:hAnsi="Arial" w:cs="Arial"/>
          <w:smallCaps/>
          <w:color w:val="365F91" w:themeColor="accent1" w:themeShade="BF"/>
          <w:sz w:val="96"/>
          <w:szCs w:val="96"/>
        </w:rPr>
      </w:pPr>
      <w:r w:rsidRPr="003A76DA">
        <w:rPr>
          <w:rFonts w:ascii="Arial" w:hAnsi="Arial" w:cs="Arial"/>
          <w:smallCaps/>
          <w:color w:val="365F91" w:themeColor="accent1" w:themeShade="BF"/>
          <w:sz w:val="96"/>
          <w:szCs w:val="96"/>
        </w:rPr>
        <w:t xml:space="preserve">Section </w:t>
      </w:r>
      <w:r>
        <w:rPr>
          <w:rFonts w:ascii="Arial" w:hAnsi="Arial" w:cs="Arial"/>
          <w:smallCaps/>
          <w:color w:val="365F91" w:themeColor="accent1" w:themeShade="BF"/>
          <w:sz w:val="96"/>
          <w:szCs w:val="96"/>
        </w:rPr>
        <w:t>7</w:t>
      </w:r>
    </w:p>
    <w:p w:rsidR="00C45086" w:rsidRPr="003A76DA" w:rsidRDefault="00C45086" w:rsidP="00C45086">
      <w:pPr>
        <w:spacing w:line="720" w:lineRule="exact"/>
        <w:jc w:val="center"/>
        <w:rPr>
          <w:rFonts w:ascii="Arial" w:hAnsi="Arial" w:cs="Arial"/>
          <w:sz w:val="48"/>
          <w:szCs w:val="48"/>
        </w:rPr>
      </w:pPr>
      <w:r w:rsidRPr="003A76DA">
        <w:rPr>
          <w:rFonts w:ascii="Arial" w:hAnsi="Arial" w:cs="Arial"/>
          <w:sz w:val="48"/>
          <w:szCs w:val="48"/>
        </w:rPr>
        <w:t xml:space="preserve">RECORDING </w:t>
      </w:r>
      <w:r w:rsidRPr="00B32F33">
        <w:rPr>
          <w:rFonts w:ascii="Arial" w:hAnsi="Arial" w:cs="Arial"/>
          <w:sz w:val="48"/>
          <w:szCs w:val="48"/>
          <w:u w:val="double"/>
        </w:rPr>
        <w:t>SUBJECT</w:t>
      </w:r>
      <w:r>
        <w:rPr>
          <w:rFonts w:ascii="Arial" w:hAnsi="Arial" w:cs="Arial"/>
          <w:sz w:val="48"/>
          <w:szCs w:val="48"/>
        </w:rPr>
        <w:t xml:space="preserve"> </w:t>
      </w:r>
      <w:r w:rsidRPr="00B32F33">
        <w:rPr>
          <w:rFonts w:ascii="Arial" w:hAnsi="Arial" w:cs="Arial"/>
          <w:sz w:val="48"/>
          <w:szCs w:val="48"/>
        </w:rPr>
        <w:t xml:space="preserve">RELATIONSHIPS </w:t>
      </w:r>
      <w:r w:rsidRPr="00B32F33">
        <w:rPr>
          <w:rFonts w:ascii="Arial" w:hAnsi="Arial" w:cs="Arial"/>
          <w:strike/>
          <w:sz w:val="48"/>
          <w:szCs w:val="48"/>
        </w:rPr>
        <w:t>TO CONCEPTS, OBJECTS, EVENTS, &amp; PLACES</w:t>
      </w:r>
    </w:p>
    <w:p w:rsidR="00C45086" w:rsidRDefault="00C45086" w:rsidP="00F060B0">
      <w:pPr>
        <w:pBdr>
          <w:bottom w:val="single" w:sz="4" w:space="1" w:color="auto"/>
        </w:pBdr>
      </w:pPr>
    </w:p>
    <w:p w:rsidR="00851C5C" w:rsidRDefault="00851C5C">
      <w:pPr>
        <w:rPr>
          <w:b/>
        </w:rPr>
      </w:pPr>
      <w:r>
        <w:br w:type="page"/>
      </w:r>
    </w:p>
    <w:p w:rsidR="00C45086" w:rsidRPr="00F060B0" w:rsidRDefault="00F060B0" w:rsidP="00F060B0">
      <w:pPr>
        <w:pStyle w:val="Heading2"/>
        <w:rPr>
          <w:b w:val="0"/>
        </w:rPr>
      </w:pPr>
      <w:r>
        <w:lastRenderedPageBreak/>
        <w:t>5.  RDA Chapter 23:  Replace current content.</w:t>
      </w:r>
      <w:r>
        <w:rPr>
          <w:b w:val="0"/>
        </w:rPr>
        <w:br/>
        <w:t>Note:  All content is new; no mark-up is shown.</w:t>
      </w:r>
    </w:p>
    <w:p w:rsidR="00C45086" w:rsidRPr="003A76DA" w:rsidRDefault="00C45086" w:rsidP="00C45086">
      <w:pPr>
        <w:pStyle w:val="RDA-H0-number"/>
      </w:pPr>
      <w:r>
        <w:t>23</w:t>
      </w:r>
    </w:p>
    <w:p w:rsidR="00C45086" w:rsidRPr="003A76DA" w:rsidRDefault="00C45086" w:rsidP="00C45086">
      <w:pPr>
        <w:pStyle w:val="RDA-H0"/>
      </w:pPr>
      <w:r>
        <w:t>GENERAL GUIDELINES ON RECORDING THE SUBJECT OF A WORK</w:t>
      </w:r>
    </w:p>
    <w:p w:rsidR="00C45086" w:rsidRDefault="00C45086" w:rsidP="00C45086"/>
    <w:p w:rsidR="00C45086" w:rsidRPr="00851C5C" w:rsidRDefault="00C45086" w:rsidP="00C45086">
      <w:pPr>
        <w:spacing w:before="240"/>
        <w:rPr>
          <w:rFonts w:ascii="Arial" w:hAnsi="Arial" w:cs="Arial"/>
          <w:strike/>
          <w:sz w:val="22"/>
        </w:rPr>
      </w:pPr>
      <w:r w:rsidRPr="00851C5C">
        <w:rPr>
          <w:rFonts w:ascii="Arial" w:hAnsi="Arial" w:cs="Arial"/>
          <w:strike/>
          <w:sz w:val="22"/>
        </w:rPr>
        <w:t>[To be developed after the initial release of RDA]</w:t>
      </w:r>
    </w:p>
    <w:p w:rsidR="00C45086" w:rsidRPr="00175A5D" w:rsidRDefault="00C45086" w:rsidP="00C45086">
      <w:pPr>
        <w:pStyle w:val="RDA-H1"/>
      </w:pPr>
      <w:r w:rsidRPr="00175A5D">
        <w:t>23.0</w:t>
      </w:r>
      <w:r w:rsidRPr="00175A5D">
        <w:tab/>
        <w:t>Scope</w:t>
      </w:r>
    </w:p>
    <w:p w:rsidR="00C45086" w:rsidRPr="00175A5D" w:rsidRDefault="00C45086" w:rsidP="00C45086">
      <w:pPr>
        <w:spacing w:before="120"/>
        <w:ind w:left="1080"/>
        <w:rPr>
          <w:rFonts w:ascii="Arial" w:hAnsi="Arial" w:cs="Arial"/>
          <w:sz w:val="22"/>
        </w:rPr>
      </w:pPr>
      <w:r w:rsidRPr="00175A5D">
        <w:rPr>
          <w:rFonts w:ascii="Arial" w:hAnsi="Arial" w:cs="Arial"/>
          <w:sz w:val="22"/>
        </w:rPr>
        <w:t>This chapter provides general guidelines and instructions on recording subject relationships between a work and an entity that is the subject of that work. It includes:</w:t>
      </w:r>
    </w:p>
    <w:p w:rsidR="00C45086" w:rsidRPr="00175A5D" w:rsidRDefault="00C45086" w:rsidP="00C45086">
      <w:pPr>
        <w:pStyle w:val="ListParagraph"/>
        <w:numPr>
          <w:ilvl w:val="0"/>
          <w:numId w:val="4"/>
        </w:numPr>
        <w:spacing w:before="120"/>
        <w:rPr>
          <w:rFonts w:ascii="Arial" w:hAnsi="Arial" w:cs="Arial"/>
          <w:sz w:val="22"/>
        </w:rPr>
      </w:pPr>
      <w:r w:rsidRPr="00175A5D">
        <w:rPr>
          <w:rFonts w:ascii="Arial" w:hAnsi="Arial" w:cs="Arial"/>
          <w:sz w:val="22"/>
        </w:rPr>
        <w:t xml:space="preserve">an explanation of key terms (see </w:t>
      </w:r>
      <w:r w:rsidRPr="00175A5D">
        <w:rPr>
          <w:rStyle w:val="Hyperlink"/>
        </w:rPr>
        <w:t>23.1</w:t>
      </w:r>
      <w:r w:rsidRPr="00175A5D">
        <w:rPr>
          <w:rFonts w:ascii="Arial" w:hAnsi="Arial" w:cs="Arial"/>
          <w:sz w:val="22"/>
        </w:rPr>
        <w:t>)</w:t>
      </w:r>
    </w:p>
    <w:p w:rsidR="00C45086" w:rsidRPr="00175A5D" w:rsidRDefault="00C45086" w:rsidP="00C45086">
      <w:pPr>
        <w:pStyle w:val="ListParagraph"/>
        <w:numPr>
          <w:ilvl w:val="0"/>
          <w:numId w:val="4"/>
        </w:numPr>
        <w:spacing w:before="120"/>
        <w:contextualSpacing w:val="0"/>
        <w:rPr>
          <w:rFonts w:ascii="Arial" w:hAnsi="Arial" w:cs="Arial"/>
          <w:sz w:val="22"/>
        </w:rPr>
      </w:pPr>
      <w:r w:rsidRPr="00175A5D">
        <w:rPr>
          <w:rFonts w:ascii="Arial" w:hAnsi="Arial" w:cs="Arial"/>
          <w:sz w:val="22"/>
        </w:rPr>
        <w:t xml:space="preserve">the functional objectives and principles underlying the general guidelines and instructions in chapter </w:t>
      </w:r>
      <w:r w:rsidRPr="00175A5D">
        <w:rPr>
          <w:rStyle w:val="Hyperlink"/>
        </w:rPr>
        <w:t>23</w:t>
      </w:r>
      <w:r w:rsidRPr="00175A5D">
        <w:rPr>
          <w:rFonts w:ascii="Arial" w:hAnsi="Arial" w:cs="Arial"/>
          <w:sz w:val="22"/>
        </w:rPr>
        <w:t xml:space="preserve"> (see </w:t>
      </w:r>
      <w:r w:rsidRPr="00175A5D">
        <w:rPr>
          <w:rStyle w:val="Hyperlink"/>
        </w:rPr>
        <w:t>23.2</w:t>
      </w:r>
      <w:r w:rsidRPr="00175A5D">
        <w:rPr>
          <w:rFonts w:ascii="Arial" w:hAnsi="Arial" w:cs="Arial"/>
          <w:sz w:val="22"/>
        </w:rPr>
        <w:t>)</w:t>
      </w:r>
    </w:p>
    <w:p w:rsidR="00C45086" w:rsidRPr="00175A5D" w:rsidRDefault="00C45086" w:rsidP="00C45086">
      <w:pPr>
        <w:pStyle w:val="ListParagraph"/>
        <w:numPr>
          <w:ilvl w:val="0"/>
          <w:numId w:val="4"/>
        </w:numPr>
        <w:spacing w:before="120"/>
        <w:contextualSpacing w:val="0"/>
        <w:rPr>
          <w:rFonts w:ascii="Arial" w:hAnsi="Arial" w:cs="Arial"/>
          <w:sz w:val="22"/>
        </w:rPr>
      </w:pPr>
      <w:r w:rsidRPr="00175A5D">
        <w:rPr>
          <w:rFonts w:ascii="Arial" w:hAnsi="Arial" w:cs="Arial"/>
          <w:sz w:val="22"/>
        </w:rPr>
        <w:t xml:space="preserve">the core elements for recording subject relationships to entities (see </w:t>
      </w:r>
      <w:r w:rsidRPr="00175A5D">
        <w:rPr>
          <w:rStyle w:val="Hyperlink"/>
        </w:rPr>
        <w:t>23.3</w:t>
      </w:r>
      <w:r w:rsidRPr="00175A5D">
        <w:rPr>
          <w:rFonts w:ascii="Arial" w:hAnsi="Arial" w:cs="Arial"/>
          <w:sz w:val="22"/>
        </w:rPr>
        <w:t>)</w:t>
      </w:r>
    </w:p>
    <w:p w:rsidR="00C45086" w:rsidRPr="00175A5D" w:rsidRDefault="00C45086" w:rsidP="00C45086">
      <w:pPr>
        <w:pStyle w:val="ListParagraph"/>
        <w:numPr>
          <w:ilvl w:val="0"/>
          <w:numId w:val="4"/>
        </w:numPr>
        <w:spacing w:before="120"/>
        <w:contextualSpacing w:val="0"/>
        <w:rPr>
          <w:rFonts w:ascii="Arial" w:hAnsi="Arial" w:cs="Arial"/>
          <w:sz w:val="22"/>
        </w:rPr>
      </w:pPr>
      <w:r w:rsidRPr="00175A5D">
        <w:rPr>
          <w:rFonts w:ascii="Arial" w:hAnsi="Arial" w:cs="Arial"/>
          <w:sz w:val="22"/>
        </w:rPr>
        <w:t xml:space="preserve">the use of identifiers and authorized access points to record subject relationships (see </w:t>
      </w:r>
      <w:r w:rsidRPr="00175A5D">
        <w:rPr>
          <w:rStyle w:val="Hyperlink"/>
        </w:rPr>
        <w:t>23.4</w:t>
      </w:r>
      <w:r w:rsidRPr="00175A5D">
        <w:rPr>
          <w:rFonts w:ascii="Arial" w:hAnsi="Arial" w:cs="Arial"/>
          <w:sz w:val="22"/>
        </w:rPr>
        <w:t>)</w:t>
      </w:r>
    </w:p>
    <w:p w:rsidR="00F41C32" w:rsidRDefault="00F41C32" w:rsidP="00C45086">
      <w:pPr>
        <w:pStyle w:val="ListParagraph"/>
        <w:numPr>
          <w:ilvl w:val="0"/>
          <w:numId w:val="4"/>
        </w:numPr>
        <w:spacing w:before="120"/>
        <w:contextualSpacing w:val="0"/>
        <w:rPr>
          <w:rFonts w:ascii="Arial" w:hAnsi="Arial" w:cs="Arial"/>
          <w:sz w:val="22"/>
        </w:rPr>
      </w:pPr>
      <w:r>
        <w:rPr>
          <w:rFonts w:ascii="Arial" w:hAnsi="Arial" w:cs="Arial"/>
          <w:sz w:val="22"/>
        </w:rPr>
        <w:t>instructions on recording elements that provide clarification or justification for the data recorded about relationships:</w:t>
      </w:r>
    </w:p>
    <w:p w:rsidR="00F41C32" w:rsidRDefault="00F41C32" w:rsidP="00F060B0">
      <w:pPr>
        <w:pStyle w:val="ListParagraph"/>
        <w:numPr>
          <w:ilvl w:val="0"/>
          <w:numId w:val="7"/>
        </w:numPr>
        <w:spacing w:before="120"/>
        <w:ind w:left="2520"/>
        <w:contextualSpacing w:val="0"/>
        <w:rPr>
          <w:rFonts w:ascii="Arial" w:hAnsi="Arial" w:cs="Arial"/>
          <w:sz w:val="22"/>
        </w:rPr>
      </w:pPr>
      <w:r>
        <w:rPr>
          <w:rFonts w:ascii="Arial" w:hAnsi="Arial" w:cs="Arial"/>
          <w:sz w:val="22"/>
        </w:rPr>
        <w:t xml:space="preserve">source consulted to cite sources used in determining the subject of a work (see </w:t>
      </w:r>
      <w:r w:rsidR="00F060B0" w:rsidRPr="00175A5D">
        <w:rPr>
          <w:rStyle w:val="Hyperlink"/>
        </w:rPr>
        <w:t>23.</w:t>
      </w:r>
      <w:r w:rsidR="00F060B0">
        <w:rPr>
          <w:rStyle w:val="Hyperlink"/>
        </w:rPr>
        <w:t>5</w:t>
      </w:r>
      <w:r>
        <w:rPr>
          <w:rFonts w:ascii="Arial" w:hAnsi="Arial" w:cs="Arial"/>
          <w:sz w:val="22"/>
        </w:rPr>
        <w:t>)</w:t>
      </w:r>
    </w:p>
    <w:p w:rsidR="00F41C32" w:rsidRPr="00F41C32" w:rsidRDefault="00F41C32" w:rsidP="00F41C32">
      <w:pPr>
        <w:pStyle w:val="ListParagraph"/>
        <w:numPr>
          <w:ilvl w:val="0"/>
          <w:numId w:val="7"/>
        </w:numPr>
        <w:spacing w:before="120"/>
        <w:ind w:left="2520"/>
        <w:contextualSpacing w:val="0"/>
        <w:rPr>
          <w:rFonts w:ascii="Arial" w:hAnsi="Arial" w:cs="Arial"/>
          <w:sz w:val="22"/>
        </w:rPr>
      </w:pPr>
      <w:r>
        <w:rPr>
          <w:rFonts w:ascii="Arial" w:hAnsi="Arial" w:cs="Arial"/>
          <w:sz w:val="22"/>
        </w:rPr>
        <w:t xml:space="preserve">cataloguer’s note to assist in the use or revision of the relationship data (see </w:t>
      </w:r>
      <w:r w:rsidR="00F060B0" w:rsidRPr="00175A5D">
        <w:rPr>
          <w:rStyle w:val="Hyperlink"/>
        </w:rPr>
        <w:t>23.</w:t>
      </w:r>
      <w:r w:rsidR="00F060B0">
        <w:rPr>
          <w:rStyle w:val="Hyperlink"/>
        </w:rPr>
        <w:t>6</w:t>
      </w:r>
      <w:r>
        <w:rPr>
          <w:rFonts w:ascii="Arial" w:hAnsi="Arial" w:cs="Arial"/>
          <w:sz w:val="22"/>
        </w:rPr>
        <w:t>)</w:t>
      </w:r>
      <w:r w:rsidR="00F060B0">
        <w:rPr>
          <w:rFonts w:ascii="Arial" w:hAnsi="Arial" w:cs="Arial"/>
          <w:sz w:val="22"/>
        </w:rPr>
        <w:t>.</w:t>
      </w:r>
    </w:p>
    <w:p w:rsidR="00851C5C" w:rsidRPr="00851C5C" w:rsidRDefault="00F060B0" w:rsidP="00851C5C">
      <w:pPr>
        <w:pStyle w:val="ListParagraph"/>
        <w:numPr>
          <w:ilvl w:val="0"/>
          <w:numId w:val="9"/>
        </w:numPr>
        <w:spacing w:before="240"/>
        <w:ind w:left="360"/>
        <w:rPr>
          <w:b/>
          <w:i/>
        </w:rPr>
      </w:pPr>
      <w:r w:rsidRPr="00851C5C">
        <w:rPr>
          <w:b/>
          <w:i/>
        </w:rPr>
        <w:t>JCA comments/questions:</w:t>
      </w:r>
    </w:p>
    <w:p w:rsidR="00F060B0" w:rsidRDefault="00F060B0" w:rsidP="00851C5C">
      <w:pPr>
        <w:pStyle w:val="ListParagraph"/>
        <w:numPr>
          <w:ilvl w:val="0"/>
          <w:numId w:val="8"/>
        </w:numPr>
        <w:spacing w:before="120"/>
        <w:contextualSpacing w:val="0"/>
      </w:pPr>
      <w:r>
        <w:t>6JSC/Chair/8 contains a bullet for “the use of classification numbers to record the objects of subject relationships, but provides no guidelines.  My own interpretation is that classification numbers are preferred names (and/or authorized access points) within a classification system, and that special guidelines are not needed.  If you agree with that interpretation, should that statement be included explicitly in this chapter?</w:t>
      </w:r>
    </w:p>
    <w:p w:rsidR="00F060B0" w:rsidRDefault="00F060B0" w:rsidP="00F060B0">
      <w:pPr>
        <w:pStyle w:val="ListParagraph"/>
        <w:numPr>
          <w:ilvl w:val="0"/>
          <w:numId w:val="8"/>
        </w:numPr>
        <w:spacing w:before="120"/>
        <w:contextualSpacing w:val="0"/>
      </w:pPr>
      <w:r>
        <w:t xml:space="preserve">RDA relationship elements do not have relationship designators as such; the relationship designators are refinements of the element.  In the case of the subject relationship, any such refinements (if they exist) would be part of the specifications of the authorized </w:t>
      </w:r>
      <w:r>
        <w:lastRenderedPageBreak/>
        <w:t>subject system, and not something that would be included in RDA.  Therefore, I have omitted the usual section relating to relationship designators from this chapter.</w:t>
      </w:r>
    </w:p>
    <w:p w:rsidR="00C45086" w:rsidRPr="00175A5D" w:rsidRDefault="00C45086" w:rsidP="00C45086">
      <w:pPr>
        <w:pStyle w:val="RDA-H1"/>
      </w:pPr>
      <w:r w:rsidRPr="00175A5D">
        <w:t>23.1</w:t>
      </w:r>
      <w:r w:rsidRPr="00175A5D">
        <w:tab/>
        <w:t>Terminology</w:t>
      </w:r>
    </w:p>
    <w:p w:rsidR="00C45086" w:rsidRPr="00175A5D" w:rsidRDefault="00C45086" w:rsidP="00C45086">
      <w:pPr>
        <w:spacing w:before="240"/>
        <w:rPr>
          <w:rFonts w:ascii="Arial" w:hAnsi="Arial" w:cs="Arial"/>
          <w:b/>
          <w:color w:val="365F91" w:themeColor="accent1" w:themeShade="BF"/>
          <w:sz w:val="28"/>
          <w:szCs w:val="28"/>
        </w:rPr>
      </w:pPr>
      <w:r w:rsidRPr="00175A5D">
        <w:rPr>
          <w:rFonts w:ascii="Arial" w:hAnsi="Arial" w:cs="Arial"/>
          <w:b/>
          <w:color w:val="365F91" w:themeColor="accent1" w:themeShade="BF"/>
          <w:sz w:val="28"/>
          <w:szCs w:val="28"/>
        </w:rPr>
        <w:t>23.1.1</w:t>
      </w:r>
      <w:r w:rsidRPr="00175A5D">
        <w:rPr>
          <w:rFonts w:ascii="Arial" w:hAnsi="Arial" w:cs="Arial"/>
          <w:b/>
          <w:color w:val="365F91" w:themeColor="accent1" w:themeShade="BF"/>
          <w:sz w:val="28"/>
          <w:szCs w:val="28"/>
        </w:rPr>
        <w:tab/>
        <w:t>Explanation of Key Terms</w:t>
      </w:r>
    </w:p>
    <w:p w:rsidR="00C45086" w:rsidRPr="00175A5D" w:rsidRDefault="00C45086" w:rsidP="00C45086">
      <w:pPr>
        <w:spacing w:before="120"/>
        <w:ind w:left="1440"/>
        <w:rPr>
          <w:rFonts w:ascii="Arial" w:hAnsi="Arial" w:cs="Arial"/>
          <w:sz w:val="22"/>
        </w:rPr>
      </w:pPr>
      <w:r w:rsidRPr="00175A5D">
        <w:rPr>
          <w:rFonts w:ascii="Arial" w:hAnsi="Arial" w:cs="Arial"/>
          <w:sz w:val="22"/>
        </w:rPr>
        <w:t xml:space="preserve">There are a number of terms used in this chapter that have meanings specific to their use in RDA. Some of these terms are explained at </w:t>
      </w:r>
      <w:r w:rsidRPr="00175A5D">
        <w:rPr>
          <w:rStyle w:val="Hyperlink"/>
        </w:rPr>
        <w:t>23.1.2</w:t>
      </w:r>
      <w:r w:rsidRPr="00175A5D">
        <w:rPr>
          <w:rFonts w:ascii="Arial" w:hAnsi="Arial" w:cs="Arial"/>
          <w:sz w:val="22"/>
        </w:rPr>
        <w:t>–</w:t>
      </w:r>
      <w:r w:rsidRPr="00175A5D">
        <w:rPr>
          <w:rStyle w:val="Hyperlink"/>
        </w:rPr>
        <w:t>23.1.7</w:t>
      </w:r>
      <w:r w:rsidRPr="00175A5D">
        <w:rPr>
          <w:rFonts w:ascii="Arial" w:hAnsi="Arial" w:cs="Arial"/>
          <w:sz w:val="22"/>
        </w:rPr>
        <w:t>.</w:t>
      </w:r>
    </w:p>
    <w:p w:rsidR="00C45086" w:rsidRPr="00175A5D" w:rsidRDefault="00C45086" w:rsidP="00C45086">
      <w:pPr>
        <w:spacing w:before="120"/>
        <w:ind w:left="1440"/>
        <w:rPr>
          <w:rFonts w:ascii="Arial" w:hAnsi="Arial" w:cs="Arial"/>
          <w:sz w:val="22"/>
        </w:rPr>
      </w:pPr>
      <w:r w:rsidRPr="00175A5D">
        <w:rPr>
          <w:rFonts w:ascii="Arial" w:hAnsi="Arial" w:cs="Arial"/>
          <w:sz w:val="22"/>
        </w:rPr>
        <w:t>All terms with a specific technical meaning are defined in the glossary.</w:t>
      </w:r>
    </w:p>
    <w:p w:rsidR="00C45086" w:rsidRPr="00175A5D" w:rsidRDefault="00C45086" w:rsidP="00C45086">
      <w:pPr>
        <w:spacing w:before="240"/>
        <w:rPr>
          <w:rFonts w:ascii="Arial" w:hAnsi="Arial" w:cs="Arial"/>
          <w:b/>
          <w:color w:val="365F91" w:themeColor="accent1" w:themeShade="BF"/>
          <w:sz w:val="28"/>
          <w:szCs w:val="28"/>
        </w:rPr>
      </w:pPr>
      <w:r w:rsidRPr="00175A5D">
        <w:rPr>
          <w:rFonts w:ascii="Arial" w:hAnsi="Arial" w:cs="Arial"/>
          <w:b/>
          <w:color w:val="365F91" w:themeColor="accent1" w:themeShade="BF"/>
          <w:sz w:val="28"/>
          <w:szCs w:val="28"/>
        </w:rPr>
        <w:t>23.1.2</w:t>
      </w:r>
      <w:r w:rsidRPr="00175A5D">
        <w:rPr>
          <w:rFonts w:ascii="Arial" w:hAnsi="Arial" w:cs="Arial"/>
          <w:b/>
          <w:color w:val="365F91" w:themeColor="accent1" w:themeShade="BF"/>
          <w:sz w:val="28"/>
          <w:szCs w:val="28"/>
        </w:rPr>
        <w:tab/>
        <w:t>Resource</w:t>
      </w:r>
    </w:p>
    <w:p w:rsidR="00C45086" w:rsidRPr="00175A5D" w:rsidRDefault="00C45086" w:rsidP="00C45086">
      <w:pPr>
        <w:spacing w:before="120"/>
        <w:ind w:left="1440"/>
        <w:rPr>
          <w:rFonts w:ascii="Arial" w:hAnsi="Arial" w:cs="Arial"/>
          <w:sz w:val="22"/>
        </w:rPr>
      </w:pPr>
      <w:r w:rsidRPr="00175A5D">
        <w:rPr>
          <w:rFonts w:ascii="Arial" w:hAnsi="Arial" w:cs="Arial"/>
          <w:sz w:val="22"/>
        </w:rPr>
        <w:t xml:space="preserve">The term </w:t>
      </w:r>
      <w:r w:rsidRPr="00175A5D">
        <w:rPr>
          <w:rStyle w:val="RDA-term"/>
        </w:rPr>
        <w:t>resource▼</w:t>
      </w:r>
      <w:r w:rsidRPr="00175A5D">
        <w:rPr>
          <w:rFonts w:ascii="Arial" w:hAnsi="Arial" w:cs="Arial"/>
          <w:sz w:val="22"/>
        </w:rPr>
        <w:t xml:space="preserve"> is used in this chapter to refer to a work, expression, manifestation, or item (see </w:t>
      </w:r>
      <w:r w:rsidRPr="00175A5D">
        <w:rPr>
          <w:rStyle w:val="Hyperlink"/>
        </w:rPr>
        <w:t>23.1.3</w:t>
      </w:r>
      <w:r w:rsidRPr="00175A5D">
        <w:rPr>
          <w:rFonts w:ascii="Arial" w:hAnsi="Arial" w:cs="Arial"/>
          <w:sz w:val="22"/>
        </w:rPr>
        <w:t>).</w:t>
      </w:r>
    </w:p>
    <w:p w:rsidR="00C45086" w:rsidRPr="00175A5D" w:rsidRDefault="00C45086" w:rsidP="00C45086">
      <w:pPr>
        <w:spacing w:before="120"/>
        <w:ind w:left="1440"/>
        <w:rPr>
          <w:rFonts w:ascii="Arial" w:hAnsi="Arial" w:cs="Arial"/>
          <w:sz w:val="22"/>
        </w:rPr>
      </w:pPr>
      <w:r w:rsidRPr="00175A5D">
        <w:rPr>
          <w:rFonts w:ascii="Arial" w:hAnsi="Arial" w:cs="Arial"/>
          <w:sz w:val="22"/>
        </w:rPr>
        <w:t xml:space="preserve">The term </w:t>
      </w:r>
      <w:r w:rsidRPr="00175A5D">
        <w:rPr>
          <w:rFonts w:ascii="Arial" w:hAnsi="Arial" w:cs="Arial"/>
          <w:i/>
          <w:sz w:val="22"/>
        </w:rPr>
        <w:t>resource</w:t>
      </w:r>
      <w:r w:rsidRPr="00175A5D">
        <w:rPr>
          <w:rFonts w:ascii="Arial" w:hAnsi="Arial" w:cs="Arial"/>
          <w:sz w:val="22"/>
        </w:rPr>
        <w:t>, depending on what is being described, can refer to:</w:t>
      </w:r>
    </w:p>
    <w:p w:rsidR="00C45086" w:rsidRPr="00175A5D" w:rsidRDefault="00C45086" w:rsidP="00C45086">
      <w:pPr>
        <w:pStyle w:val="ListParagraph"/>
        <w:numPr>
          <w:ilvl w:val="0"/>
          <w:numId w:val="5"/>
        </w:numPr>
        <w:spacing w:before="120"/>
        <w:rPr>
          <w:rFonts w:ascii="Arial" w:hAnsi="Arial" w:cs="Arial"/>
          <w:sz w:val="22"/>
        </w:rPr>
      </w:pPr>
      <w:r w:rsidRPr="00175A5D">
        <w:rPr>
          <w:rFonts w:ascii="Arial" w:hAnsi="Arial" w:cs="Arial"/>
          <w:sz w:val="22"/>
        </w:rPr>
        <w:t>an individual entity (e.g., a single videodisc)</w:t>
      </w:r>
    </w:p>
    <w:p w:rsidR="00C45086" w:rsidRPr="00175A5D" w:rsidRDefault="00C45086" w:rsidP="00C45086">
      <w:pPr>
        <w:spacing w:before="120"/>
        <w:ind w:left="1980"/>
        <w:rPr>
          <w:rFonts w:ascii="Arial" w:hAnsi="Arial" w:cs="Arial"/>
          <w:b/>
          <w:sz w:val="22"/>
        </w:rPr>
      </w:pPr>
      <w:r w:rsidRPr="00175A5D">
        <w:rPr>
          <w:rFonts w:ascii="Arial" w:hAnsi="Arial" w:cs="Arial"/>
          <w:b/>
          <w:i/>
          <w:sz w:val="22"/>
        </w:rPr>
        <w:t>or</w:t>
      </w:r>
    </w:p>
    <w:p w:rsidR="00C45086" w:rsidRPr="00175A5D" w:rsidRDefault="00C45086" w:rsidP="00C45086">
      <w:pPr>
        <w:pStyle w:val="ListParagraph"/>
        <w:numPr>
          <w:ilvl w:val="0"/>
          <w:numId w:val="5"/>
        </w:numPr>
        <w:spacing w:before="120"/>
        <w:contextualSpacing w:val="0"/>
        <w:rPr>
          <w:rFonts w:ascii="Arial" w:hAnsi="Arial" w:cs="Arial"/>
          <w:sz w:val="22"/>
        </w:rPr>
      </w:pPr>
      <w:r w:rsidRPr="00175A5D">
        <w:rPr>
          <w:rFonts w:ascii="Arial" w:hAnsi="Arial" w:cs="Arial"/>
          <w:sz w:val="22"/>
        </w:rPr>
        <w:t>an aggregate of entities (e.g., three sheet maps)</w:t>
      </w:r>
    </w:p>
    <w:p w:rsidR="00C45086" w:rsidRPr="00175A5D" w:rsidRDefault="00C45086" w:rsidP="00C45086">
      <w:pPr>
        <w:spacing w:before="120"/>
        <w:ind w:left="1980"/>
        <w:rPr>
          <w:rFonts w:ascii="Arial" w:hAnsi="Arial" w:cs="Arial"/>
          <w:b/>
          <w:sz w:val="22"/>
        </w:rPr>
      </w:pPr>
      <w:r w:rsidRPr="00175A5D">
        <w:rPr>
          <w:rFonts w:ascii="Arial" w:hAnsi="Arial" w:cs="Arial"/>
          <w:b/>
          <w:i/>
          <w:sz w:val="22"/>
        </w:rPr>
        <w:t>or</w:t>
      </w:r>
    </w:p>
    <w:p w:rsidR="00C45086" w:rsidRPr="00175A5D" w:rsidRDefault="00C45086" w:rsidP="00C45086">
      <w:pPr>
        <w:pStyle w:val="ListParagraph"/>
        <w:numPr>
          <w:ilvl w:val="0"/>
          <w:numId w:val="5"/>
        </w:numPr>
        <w:spacing w:before="120"/>
        <w:contextualSpacing w:val="0"/>
        <w:rPr>
          <w:rFonts w:ascii="Arial" w:hAnsi="Arial" w:cs="Arial"/>
          <w:sz w:val="22"/>
        </w:rPr>
      </w:pPr>
      <w:r w:rsidRPr="00175A5D">
        <w:rPr>
          <w:rFonts w:ascii="Arial" w:hAnsi="Arial" w:cs="Arial"/>
          <w:sz w:val="22"/>
        </w:rPr>
        <w:t>a component of an entity (e.g., a single slide issued as part of a set of twenty, an article in an issue of a scholarly journal).</w:t>
      </w:r>
    </w:p>
    <w:p w:rsidR="00C45086" w:rsidRPr="00175A5D" w:rsidRDefault="00C45086" w:rsidP="00C45086">
      <w:pPr>
        <w:spacing w:before="120"/>
        <w:ind w:left="1440"/>
        <w:rPr>
          <w:rFonts w:ascii="Arial" w:hAnsi="Arial" w:cs="Arial"/>
          <w:sz w:val="22"/>
        </w:rPr>
      </w:pPr>
      <w:r w:rsidRPr="00175A5D">
        <w:rPr>
          <w:rFonts w:ascii="Arial" w:hAnsi="Arial" w:cs="Arial"/>
          <w:sz w:val="22"/>
        </w:rPr>
        <w:t xml:space="preserve">The term </w:t>
      </w:r>
      <w:r w:rsidRPr="00175A5D">
        <w:rPr>
          <w:rFonts w:ascii="Arial" w:hAnsi="Arial" w:cs="Arial"/>
          <w:i/>
          <w:sz w:val="22"/>
        </w:rPr>
        <w:t>resource</w:t>
      </w:r>
      <w:r w:rsidRPr="00175A5D">
        <w:rPr>
          <w:rFonts w:ascii="Arial" w:hAnsi="Arial" w:cs="Arial"/>
          <w:sz w:val="22"/>
        </w:rPr>
        <w:t xml:space="preserve"> can refer either to a tangible entity (e.g., an audiocassette) or to an intangible entity (e.g., a Web site).</w:t>
      </w:r>
    </w:p>
    <w:p w:rsidR="00C45086" w:rsidRPr="00175A5D" w:rsidRDefault="00C45086" w:rsidP="00C45086">
      <w:pPr>
        <w:spacing w:before="240"/>
        <w:rPr>
          <w:rFonts w:ascii="Arial" w:hAnsi="Arial" w:cs="Arial"/>
          <w:b/>
          <w:color w:val="365F91" w:themeColor="accent1" w:themeShade="BF"/>
          <w:sz w:val="28"/>
          <w:szCs w:val="28"/>
        </w:rPr>
      </w:pPr>
      <w:r w:rsidRPr="00175A5D">
        <w:rPr>
          <w:rFonts w:ascii="Arial" w:hAnsi="Arial" w:cs="Arial"/>
          <w:b/>
          <w:color w:val="365F91" w:themeColor="accent1" w:themeShade="BF"/>
          <w:sz w:val="28"/>
          <w:szCs w:val="28"/>
        </w:rPr>
        <w:t>23.1.3</w:t>
      </w:r>
      <w:r w:rsidRPr="00175A5D">
        <w:rPr>
          <w:rFonts w:ascii="Arial" w:hAnsi="Arial" w:cs="Arial"/>
          <w:b/>
          <w:color w:val="365F91" w:themeColor="accent1" w:themeShade="BF"/>
          <w:sz w:val="28"/>
          <w:szCs w:val="28"/>
        </w:rPr>
        <w:tab/>
        <w:t>Work</w:t>
      </w:r>
    </w:p>
    <w:p w:rsidR="00C45086" w:rsidRPr="00175A5D" w:rsidRDefault="00C45086" w:rsidP="00C45086">
      <w:pPr>
        <w:spacing w:before="120"/>
        <w:ind w:left="1440"/>
        <w:rPr>
          <w:rFonts w:ascii="Arial" w:hAnsi="Arial" w:cs="Arial"/>
          <w:sz w:val="22"/>
        </w:rPr>
      </w:pPr>
      <w:r w:rsidRPr="00175A5D">
        <w:rPr>
          <w:rFonts w:ascii="Arial" w:hAnsi="Arial" w:cs="Arial"/>
          <w:sz w:val="22"/>
        </w:rPr>
        <w:t xml:space="preserve">The term </w:t>
      </w:r>
      <w:r w:rsidRPr="00175A5D">
        <w:rPr>
          <w:rStyle w:val="RDA-term"/>
        </w:rPr>
        <w:t>work▼</w:t>
      </w:r>
      <w:r w:rsidRPr="00175A5D">
        <w:rPr>
          <w:rFonts w:ascii="Arial" w:hAnsi="Arial" w:cs="Arial"/>
          <w:sz w:val="22"/>
        </w:rPr>
        <w:t xml:space="preserve"> refers to a distinct intellectual or artistic creation (i.e., the intellectual or artistic content).</w:t>
      </w:r>
    </w:p>
    <w:p w:rsidR="00C45086" w:rsidRPr="00175A5D" w:rsidRDefault="00C45086" w:rsidP="00C45086">
      <w:pPr>
        <w:spacing w:before="120"/>
        <w:ind w:left="1440"/>
        <w:rPr>
          <w:rFonts w:ascii="Arial" w:hAnsi="Arial" w:cs="Arial"/>
          <w:sz w:val="22"/>
        </w:rPr>
      </w:pPr>
      <w:r>
        <w:rPr>
          <w:rFonts w:ascii="Arial" w:hAnsi="Arial" w:cs="Arial"/>
          <w:sz w:val="22"/>
        </w:rPr>
        <w:t>T</w:t>
      </w:r>
      <w:r w:rsidRPr="00175A5D">
        <w:rPr>
          <w:rFonts w:ascii="Arial" w:hAnsi="Arial" w:cs="Arial"/>
          <w:sz w:val="22"/>
        </w:rPr>
        <w:t xml:space="preserve">he term </w:t>
      </w:r>
      <w:r w:rsidRPr="00175A5D">
        <w:rPr>
          <w:rFonts w:ascii="Arial" w:hAnsi="Arial" w:cs="Arial"/>
          <w:i/>
          <w:sz w:val="22"/>
        </w:rPr>
        <w:t>work</w:t>
      </w:r>
      <w:r w:rsidRPr="00175A5D">
        <w:rPr>
          <w:rFonts w:ascii="Arial" w:hAnsi="Arial" w:cs="Arial"/>
          <w:sz w:val="22"/>
        </w:rPr>
        <w:t xml:space="preserve"> can refer to an individual work, an aggregate work, or a component of a work.</w:t>
      </w:r>
    </w:p>
    <w:p w:rsidR="00C45086" w:rsidRPr="00175A5D" w:rsidRDefault="00C45086" w:rsidP="00C45086">
      <w:pPr>
        <w:spacing w:before="240"/>
        <w:rPr>
          <w:rFonts w:ascii="Arial" w:hAnsi="Arial" w:cs="Arial"/>
          <w:b/>
          <w:color w:val="365F91" w:themeColor="accent1" w:themeShade="BF"/>
          <w:sz w:val="28"/>
          <w:szCs w:val="28"/>
        </w:rPr>
      </w:pPr>
      <w:r w:rsidRPr="00175A5D">
        <w:rPr>
          <w:rFonts w:ascii="Arial" w:hAnsi="Arial" w:cs="Arial"/>
          <w:b/>
          <w:color w:val="365F91" w:themeColor="accent1" w:themeShade="BF"/>
          <w:sz w:val="28"/>
          <w:szCs w:val="28"/>
        </w:rPr>
        <w:t>23.1.</w:t>
      </w:r>
      <w:r w:rsidR="00F060B0">
        <w:rPr>
          <w:rFonts w:ascii="Arial" w:hAnsi="Arial" w:cs="Arial"/>
          <w:b/>
          <w:color w:val="365F91" w:themeColor="accent1" w:themeShade="BF"/>
          <w:sz w:val="28"/>
          <w:szCs w:val="28"/>
        </w:rPr>
        <w:t>4</w:t>
      </w:r>
      <w:r w:rsidRPr="00175A5D">
        <w:rPr>
          <w:rFonts w:ascii="Arial" w:hAnsi="Arial" w:cs="Arial"/>
          <w:b/>
          <w:color w:val="365F91" w:themeColor="accent1" w:themeShade="BF"/>
          <w:sz w:val="28"/>
          <w:szCs w:val="28"/>
        </w:rPr>
        <w:tab/>
        <w:t>Access Point</w:t>
      </w:r>
    </w:p>
    <w:p w:rsidR="00C45086" w:rsidRDefault="00C45086" w:rsidP="00C45086">
      <w:pPr>
        <w:spacing w:before="120"/>
        <w:ind w:left="1440"/>
        <w:rPr>
          <w:rFonts w:ascii="Arial" w:hAnsi="Arial" w:cs="Arial"/>
          <w:sz w:val="22"/>
        </w:rPr>
      </w:pPr>
      <w:r w:rsidRPr="00175A5D">
        <w:rPr>
          <w:rFonts w:ascii="Arial" w:hAnsi="Arial" w:cs="Arial"/>
          <w:sz w:val="22"/>
        </w:rPr>
        <w:t xml:space="preserve">The terms </w:t>
      </w:r>
      <w:r w:rsidRPr="00175A5D">
        <w:rPr>
          <w:rFonts w:ascii="Arial" w:hAnsi="Arial" w:cs="Arial"/>
          <w:i/>
          <w:sz w:val="22"/>
        </w:rPr>
        <w:t>access point</w:t>
      </w:r>
      <w:r w:rsidRPr="00175A5D">
        <w:rPr>
          <w:rFonts w:ascii="Arial" w:hAnsi="Arial" w:cs="Arial"/>
          <w:sz w:val="22"/>
        </w:rPr>
        <w:t xml:space="preserve"> and </w:t>
      </w:r>
      <w:r w:rsidRPr="00175A5D">
        <w:rPr>
          <w:rFonts w:ascii="Arial" w:hAnsi="Arial" w:cs="Arial"/>
          <w:i/>
          <w:sz w:val="22"/>
        </w:rPr>
        <w:t>authorized access point</w:t>
      </w:r>
      <w:r w:rsidRPr="00175A5D">
        <w:rPr>
          <w:rFonts w:ascii="Arial" w:hAnsi="Arial" w:cs="Arial"/>
          <w:sz w:val="22"/>
        </w:rPr>
        <w:t xml:space="preserve"> </w:t>
      </w:r>
      <w:r w:rsidRPr="00C45086">
        <w:rPr>
          <w:rFonts w:ascii="Arial" w:hAnsi="Arial" w:cs="Arial"/>
          <w:sz w:val="22"/>
        </w:rPr>
        <w:t xml:space="preserve">and </w:t>
      </w:r>
      <w:r w:rsidRPr="00C45086">
        <w:rPr>
          <w:rFonts w:ascii="Arial" w:hAnsi="Arial" w:cs="Arial"/>
          <w:i/>
          <w:sz w:val="22"/>
        </w:rPr>
        <w:t>variant access point</w:t>
      </w:r>
      <w:r w:rsidRPr="00C45086">
        <w:rPr>
          <w:rFonts w:ascii="Arial" w:hAnsi="Arial" w:cs="Arial"/>
          <w:sz w:val="22"/>
        </w:rPr>
        <w:t xml:space="preserve"> are </w:t>
      </w:r>
      <w:r w:rsidRPr="00175A5D">
        <w:rPr>
          <w:rFonts w:ascii="Arial" w:hAnsi="Arial" w:cs="Arial"/>
          <w:sz w:val="22"/>
        </w:rPr>
        <w:t>used as follows:</w:t>
      </w:r>
    </w:p>
    <w:p w:rsidR="000F71C0" w:rsidRDefault="000F71C0" w:rsidP="00C45086">
      <w:pPr>
        <w:spacing w:before="120"/>
        <w:ind w:left="1440"/>
        <w:rPr>
          <w:rFonts w:ascii="Arial" w:hAnsi="Arial" w:cs="Arial"/>
          <w:sz w:val="22"/>
        </w:rPr>
      </w:pPr>
    </w:p>
    <w:p w:rsidR="00C45086" w:rsidRPr="00175A5D" w:rsidRDefault="00C45086" w:rsidP="00C45086">
      <w:pPr>
        <w:spacing w:before="120"/>
        <w:ind w:left="1440"/>
        <w:rPr>
          <w:rFonts w:ascii="Arial" w:hAnsi="Arial" w:cs="Arial"/>
          <w:sz w:val="22"/>
        </w:rPr>
      </w:pPr>
      <w:r w:rsidRPr="00175A5D">
        <w:rPr>
          <w:rFonts w:ascii="Arial" w:hAnsi="Arial" w:cs="Arial"/>
          <w:sz w:val="22"/>
        </w:rPr>
        <w:t xml:space="preserve">The term </w:t>
      </w:r>
      <w:r w:rsidRPr="00175A5D">
        <w:rPr>
          <w:rStyle w:val="RDA-term"/>
        </w:rPr>
        <w:t>access point▼</w:t>
      </w:r>
      <w:r w:rsidRPr="00175A5D">
        <w:rPr>
          <w:rFonts w:ascii="Arial" w:hAnsi="Arial" w:cs="Arial"/>
          <w:sz w:val="22"/>
        </w:rPr>
        <w:t xml:space="preserve"> refers to a name, term, code, etc., representing a specific entity (work, expression, manifestation, item, person, family, corporate body, </w:t>
      </w:r>
      <w:r w:rsidR="000F71C0">
        <w:rPr>
          <w:rFonts w:ascii="Arial" w:hAnsi="Arial" w:cs="Arial"/>
          <w:sz w:val="22"/>
        </w:rPr>
        <w:t>or other entity that serves as the subject of a work</w:t>
      </w:r>
      <w:r w:rsidRPr="00175A5D">
        <w:rPr>
          <w:rFonts w:ascii="Arial" w:hAnsi="Arial" w:cs="Arial"/>
          <w:sz w:val="22"/>
        </w:rPr>
        <w:t xml:space="preserve">). </w:t>
      </w:r>
      <w:r w:rsidRPr="00C45086">
        <w:rPr>
          <w:rFonts w:ascii="Arial" w:hAnsi="Arial" w:cs="Arial"/>
          <w:sz w:val="22"/>
        </w:rPr>
        <w:t>Access points include both authorized access points and variant access points.</w:t>
      </w:r>
    </w:p>
    <w:p w:rsidR="00C45086" w:rsidRDefault="00C45086" w:rsidP="000F71C0">
      <w:pPr>
        <w:spacing w:before="120"/>
        <w:ind w:left="1440"/>
        <w:rPr>
          <w:rFonts w:ascii="Arial" w:hAnsi="Arial" w:cs="Arial"/>
          <w:sz w:val="22"/>
        </w:rPr>
      </w:pPr>
      <w:r w:rsidRPr="00175A5D">
        <w:rPr>
          <w:rFonts w:ascii="Arial" w:hAnsi="Arial" w:cs="Arial"/>
          <w:sz w:val="22"/>
        </w:rPr>
        <w:t xml:space="preserve">The term </w:t>
      </w:r>
      <w:r w:rsidRPr="00175A5D">
        <w:rPr>
          <w:rStyle w:val="RDA-term"/>
        </w:rPr>
        <w:t>authorized access point▼</w:t>
      </w:r>
      <w:r w:rsidRPr="00175A5D">
        <w:rPr>
          <w:rFonts w:ascii="Arial" w:hAnsi="Arial" w:cs="Arial"/>
          <w:sz w:val="22"/>
        </w:rPr>
        <w:t xml:space="preserve"> refers to the standardized access point representing an entity. The authorized access point representing a work, expression, manifestation, item, person, family, or corporate body is constructed </w:t>
      </w:r>
      <w:r w:rsidRPr="00175A5D">
        <w:rPr>
          <w:rFonts w:ascii="Arial" w:hAnsi="Arial" w:cs="Arial"/>
          <w:sz w:val="22"/>
        </w:rPr>
        <w:lastRenderedPageBreak/>
        <w:t xml:space="preserve">using the preferred name for the work, expression, manifestation, item, person, family, or corporate body. The authorized access point representing </w:t>
      </w:r>
      <w:r w:rsidR="000F71C0">
        <w:rPr>
          <w:rFonts w:ascii="Arial" w:hAnsi="Arial" w:cs="Arial"/>
          <w:sz w:val="22"/>
        </w:rPr>
        <w:t xml:space="preserve">other entities that serve as the subject of a work is constructed </w:t>
      </w:r>
      <w:r w:rsidRPr="00175A5D">
        <w:rPr>
          <w:rFonts w:ascii="Arial" w:hAnsi="Arial" w:cs="Arial"/>
          <w:sz w:val="22"/>
        </w:rPr>
        <w:t>following the guidelines of the authoritative subject system used by the agency creating the data.</w:t>
      </w:r>
    </w:p>
    <w:p w:rsidR="00C45086" w:rsidRPr="00C45086" w:rsidRDefault="00C45086" w:rsidP="00C45086">
      <w:pPr>
        <w:spacing w:before="120"/>
        <w:ind w:left="1440"/>
        <w:rPr>
          <w:rFonts w:ascii="Arial" w:hAnsi="Arial" w:cs="Arial"/>
          <w:sz w:val="22"/>
        </w:rPr>
      </w:pPr>
      <w:r w:rsidRPr="00C45086">
        <w:rPr>
          <w:rFonts w:ascii="Arial" w:hAnsi="Arial" w:cs="Arial"/>
          <w:sz w:val="22"/>
        </w:rPr>
        <w:t xml:space="preserve">The term </w:t>
      </w:r>
      <w:r w:rsidRPr="00C45086">
        <w:rPr>
          <w:rStyle w:val="RDA-term"/>
        </w:rPr>
        <w:t>variant access point▼</w:t>
      </w:r>
      <w:r w:rsidRPr="00C45086">
        <w:rPr>
          <w:rFonts w:ascii="Arial" w:hAnsi="Arial" w:cs="Arial"/>
          <w:sz w:val="22"/>
        </w:rPr>
        <w:t xml:space="preserve"> refers to an alternative to the authorized access point representing an entity. A variant access point representing an entity is constructed using a variant name for that entity according to the authoritative subject system used by the agency creating the data.</w:t>
      </w:r>
    </w:p>
    <w:p w:rsidR="00C45086" w:rsidRPr="00C45086" w:rsidRDefault="00C45086" w:rsidP="00C45086">
      <w:pPr>
        <w:spacing w:before="240"/>
        <w:rPr>
          <w:rFonts w:ascii="Arial" w:hAnsi="Arial" w:cs="Arial"/>
          <w:b/>
          <w:color w:val="365F91" w:themeColor="accent1" w:themeShade="BF"/>
          <w:sz w:val="28"/>
          <w:szCs w:val="28"/>
        </w:rPr>
      </w:pPr>
      <w:r w:rsidRPr="00C45086">
        <w:rPr>
          <w:rFonts w:ascii="Arial" w:hAnsi="Arial" w:cs="Arial"/>
          <w:b/>
          <w:color w:val="365F91" w:themeColor="accent1" w:themeShade="BF"/>
          <w:sz w:val="28"/>
          <w:szCs w:val="28"/>
        </w:rPr>
        <w:t>23.1.</w:t>
      </w:r>
      <w:r w:rsidR="00D03CA4">
        <w:rPr>
          <w:rFonts w:ascii="Arial" w:hAnsi="Arial" w:cs="Arial"/>
          <w:b/>
          <w:color w:val="365F91" w:themeColor="accent1" w:themeShade="BF"/>
          <w:sz w:val="28"/>
          <w:szCs w:val="28"/>
        </w:rPr>
        <w:t>5</w:t>
      </w:r>
      <w:r w:rsidRPr="00C45086">
        <w:rPr>
          <w:rFonts w:ascii="Arial" w:hAnsi="Arial" w:cs="Arial"/>
          <w:b/>
          <w:color w:val="365F91" w:themeColor="accent1" w:themeShade="BF"/>
          <w:sz w:val="28"/>
          <w:szCs w:val="28"/>
        </w:rPr>
        <w:tab/>
        <w:t>Authoritative Subject System</w:t>
      </w:r>
    </w:p>
    <w:p w:rsidR="00C45086" w:rsidRPr="00C45086" w:rsidRDefault="00C45086" w:rsidP="00C45086">
      <w:pPr>
        <w:spacing w:before="120"/>
        <w:ind w:left="1440"/>
        <w:rPr>
          <w:rFonts w:ascii="Arial" w:hAnsi="Arial" w:cs="Arial"/>
          <w:sz w:val="22"/>
        </w:rPr>
      </w:pPr>
      <w:r w:rsidRPr="00C45086">
        <w:rPr>
          <w:rFonts w:ascii="Arial" w:hAnsi="Arial" w:cs="Arial"/>
          <w:sz w:val="22"/>
        </w:rPr>
        <w:t xml:space="preserve">The term </w:t>
      </w:r>
      <w:r w:rsidRPr="00C45086">
        <w:rPr>
          <w:rStyle w:val="RDA-term"/>
        </w:rPr>
        <w:t>authoritative subject system▼</w:t>
      </w:r>
      <w:r w:rsidRPr="00C45086">
        <w:rPr>
          <w:rFonts w:ascii="Arial" w:hAnsi="Arial" w:cs="Arial"/>
          <w:sz w:val="22"/>
        </w:rPr>
        <w:t xml:space="preserve"> refers to a standard for subject access points and classification numbers used by the agency creating the data. It may be used in determining the name, other identifying attributes, and relationships of an entity used as the subject of a work.</w:t>
      </w:r>
    </w:p>
    <w:p w:rsidR="00C45086" w:rsidRPr="004B7193" w:rsidRDefault="00C45086" w:rsidP="00C45086">
      <w:pPr>
        <w:pStyle w:val="RDA-H1"/>
      </w:pPr>
      <w:r w:rsidRPr="004B7193">
        <w:t>23.2</w:t>
      </w:r>
      <w:r w:rsidRPr="004B7193">
        <w:tab/>
        <w:t>Functional Objectives and Principles</w:t>
      </w:r>
    </w:p>
    <w:p w:rsidR="00C45086" w:rsidRPr="004B7193" w:rsidRDefault="00C45086" w:rsidP="00C45086">
      <w:pPr>
        <w:spacing w:before="120"/>
        <w:ind w:left="1080"/>
        <w:rPr>
          <w:rFonts w:ascii="Arial" w:hAnsi="Arial" w:cs="Arial"/>
          <w:sz w:val="22"/>
        </w:rPr>
      </w:pPr>
      <w:r w:rsidRPr="004B7193">
        <w:rPr>
          <w:rFonts w:ascii="Arial" w:hAnsi="Arial" w:cs="Arial"/>
          <w:sz w:val="22"/>
        </w:rPr>
        <w:t xml:space="preserve">The data recorded to reflect </w:t>
      </w:r>
      <w:r w:rsidR="000F71C0">
        <w:rPr>
          <w:rFonts w:ascii="Arial" w:hAnsi="Arial" w:cs="Arial"/>
          <w:sz w:val="22"/>
        </w:rPr>
        <w:t xml:space="preserve">the </w:t>
      </w:r>
      <w:r w:rsidRPr="004B7193">
        <w:rPr>
          <w:rFonts w:ascii="Arial" w:hAnsi="Arial" w:cs="Arial"/>
          <w:sz w:val="22"/>
        </w:rPr>
        <w:t>relationship</w:t>
      </w:r>
      <w:r w:rsidR="000F71C0">
        <w:rPr>
          <w:rFonts w:ascii="Arial" w:hAnsi="Arial" w:cs="Arial"/>
          <w:sz w:val="22"/>
        </w:rPr>
        <w:t xml:space="preserve"> between</w:t>
      </w:r>
      <w:r w:rsidRPr="004B7193">
        <w:rPr>
          <w:rFonts w:ascii="Arial" w:hAnsi="Arial" w:cs="Arial"/>
          <w:sz w:val="22"/>
        </w:rPr>
        <w:t xml:space="preserve"> a work</w:t>
      </w:r>
      <w:r w:rsidR="000F71C0">
        <w:rPr>
          <w:rFonts w:ascii="Arial" w:hAnsi="Arial" w:cs="Arial"/>
          <w:sz w:val="22"/>
        </w:rPr>
        <w:t xml:space="preserve"> and an entity that is the subject of that work</w:t>
      </w:r>
      <w:r w:rsidRPr="004B7193">
        <w:rPr>
          <w:rFonts w:ascii="Arial" w:hAnsi="Arial" w:cs="Arial"/>
          <w:sz w:val="22"/>
        </w:rPr>
        <w:t xml:space="preserve"> should enable the user to find all works that have </w:t>
      </w:r>
      <w:r w:rsidR="000F71C0">
        <w:rPr>
          <w:rFonts w:ascii="Arial" w:hAnsi="Arial" w:cs="Arial"/>
          <w:sz w:val="22"/>
        </w:rPr>
        <w:t xml:space="preserve">that entity </w:t>
      </w:r>
      <w:r w:rsidRPr="004B7193">
        <w:rPr>
          <w:rFonts w:ascii="Arial" w:hAnsi="Arial" w:cs="Arial"/>
          <w:sz w:val="22"/>
        </w:rPr>
        <w:t xml:space="preserve">as </w:t>
      </w:r>
      <w:r w:rsidR="000F71C0">
        <w:rPr>
          <w:rFonts w:ascii="Arial" w:hAnsi="Arial" w:cs="Arial"/>
          <w:sz w:val="22"/>
        </w:rPr>
        <w:t xml:space="preserve">a </w:t>
      </w:r>
      <w:r w:rsidRPr="004B7193">
        <w:rPr>
          <w:rFonts w:ascii="Arial" w:hAnsi="Arial" w:cs="Arial"/>
          <w:sz w:val="22"/>
        </w:rPr>
        <w:t>subject.</w:t>
      </w:r>
    </w:p>
    <w:p w:rsidR="00C45086" w:rsidRDefault="00C45086" w:rsidP="00C45086">
      <w:pPr>
        <w:spacing w:before="120"/>
        <w:ind w:left="1080"/>
        <w:rPr>
          <w:rFonts w:ascii="Arial" w:hAnsi="Arial" w:cs="Arial"/>
          <w:sz w:val="22"/>
        </w:rPr>
      </w:pPr>
      <w:r w:rsidRPr="004B7193">
        <w:rPr>
          <w:rFonts w:ascii="Arial" w:hAnsi="Arial" w:cs="Arial"/>
          <w:sz w:val="22"/>
        </w:rPr>
        <w:t>To ensure that the data created using RDA meet that functional objective, the data should reflect all significant subject relationships between an entity that “is the subject of” that work.</w:t>
      </w:r>
    </w:p>
    <w:p w:rsidR="00C45086" w:rsidRPr="004B7193" w:rsidRDefault="00C45086" w:rsidP="00C45086">
      <w:pPr>
        <w:pStyle w:val="RDA-H1"/>
      </w:pPr>
      <w:r w:rsidRPr="004B7193">
        <w:t>23.3</w:t>
      </w:r>
      <w:r w:rsidRPr="004B7193">
        <w:tab/>
        <w:t>Core Elements</w:t>
      </w:r>
    </w:p>
    <w:p w:rsidR="00C45086" w:rsidRPr="004B7193" w:rsidRDefault="00C45086" w:rsidP="00C45086">
      <w:pPr>
        <w:spacing w:before="120"/>
        <w:ind w:left="1080"/>
        <w:rPr>
          <w:rFonts w:ascii="Arial" w:hAnsi="Arial" w:cs="Arial"/>
          <w:sz w:val="22"/>
        </w:rPr>
      </w:pPr>
      <w:r w:rsidRPr="004B7193">
        <w:rPr>
          <w:rFonts w:ascii="Arial" w:hAnsi="Arial" w:cs="Arial"/>
          <w:sz w:val="22"/>
        </w:rPr>
        <w:t>Include as a minimum at least one subject relationship</w:t>
      </w:r>
      <w:r w:rsidR="00604681">
        <w:rPr>
          <w:rFonts w:ascii="Arial" w:hAnsi="Arial" w:cs="Arial"/>
          <w:sz w:val="22"/>
        </w:rPr>
        <w:t xml:space="preserve"> that is applicable and readily ascertainable</w:t>
      </w:r>
      <w:r w:rsidRPr="004B7193">
        <w:rPr>
          <w:rFonts w:ascii="Arial" w:hAnsi="Arial" w:cs="Arial"/>
          <w:sz w:val="22"/>
        </w:rPr>
        <w:t>.</w:t>
      </w:r>
    </w:p>
    <w:p w:rsidR="00C45086" w:rsidRPr="004B7193" w:rsidRDefault="00C45086" w:rsidP="00C45086">
      <w:pPr>
        <w:spacing w:before="120"/>
        <w:ind w:left="1080"/>
        <w:rPr>
          <w:rFonts w:ascii="Arial" w:hAnsi="Arial" w:cs="Arial"/>
          <w:sz w:val="22"/>
        </w:rPr>
      </w:pPr>
      <w:r w:rsidRPr="004B7193">
        <w:rPr>
          <w:rFonts w:ascii="Arial" w:hAnsi="Arial" w:cs="Arial"/>
          <w:sz w:val="22"/>
        </w:rPr>
        <w:t xml:space="preserve">When identifying the subject of a work, include as a minimum the authorized access point for the entity. An authorized access point includes a controlled subject term or a classification number </w:t>
      </w:r>
      <w:r w:rsidR="00C608F4">
        <w:rPr>
          <w:rFonts w:ascii="Arial" w:hAnsi="Arial" w:cs="Arial"/>
          <w:sz w:val="22"/>
        </w:rPr>
        <w:t xml:space="preserve">as defined by an </w:t>
      </w:r>
      <w:r w:rsidRPr="004B7193">
        <w:rPr>
          <w:rFonts w:ascii="Arial" w:hAnsi="Arial" w:cs="Arial"/>
          <w:sz w:val="22"/>
        </w:rPr>
        <w:t>authoritative subject system.</w:t>
      </w:r>
    </w:p>
    <w:p w:rsidR="00C45086" w:rsidRDefault="00C45086" w:rsidP="00541167">
      <w:pPr>
        <w:pStyle w:val="RDA-H1"/>
      </w:pPr>
      <w:r w:rsidRPr="004B7193">
        <w:t>23.4</w:t>
      </w:r>
      <w:r w:rsidRPr="004B7193">
        <w:tab/>
        <w:t>Subject</w:t>
      </w:r>
    </w:p>
    <w:p w:rsidR="00C608F4" w:rsidRDefault="00C608F4" w:rsidP="00C608F4">
      <w:pPr>
        <w:spacing w:before="120"/>
        <w:ind w:left="1080"/>
        <w:rPr>
          <w:rFonts w:ascii="Arial" w:hAnsi="Arial" w:cs="Arial"/>
          <w:color w:val="4F81BD" w:themeColor="accent1"/>
          <w:sz w:val="20"/>
        </w:rPr>
      </w:pPr>
      <w:r w:rsidRPr="00123A64">
        <w:rPr>
          <w:rFonts w:ascii="Arial" w:hAnsi="Arial" w:cs="Arial"/>
          <w:color w:val="4F81BD" w:themeColor="accent1"/>
          <w:sz w:val="20"/>
        </w:rPr>
        <w:t>CORE ELEMENT</w:t>
      </w:r>
    </w:p>
    <w:p w:rsidR="00C608F4" w:rsidRDefault="00C608F4" w:rsidP="00C608F4">
      <w:pPr>
        <w:spacing w:before="120"/>
        <w:ind w:left="1080"/>
        <w:rPr>
          <w:rFonts w:ascii="Arial" w:hAnsi="Arial" w:cs="Arial"/>
          <w:i/>
          <w:color w:val="4F81BD" w:themeColor="accent1"/>
          <w:sz w:val="20"/>
        </w:rPr>
      </w:pPr>
      <w:r>
        <w:rPr>
          <w:rFonts w:ascii="Arial" w:hAnsi="Arial" w:cs="Arial"/>
          <w:i/>
          <w:color w:val="4F81BD" w:themeColor="accent1"/>
          <w:sz w:val="20"/>
        </w:rPr>
        <w:t>Subject is a core element. At least one subject relationship</w:t>
      </w:r>
      <w:r w:rsidR="005308C4">
        <w:rPr>
          <w:rFonts w:ascii="Arial" w:hAnsi="Arial" w:cs="Arial"/>
          <w:i/>
          <w:color w:val="4F81BD" w:themeColor="accent1"/>
          <w:sz w:val="20"/>
        </w:rPr>
        <w:t xml:space="preserve"> that is applicable and readily ascertainable</w:t>
      </w:r>
      <w:r>
        <w:rPr>
          <w:rFonts w:ascii="Arial" w:hAnsi="Arial" w:cs="Arial"/>
          <w:i/>
          <w:color w:val="4F81BD" w:themeColor="accent1"/>
          <w:sz w:val="20"/>
        </w:rPr>
        <w:t xml:space="preserve"> is required.</w:t>
      </w:r>
    </w:p>
    <w:p w:rsidR="00C608F4" w:rsidRPr="00123A64" w:rsidRDefault="00C608F4" w:rsidP="00C608F4">
      <w:pPr>
        <w:spacing w:before="120"/>
        <w:ind w:left="1080"/>
        <w:rPr>
          <w:rFonts w:ascii="Arial" w:hAnsi="Arial" w:cs="Arial"/>
          <w:i/>
          <w:color w:val="4F81BD" w:themeColor="accent1"/>
          <w:sz w:val="20"/>
        </w:rPr>
      </w:pPr>
      <w:r>
        <w:rPr>
          <w:rFonts w:ascii="Arial" w:hAnsi="Arial" w:cs="Arial"/>
          <w:i/>
          <w:color w:val="4F81BD" w:themeColor="accent1"/>
          <w:sz w:val="20"/>
        </w:rPr>
        <w:t xml:space="preserve">When identifying the subject of a work, the authorized access point </w:t>
      </w:r>
      <w:r w:rsidR="005308C4">
        <w:rPr>
          <w:rFonts w:ascii="Arial" w:hAnsi="Arial" w:cs="Arial"/>
          <w:i/>
          <w:color w:val="4F81BD" w:themeColor="accent1"/>
          <w:sz w:val="20"/>
        </w:rPr>
        <w:t xml:space="preserve">representing the entity that is the subject of that work </w:t>
      </w:r>
      <w:r>
        <w:rPr>
          <w:rFonts w:ascii="Arial" w:hAnsi="Arial" w:cs="Arial"/>
          <w:i/>
          <w:color w:val="4F81BD" w:themeColor="accent1"/>
          <w:sz w:val="20"/>
        </w:rPr>
        <w:t>is a core element.</w:t>
      </w:r>
    </w:p>
    <w:p w:rsidR="00C45086" w:rsidRPr="004B7193" w:rsidRDefault="00C45086" w:rsidP="00541167">
      <w:pPr>
        <w:pStyle w:val="RDA-H2"/>
      </w:pPr>
      <w:r w:rsidRPr="004B7193">
        <w:t>23.4.1</w:t>
      </w:r>
      <w:r w:rsidRPr="004B7193">
        <w:tab/>
      </w:r>
      <w:r w:rsidR="005567C9">
        <w:t xml:space="preserve">Basic Instructions on </w:t>
      </w:r>
      <w:r w:rsidRPr="004B7193">
        <w:t>Recording the Subject</w:t>
      </w:r>
    </w:p>
    <w:p w:rsidR="00541167" w:rsidRPr="004B7193" w:rsidRDefault="00541167" w:rsidP="00541167">
      <w:pPr>
        <w:pStyle w:val="RDA-H3"/>
      </w:pPr>
      <w:r w:rsidRPr="004B7193">
        <w:t>23.4.1.1</w:t>
      </w:r>
      <w:r w:rsidRPr="004B7193">
        <w:tab/>
      </w:r>
      <w:r>
        <w:t>Scope</w:t>
      </w:r>
    </w:p>
    <w:p w:rsidR="000F3332" w:rsidRPr="004B7193" w:rsidRDefault="00D03CA4" w:rsidP="000F3332">
      <w:pPr>
        <w:spacing w:before="120"/>
        <w:ind w:left="1800"/>
        <w:rPr>
          <w:rFonts w:ascii="Arial" w:hAnsi="Arial" w:cs="Arial"/>
          <w:sz w:val="22"/>
        </w:rPr>
      </w:pPr>
      <w:r>
        <w:rPr>
          <w:rStyle w:val="RDA-term"/>
        </w:rPr>
        <w:t>S</w:t>
      </w:r>
      <w:r w:rsidR="000F3332">
        <w:rPr>
          <w:rStyle w:val="RDA-term"/>
        </w:rPr>
        <w:t>ubject</w:t>
      </w:r>
      <w:r w:rsidRPr="004B7193">
        <w:rPr>
          <w:rStyle w:val="RDA-term"/>
        </w:rPr>
        <w:t xml:space="preserve"> </w:t>
      </w:r>
      <w:r w:rsidR="000F3332" w:rsidRPr="004B7193">
        <w:rPr>
          <w:rStyle w:val="RDA-term"/>
        </w:rPr>
        <w:t>▼</w:t>
      </w:r>
      <w:r w:rsidR="000F3332" w:rsidRPr="004B7193">
        <w:rPr>
          <w:rFonts w:ascii="Arial" w:hAnsi="Arial" w:cs="Arial"/>
          <w:sz w:val="22"/>
        </w:rPr>
        <w:t xml:space="preserve"> </w:t>
      </w:r>
      <w:r w:rsidR="000F3332">
        <w:rPr>
          <w:rFonts w:ascii="Arial" w:hAnsi="Arial" w:cs="Arial"/>
          <w:sz w:val="22"/>
        </w:rPr>
        <w:t xml:space="preserve">refers to the relationship between a work and an entity that is the subject of </w:t>
      </w:r>
      <w:r w:rsidR="000F3332" w:rsidRPr="00DB0E1A">
        <w:rPr>
          <w:rFonts w:ascii="Arial" w:hAnsi="Arial" w:cs="Arial"/>
          <w:strike/>
          <w:sz w:val="22"/>
          <w:shd w:val="clear" w:color="auto" w:fill="FFFFCC"/>
        </w:rPr>
        <w:t xml:space="preserve">(i.e., </w:t>
      </w:r>
      <w:r w:rsidRPr="00DB0E1A">
        <w:rPr>
          <w:rFonts w:ascii="Arial" w:hAnsi="Arial" w:cs="Arial"/>
          <w:strike/>
          <w:sz w:val="22"/>
          <w:shd w:val="clear" w:color="auto" w:fill="FFFFCC"/>
        </w:rPr>
        <w:t>is</w:t>
      </w:r>
      <w:r w:rsidR="000F3332" w:rsidRPr="00DB0E1A">
        <w:rPr>
          <w:rFonts w:ascii="Arial" w:hAnsi="Arial" w:cs="Arial"/>
          <w:strike/>
          <w:sz w:val="22"/>
          <w:shd w:val="clear" w:color="auto" w:fill="FFFFCC"/>
        </w:rPr>
        <w:t xml:space="preserve"> “about”)</w:t>
      </w:r>
      <w:r w:rsidR="000F3332">
        <w:rPr>
          <w:rFonts w:ascii="Arial" w:hAnsi="Arial" w:cs="Arial"/>
          <w:sz w:val="22"/>
        </w:rPr>
        <w:t xml:space="preserve"> that work.</w:t>
      </w:r>
    </w:p>
    <w:p w:rsidR="00541167" w:rsidRDefault="000F3332" w:rsidP="00541167">
      <w:pPr>
        <w:spacing w:before="120"/>
        <w:ind w:left="1800"/>
        <w:rPr>
          <w:rFonts w:ascii="Arial" w:hAnsi="Arial" w:cs="Arial"/>
          <w:sz w:val="22"/>
        </w:rPr>
      </w:pPr>
      <w:r>
        <w:rPr>
          <w:rFonts w:ascii="Arial" w:hAnsi="Arial" w:cs="Arial"/>
          <w:sz w:val="22"/>
        </w:rPr>
        <w:lastRenderedPageBreak/>
        <w:t>Such entities and the terms used to describe them are defined in an authoritative subject system.</w:t>
      </w:r>
    </w:p>
    <w:p w:rsidR="00541167" w:rsidRPr="004B7193" w:rsidRDefault="00541167" w:rsidP="00541167">
      <w:pPr>
        <w:pStyle w:val="RDA-H3"/>
      </w:pPr>
      <w:r w:rsidRPr="004B7193">
        <w:t>23.4.1.</w:t>
      </w:r>
      <w:r>
        <w:t>2</w:t>
      </w:r>
      <w:r w:rsidRPr="004B7193">
        <w:tab/>
      </w:r>
      <w:r>
        <w:t>Sources of Information</w:t>
      </w:r>
    </w:p>
    <w:p w:rsidR="00541167" w:rsidRDefault="00541167" w:rsidP="00541167">
      <w:pPr>
        <w:spacing w:before="120"/>
        <w:ind w:left="1800"/>
        <w:rPr>
          <w:rFonts w:ascii="Arial" w:hAnsi="Arial" w:cs="Arial"/>
          <w:sz w:val="22"/>
        </w:rPr>
      </w:pPr>
      <w:r>
        <w:rPr>
          <w:rFonts w:ascii="Arial" w:hAnsi="Arial" w:cs="Arial"/>
          <w:sz w:val="22"/>
        </w:rPr>
        <w:t>Take information on the subject of a work from any source.</w:t>
      </w:r>
    </w:p>
    <w:p w:rsidR="00541167" w:rsidRPr="004B7193" w:rsidRDefault="00541167" w:rsidP="00541167">
      <w:pPr>
        <w:pStyle w:val="RDA-H3"/>
      </w:pPr>
      <w:r w:rsidRPr="004B7193">
        <w:t>23.4.1.</w:t>
      </w:r>
      <w:r>
        <w:t>3</w:t>
      </w:r>
      <w:r w:rsidRPr="004B7193">
        <w:tab/>
      </w:r>
      <w:r>
        <w:t>Recording the Subject</w:t>
      </w:r>
    </w:p>
    <w:p w:rsidR="00541167" w:rsidRDefault="00541167" w:rsidP="00541167">
      <w:pPr>
        <w:spacing w:before="120"/>
        <w:ind w:left="1800"/>
        <w:rPr>
          <w:rFonts w:ascii="Arial" w:hAnsi="Arial" w:cs="Arial"/>
          <w:sz w:val="22"/>
        </w:rPr>
      </w:pPr>
      <w:r>
        <w:rPr>
          <w:rFonts w:ascii="Arial" w:hAnsi="Arial" w:cs="Arial"/>
          <w:sz w:val="22"/>
        </w:rPr>
        <w:t>Record the subject of the work by using one or both of these techniques:</w:t>
      </w:r>
    </w:p>
    <w:p w:rsidR="00541167" w:rsidRPr="004B7193" w:rsidRDefault="00541167" w:rsidP="00541167">
      <w:pPr>
        <w:pStyle w:val="ListParagraph"/>
        <w:numPr>
          <w:ilvl w:val="0"/>
          <w:numId w:val="6"/>
        </w:numPr>
        <w:spacing w:before="120"/>
        <w:ind w:left="2520"/>
        <w:rPr>
          <w:rFonts w:ascii="Arial" w:hAnsi="Arial" w:cs="Arial"/>
          <w:sz w:val="22"/>
        </w:rPr>
      </w:pPr>
      <w:r w:rsidRPr="004B7193">
        <w:rPr>
          <w:rFonts w:ascii="Arial" w:hAnsi="Arial" w:cs="Arial"/>
          <w:sz w:val="22"/>
        </w:rPr>
        <w:t xml:space="preserve">identifier (see </w:t>
      </w:r>
      <w:r w:rsidRPr="004B7193">
        <w:rPr>
          <w:rStyle w:val="Hyperlink"/>
        </w:rPr>
        <w:t>23.4.1</w:t>
      </w:r>
      <w:r w:rsidR="00C608F4">
        <w:rPr>
          <w:rStyle w:val="Hyperlink"/>
        </w:rPr>
        <w:t>.3</w:t>
      </w:r>
      <w:r w:rsidRPr="004B7193">
        <w:rPr>
          <w:rStyle w:val="Hyperlink"/>
        </w:rPr>
        <w:t>.1</w:t>
      </w:r>
      <w:r w:rsidRPr="004B7193">
        <w:rPr>
          <w:rFonts w:ascii="Arial" w:hAnsi="Arial" w:cs="Arial"/>
          <w:sz w:val="22"/>
        </w:rPr>
        <w:t>)</w:t>
      </w:r>
    </w:p>
    <w:p w:rsidR="00541167" w:rsidRPr="004B7193" w:rsidRDefault="00541167" w:rsidP="00541167">
      <w:pPr>
        <w:spacing w:before="120"/>
        <w:ind w:left="2340"/>
        <w:rPr>
          <w:rFonts w:ascii="Arial" w:hAnsi="Arial" w:cs="Arial"/>
          <w:b/>
          <w:sz w:val="22"/>
        </w:rPr>
      </w:pPr>
      <w:r w:rsidRPr="004B7193">
        <w:rPr>
          <w:rFonts w:ascii="Arial" w:hAnsi="Arial" w:cs="Arial"/>
          <w:b/>
          <w:i/>
          <w:sz w:val="22"/>
        </w:rPr>
        <w:t>and/or</w:t>
      </w:r>
    </w:p>
    <w:p w:rsidR="00541167" w:rsidRPr="004B7193" w:rsidRDefault="00541167" w:rsidP="00541167">
      <w:pPr>
        <w:pStyle w:val="ListParagraph"/>
        <w:numPr>
          <w:ilvl w:val="0"/>
          <w:numId w:val="6"/>
        </w:numPr>
        <w:spacing w:before="120"/>
        <w:ind w:left="2520"/>
        <w:contextualSpacing w:val="0"/>
        <w:rPr>
          <w:rFonts w:ascii="Arial" w:hAnsi="Arial" w:cs="Arial"/>
          <w:sz w:val="22"/>
        </w:rPr>
      </w:pPr>
      <w:r w:rsidRPr="004B7193">
        <w:rPr>
          <w:rFonts w:ascii="Arial" w:hAnsi="Arial" w:cs="Arial"/>
          <w:sz w:val="22"/>
        </w:rPr>
        <w:t xml:space="preserve">authorized access point (see </w:t>
      </w:r>
      <w:r w:rsidRPr="004B7193">
        <w:rPr>
          <w:rStyle w:val="Hyperlink"/>
        </w:rPr>
        <w:t>23.4.1</w:t>
      </w:r>
      <w:r w:rsidR="00C608F4">
        <w:rPr>
          <w:rStyle w:val="Hyperlink"/>
        </w:rPr>
        <w:t>.3</w:t>
      </w:r>
      <w:r w:rsidRPr="004B7193">
        <w:rPr>
          <w:rStyle w:val="Hyperlink"/>
        </w:rPr>
        <w:t>.2</w:t>
      </w:r>
      <w:r w:rsidRPr="004B7193">
        <w:rPr>
          <w:rFonts w:ascii="Arial" w:hAnsi="Arial" w:cs="Arial"/>
          <w:sz w:val="22"/>
        </w:rPr>
        <w:t>)</w:t>
      </w:r>
    </w:p>
    <w:p w:rsidR="00C45086" w:rsidRPr="00C608F4" w:rsidRDefault="00C45086" w:rsidP="00C608F4">
      <w:pPr>
        <w:pStyle w:val="RDA-H3"/>
        <w:tabs>
          <w:tab w:val="clear" w:pos="1800"/>
          <w:tab w:val="left" w:pos="2160"/>
        </w:tabs>
        <w:ind w:left="2160" w:hanging="2160"/>
        <w:rPr>
          <w:b w:val="0"/>
        </w:rPr>
      </w:pPr>
      <w:r w:rsidRPr="00C608F4">
        <w:rPr>
          <w:b w:val="0"/>
        </w:rPr>
        <w:t>23.4.1.</w:t>
      </w:r>
      <w:r w:rsidR="00C608F4" w:rsidRPr="00C608F4">
        <w:rPr>
          <w:b w:val="0"/>
        </w:rPr>
        <w:t>3.</w:t>
      </w:r>
      <w:r w:rsidRPr="00C608F4">
        <w:rPr>
          <w:b w:val="0"/>
        </w:rPr>
        <w:t>1</w:t>
      </w:r>
      <w:r w:rsidRPr="00C608F4">
        <w:rPr>
          <w:b w:val="0"/>
        </w:rPr>
        <w:tab/>
        <w:t>Identifier for the Entity That Is the Subject of the Work</w:t>
      </w:r>
    </w:p>
    <w:p w:rsidR="00C45086" w:rsidRPr="004B7193" w:rsidRDefault="00C45086" w:rsidP="00C608F4">
      <w:pPr>
        <w:spacing w:before="120"/>
        <w:ind w:left="2160"/>
        <w:rPr>
          <w:rFonts w:ascii="Arial" w:hAnsi="Arial" w:cs="Arial"/>
          <w:sz w:val="22"/>
        </w:rPr>
      </w:pPr>
      <w:r w:rsidRPr="004B7193">
        <w:rPr>
          <w:rFonts w:ascii="Arial" w:hAnsi="Arial" w:cs="Arial"/>
          <w:sz w:val="22"/>
        </w:rPr>
        <w:t>Provide an identifier for the entity that is the subject of the work</w:t>
      </w:r>
      <w:r w:rsidR="00C608F4">
        <w:rPr>
          <w:rFonts w:ascii="Arial" w:hAnsi="Arial" w:cs="Arial"/>
          <w:sz w:val="22"/>
        </w:rPr>
        <w:t>.</w:t>
      </w:r>
    </w:p>
    <w:p w:rsidR="00C608F4" w:rsidRPr="004B7193" w:rsidRDefault="00C608F4" w:rsidP="00C608F4">
      <w:pPr>
        <w:shd w:val="clear" w:color="auto" w:fill="FFFFCC"/>
        <w:spacing w:before="240"/>
        <w:ind w:left="2520"/>
        <w:rPr>
          <w:rFonts w:ascii="Arial" w:hAnsi="Arial" w:cs="Arial"/>
          <w:sz w:val="22"/>
        </w:rPr>
      </w:pPr>
      <w:r w:rsidRPr="004B7193">
        <w:rPr>
          <w:rFonts w:ascii="Arial" w:hAnsi="Arial" w:cs="Arial"/>
          <w:sz w:val="22"/>
        </w:rPr>
        <w:t>EXAMPLE</w:t>
      </w:r>
    </w:p>
    <w:p w:rsidR="00C608F4" w:rsidRPr="004B7193" w:rsidRDefault="00C608F4" w:rsidP="00C608F4">
      <w:pPr>
        <w:shd w:val="clear" w:color="auto" w:fill="FFFFCC"/>
        <w:spacing w:before="120"/>
        <w:ind w:left="2520"/>
        <w:rPr>
          <w:rFonts w:ascii="Arial" w:hAnsi="Arial" w:cs="Arial"/>
          <w:sz w:val="22"/>
        </w:rPr>
      </w:pPr>
      <w:r w:rsidRPr="004B7193">
        <w:rPr>
          <w:rFonts w:ascii="Arial" w:hAnsi="Arial" w:cs="Arial"/>
          <w:sz w:val="22"/>
        </w:rPr>
        <w:t>[need to add</w:t>
      </w:r>
      <w:r w:rsidR="00D03CA4">
        <w:rPr>
          <w:rFonts w:ascii="Arial" w:hAnsi="Arial" w:cs="Arial"/>
          <w:sz w:val="22"/>
        </w:rPr>
        <w:t xml:space="preserve"> examples]</w:t>
      </w:r>
    </w:p>
    <w:p w:rsidR="00C608F4" w:rsidRPr="00C608F4" w:rsidRDefault="00C608F4" w:rsidP="00C608F4">
      <w:pPr>
        <w:pStyle w:val="RDA-H3"/>
        <w:tabs>
          <w:tab w:val="clear" w:pos="1800"/>
          <w:tab w:val="left" w:pos="2160"/>
        </w:tabs>
        <w:ind w:left="2160" w:hanging="2160"/>
        <w:rPr>
          <w:b w:val="0"/>
        </w:rPr>
      </w:pPr>
      <w:r w:rsidRPr="00C608F4">
        <w:rPr>
          <w:b w:val="0"/>
        </w:rPr>
        <w:t>23.4.1.3.</w:t>
      </w:r>
      <w:r w:rsidR="00DB0E1A">
        <w:rPr>
          <w:b w:val="0"/>
        </w:rPr>
        <w:t>2</w:t>
      </w:r>
      <w:r w:rsidRPr="00C608F4">
        <w:rPr>
          <w:b w:val="0"/>
        </w:rPr>
        <w:tab/>
      </w:r>
      <w:r>
        <w:rPr>
          <w:b w:val="0"/>
        </w:rPr>
        <w:t xml:space="preserve">Authorized Access Point Representing </w:t>
      </w:r>
      <w:r w:rsidRPr="00C608F4">
        <w:rPr>
          <w:b w:val="0"/>
        </w:rPr>
        <w:t>the Entity That Is the Subject of the Work</w:t>
      </w:r>
    </w:p>
    <w:p w:rsidR="00C608F4" w:rsidRDefault="00C608F4" w:rsidP="00C608F4">
      <w:pPr>
        <w:spacing w:before="120"/>
        <w:ind w:left="2160"/>
        <w:rPr>
          <w:rFonts w:ascii="Arial" w:hAnsi="Arial" w:cs="Arial"/>
          <w:sz w:val="22"/>
        </w:rPr>
      </w:pPr>
      <w:r w:rsidRPr="004B7193">
        <w:rPr>
          <w:rFonts w:ascii="Arial" w:hAnsi="Arial" w:cs="Arial"/>
          <w:sz w:val="22"/>
        </w:rPr>
        <w:t xml:space="preserve">Provide an </w:t>
      </w:r>
      <w:r>
        <w:rPr>
          <w:rFonts w:ascii="Arial" w:hAnsi="Arial" w:cs="Arial"/>
          <w:sz w:val="22"/>
        </w:rPr>
        <w:t xml:space="preserve">authorized access point representing </w:t>
      </w:r>
      <w:r w:rsidRPr="004B7193">
        <w:rPr>
          <w:rFonts w:ascii="Arial" w:hAnsi="Arial" w:cs="Arial"/>
          <w:sz w:val="22"/>
        </w:rPr>
        <w:t>the entity that is the subject of the work</w:t>
      </w:r>
      <w:r>
        <w:rPr>
          <w:rFonts w:ascii="Arial" w:hAnsi="Arial" w:cs="Arial"/>
          <w:sz w:val="22"/>
        </w:rPr>
        <w:t>.</w:t>
      </w:r>
    </w:p>
    <w:p w:rsidR="00C608F4" w:rsidRPr="004B7193" w:rsidRDefault="00C608F4" w:rsidP="00C608F4">
      <w:pPr>
        <w:spacing w:before="120"/>
        <w:ind w:left="2160"/>
        <w:rPr>
          <w:rFonts w:ascii="Arial" w:hAnsi="Arial" w:cs="Arial"/>
          <w:sz w:val="22"/>
        </w:rPr>
      </w:pPr>
      <w:r w:rsidRPr="004B7193">
        <w:rPr>
          <w:rFonts w:ascii="Arial" w:hAnsi="Arial" w:cs="Arial"/>
          <w:sz w:val="22"/>
        </w:rPr>
        <w:t xml:space="preserve">An authorized access point includes a controlled subject term or a classification number </w:t>
      </w:r>
      <w:r>
        <w:rPr>
          <w:rFonts w:ascii="Arial" w:hAnsi="Arial" w:cs="Arial"/>
          <w:sz w:val="22"/>
        </w:rPr>
        <w:t>as defined by</w:t>
      </w:r>
      <w:r w:rsidRPr="004B7193">
        <w:rPr>
          <w:rFonts w:ascii="Arial" w:hAnsi="Arial" w:cs="Arial"/>
          <w:sz w:val="22"/>
        </w:rPr>
        <w:t xml:space="preserve"> </w:t>
      </w:r>
      <w:r>
        <w:rPr>
          <w:rFonts w:ascii="Arial" w:hAnsi="Arial" w:cs="Arial"/>
          <w:sz w:val="22"/>
        </w:rPr>
        <w:t>the</w:t>
      </w:r>
      <w:r w:rsidRPr="004B7193">
        <w:rPr>
          <w:rFonts w:ascii="Arial" w:hAnsi="Arial" w:cs="Arial"/>
          <w:sz w:val="22"/>
        </w:rPr>
        <w:t xml:space="preserve"> authoritative subject system.</w:t>
      </w:r>
    </w:p>
    <w:p w:rsidR="00C608F4" w:rsidRPr="004B7193" w:rsidRDefault="00C608F4" w:rsidP="00C608F4">
      <w:pPr>
        <w:shd w:val="clear" w:color="auto" w:fill="FFFFCC"/>
        <w:spacing w:before="240"/>
        <w:ind w:left="2520"/>
        <w:rPr>
          <w:rFonts w:ascii="Arial" w:hAnsi="Arial" w:cs="Arial"/>
          <w:sz w:val="22"/>
        </w:rPr>
      </w:pPr>
      <w:r w:rsidRPr="004B7193">
        <w:rPr>
          <w:rFonts w:ascii="Arial" w:hAnsi="Arial" w:cs="Arial"/>
          <w:sz w:val="22"/>
        </w:rPr>
        <w:t>EXAMPLE</w:t>
      </w:r>
    </w:p>
    <w:p w:rsidR="00C608F4" w:rsidRPr="004B7193" w:rsidRDefault="00C608F4" w:rsidP="00C608F4">
      <w:pPr>
        <w:shd w:val="clear" w:color="auto" w:fill="FFFFCC"/>
        <w:spacing w:before="120"/>
        <w:ind w:left="2520"/>
        <w:rPr>
          <w:rFonts w:ascii="Arial" w:hAnsi="Arial" w:cs="Arial"/>
          <w:sz w:val="22"/>
        </w:rPr>
      </w:pPr>
      <w:r w:rsidRPr="004B7193">
        <w:rPr>
          <w:rFonts w:ascii="Arial" w:hAnsi="Arial" w:cs="Arial"/>
          <w:sz w:val="22"/>
        </w:rPr>
        <w:t>[need to add</w:t>
      </w:r>
      <w:r w:rsidR="00D03CA4">
        <w:rPr>
          <w:rFonts w:ascii="Arial" w:hAnsi="Arial" w:cs="Arial"/>
          <w:sz w:val="22"/>
        </w:rPr>
        <w:t xml:space="preserve"> examples]</w:t>
      </w:r>
    </w:p>
    <w:p w:rsidR="00851C5C" w:rsidRDefault="00D03CA4" w:rsidP="00851C5C">
      <w:pPr>
        <w:pStyle w:val="ListParagraph"/>
        <w:numPr>
          <w:ilvl w:val="0"/>
          <w:numId w:val="9"/>
        </w:numPr>
        <w:spacing w:before="240"/>
        <w:ind w:left="360"/>
      </w:pPr>
      <w:r w:rsidRPr="00851C5C">
        <w:rPr>
          <w:b/>
          <w:i/>
        </w:rPr>
        <w:t xml:space="preserve">JCA comment: </w:t>
      </w:r>
      <w:r>
        <w:t xml:space="preserve"> On Gordon’s advice, I propose that the name of the relationship element be simply “subject”.  However, in the text of the guidelines — and in some of the captions — I have used the phrase “subject of the work”.  I’m not sure whether this is legitimate.</w:t>
      </w:r>
    </w:p>
    <w:p w:rsidR="00C45086" w:rsidRPr="005B1B2A" w:rsidRDefault="00C45086" w:rsidP="00C45086">
      <w:pPr>
        <w:pStyle w:val="RDA-H1"/>
      </w:pPr>
      <w:r w:rsidRPr="005B1B2A">
        <w:t>23.</w:t>
      </w:r>
      <w:r w:rsidR="005B1B2A">
        <w:t>5</w:t>
      </w:r>
      <w:r w:rsidRPr="005B1B2A">
        <w:tab/>
      </w:r>
      <w:r w:rsidR="005B1B2A">
        <w:t>Source Consulted</w:t>
      </w:r>
    </w:p>
    <w:p w:rsidR="00C45086" w:rsidRPr="005B1B2A" w:rsidRDefault="00C45086" w:rsidP="00C45086">
      <w:pPr>
        <w:pStyle w:val="RDA-H2"/>
      </w:pPr>
      <w:r w:rsidRPr="005B1B2A">
        <w:t>23.</w:t>
      </w:r>
      <w:r w:rsidR="005B1B2A">
        <w:t>5</w:t>
      </w:r>
      <w:r w:rsidRPr="005B1B2A">
        <w:t>.1</w:t>
      </w:r>
      <w:r w:rsidRPr="005B1B2A">
        <w:tab/>
        <w:t xml:space="preserve">Basic Instructions on Recording </w:t>
      </w:r>
      <w:r w:rsidR="005B1B2A">
        <w:t>Sources Consulted</w:t>
      </w:r>
    </w:p>
    <w:p w:rsidR="00C45086" w:rsidRPr="005B1B2A" w:rsidRDefault="00C45086" w:rsidP="00C45086">
      <w:pPr>
        <w:pStyle w:val="RDA-H3"/>
      </w:pPr>
      <w:r w:rsidRPr="005B1B2A">
        <w:t>23.</w:t>
      </w:r>
      <w:r w:rsidR="005B1B2A">
        <w:t>5</w:t>
      </w:r>
      <w:r w:rsidRPr="005B1B2A">
        <w:t>.1.1</w:t>
      </w:r>
      <w:r w:rsidRPr="005B1B2A">
        <w:tab/>
        <w:t>Scope</w:t>
      </w:r>
    </w:p>
    <w:p w:rsidR="00C45086" w:rsidRDefault="00C45086" w:rsidP="00C45086">
      <w:pPr>
        <w:spacing w:before="120"/>
        <w:ind w:left="1800"/>
        <w:rPr>
          <w:rFonts w:ascii="Arial" w:hAnsi="Arial" w:cs="Arial"/>
          <w:sz w:val="22"/>
        </w:rPr>
      </w:pPr>
      <w:r w:rsidRPr="005B1B2A">
        <w:rPr>
          <w:rFonts w:ascii="Arial" w:hAnsi="Arial" w:cs="Arial"/>
          <w:sz w:val="22"/>
        </w:rPr>
        <w:t xml:space="preserve">A </w:t>
      </w:r>
      <w:r w:rsidR="005B1B2A">
        <w:rPr>
          <w:rStyle w:val="RDA-term"/>
        </w:rPr>
        <w:t>source consulted</w:t>
      </w:r>
      <w:r w:rsidRPr="005B1B2A">
        <w:rPr>
          <w:rStyle w:val="RDA-term"/>
        </w:rPr>
        <w:t>▼</w:t>
      </w:r>
      <w:r w:rsidRPr="005B1B2A">
        <w:rPr>
          <w:rFonts w:ascii="Arial" w:hAnsi="Arial" w:cs="Arial"/>
          <w:sz w:val="22"/>
        </w:rPr>
        <w:t xml:space="preserve"> is a </w:t>
      </w:r>
      <w:r w:rsidR="005B1B2A">
        <w:rPr>
          <w:rFonts w:ascii="Arial" w:hAnsi="Arial" w:cs="Arial"/>
          <w:sz w:val="22"/>
        </w:rPr>
        <w:t>resource used in determining the relationship between a work and an entity that is the subject of the work.</w:t>
      </w:r>
    </w:p>
    <w:p w:rsidR="00C45086" w:rsidRPr="005B1B2A" w:rsidRDefault="00C45086" w:rsidP="00C45086">
      <w:pPr>
        <w:pStyle w:val="RDA-H3"/>
      </w:pPr>
      <w:r w:rsidRPr="005B1B2A">
        <w:t>23.</w:t>
      </w:r>
      <w:r w:rsidR="005B1B2A">
        <w:t>5</w:t>
      </w:r>
      <w:r w:rsidRPr="005B1B2A">
        <w:t>.1.2</w:t>
      </w:r>
      <w:r w:rsidRPr="005B1B2A">
        <w:tab/>
        <w:t>Sources of Information</w:t>
      </w:r>
    </w:p>
    <w:p w:rsidR="00C45086" w:rsidRPr="005B1B2A" w:rsidRDefault="00C45086" w:rsidP="00C45086">
      <w:pPr>
        <w:spacing w:before="120"/>
        <w:ind w:left="1800"/>
        <w:rPr>
          <w:rFonts w:ascii="Arial" w:hAnsi="Arial" w:cs="Arial"/>
          <w:sz w:val="22"/>
        </w:rPr>
      </w:pPr>
      <w:r w:rsidRPr="005B1B2A">
        <w:rPr>
          <w:rFonts w:ascii="Arial" w:hAnsi="Arial" w:cs="Arial"/>
          <w:sz w:val="22"/>
        </w:rPr>
        <w:t xml:space="preserve">Take information on </w:t>
      </w:r>
      <w:r w:rsidR="005B1B2A">
        <w:rPr>
          <w:rFonts w:ascii="Arial" w:hAnsi="Arial" w:cs="Arial"/>
          <w:sz w:val="22"/>
        </w:rPr>
        <w:t>sources consulted</w:t>
      </w:r>
      <w:r w:rsidRPr="005B1B2A">
        <w:rPr>
          <w:rFonts w:ascii="Arial" w:hAnsi="Arial" w:cs="Arial"/>
          <w:sz w:val="22"/>
        </w:rPr>
        <w:t xml:space="preserve"> from any source.</w:t>
      </w:r>
    </w:p>
    <w:p w:rsidR="00DB0E1A" w:rsidRPr="00DB0E1A" w:rsidRDefault="00DB0E1A" w:rsidP="00DB0E1A"/>
    <w:p w:rsidR="00DB0E1A" w:rsidRPr="00DB0E1A" w:rsidRDefault="00DB0E1A" w:rsidP="00DB0E1A"/>
    <w:p w:rsidR="00C45086" w:rsidRPr="005B1B2A" w:rsidRDefault="00C45086" w:rsidP="00C45086">
      <w:pPr>
        <w:pStyle w:val="RDA-H3"/>
      </w:pPr>
      <w:r w:rsidRPr="005B1B2A">
        <w:lastRenderedPageBreak/>
        <w:t>23.</w:t>
      </w:r>
      <w:r w:rsidR="005B1B2A">
        <w:t>5</w:t>
      </w:r>
      <w:r w:rsidRPr="005B1B2A">
        <w:t>.1.3</w:t>
      </w:r>
      <w:r w:rsidRPr="005B1B2A">
        <w:tab/>
        <w:t>Recording Relationship Designators</w:t>
      </w:r>
    </w:p>
    <w:p w:rsidR="005B1B2A" w:rsidRDefault="005B1B2A" w:rsidP="00C45086">
      <w:pPr>
        <w:spacing w:before="120"/>
        <w:ind w:left="1800"/>
        <w:rPr>
          <w:rFonts w:ascii="Arial" w:hAnsi="Arial" w:cs="Arial"/>
          <w:sz w:val="22"/>
        </w:rPr>
      </w:pPr>
      <w:r>
        <w:rPr>
          <w:rFonts w:ascii="Arial" w:hAnsi="Arial" w:cs="Arial"/>
          <w:sz w:val="22"/>
        </w:rPr>
        <w:t>Cite sources used to determine a subject relationship, followed by a brief statement of the information found.</w:t>
      </w:r>
    </w:p>
    <w:p w:rsidR="005B1B2A" w:rsidRPr="004B7193" w:rsidRDefault="005B1B2A" w:rsidP="005B1B2A">
      <w:pPr>
        <w:shd w:val="clear" w:color="auto" w:fill="FFFFCC"/>
        <w:spacing w:before="240"/>
        <w:ind w:left="2160"/>
        <w:rPr>
          <w:rFonts w:ascii="Arial" w:hAnsi="Arial" w:cs="Arial"/>
          <w:sz w:val="22"/>
        </w:rPr>
      </w:pPr>
      <w:r w:rsidRPr="004B7193">
        <w:rPr>
          <w:rFonts w:ascii="Arial" w:hAnsi="Arial" w:cs="Arial"/>
          <w:sz w:val="22"/>
        </w:rPr>
        <w:t>EXAMPLE</w:t>
      </w:r>
    </w:p>
    <w:p w:rsidR="005B1B2A" w:rsidRPr="004B7193" w:rsidRDefault="005B1B2A" w:rsidP="005B1B2A">
      <w:pPr>
        <w:shd w:val="clear" w:color="auto" w:fill="FFFFCC"/>
        <w:spacing w:before="120"/>
        <w:ind w:left="2160"/>
        <w:rPr>
          <w:rFonts w:ascii="Arial" w:hAnsi="Arial" w:cs="Arial"/>
          <w:sz w:val="22"/>
        </w:rPr>
      </w:pPr>
      <w:r w:rsidRPr="004B7193">
        <w:rPr>
          <w:rFonts w:ascii="Arial" w:hAnsi="Arial" w:cs="Arial"/>
          <w:sz w:val="22"/>
        </w:rPr>
        <w:t>[need to add</w:t>
      </w:r>
      <w:r>
        <w:rPr>
          <w:rFonts w:ascii="Arial" w:hAnsi="Arial" w:cs="Arial"/>
          <w:sz w:val="22"/>
        </w:rPr>
        <w:t xml:space="preserve"> examples]</w:t>
      </w:r>
    </w:p>
    <w:p w:rsidR="00851C5C" w:rsidRDefault="005B1B2A" w:rsidP="00851C5C">
      <w:pPr>
        <w:pStyle w:val="ListParagraph"/>
        <w:numPr>
          <w:ilvl w:val="0"/>
          <w:numId w:val="9"/>
        </w:numPr>
        <w:spacing w:before="240"/>
        <w:ind w:left="360"/>
      </w:pPr>
      <w:r w:rsidRPr="00851C5C">
        <w:rPr>
          <w:b/>
          <w:i/>
        </w:rPr>
        <w:t>JCA comment:</w:t>
      </w:r>
      <w:r>
        <w:t xml:space="preserve">  I included this because other general chapters on relationships do so.  However, it is not clear that this should be an RDA instruction or part of the specifications of the authoritative subject system.</w:t>
      </w:r>
    </w:p>
    <w:p w:rsidR="00C45086" w:rsidRPr="004B7193" w:rsidRDefault="00C45086" w:rsidP="00C45086">
      <w:pPr>
        <w:pStyle w:val="RDA-H1"/>
      </w:pPr>
      <w:r w:rsidRPr="004B7193">
        <w:t>23.</w:t>
      </w:r>
      <w:r w:rsidR="005B1B2A">
        <w:t>6</w:t>
      </w:r>
      <w:r w:rsidRPr="004B7193">
        <w:tab/>
      </w:r>
      <w:r w:rsidR="0029138F" w:rsidRPr="005B1B2A">
        <w:t>Cataloguer’s Note</w:t>
      </w:r>
    </w:p>
    <w:p w:rsidR="005B1B2A" w:rsidRPr="005B1B2A" w:rsidRDefault="005B1B2A" w:rsidP="005B1B2A">
      <w:pPr>
        <w:pStyle w:val="RDA-H2"/>
      </w:pPr>
      <w:r w:rsidRPr="005B1B2A">
        <w:t>23.6.1</w:t>
      </w:r>
      <w:r w:rsidRPr="005B1B2A">
        <w:tab/>
        <w:t xml:space="preserve">Basic Instructions on </w:t>
      </w:r>
      <w:r>
        <w:t>Making Cataloguer’s Notes</w:t>
      </w:r>
    </w:p>
    <w:p w:rsidR="005B1B2A" w:rsidRPr="005B1B2A" w:rsidRDefault="005B1B2A" w:rsidP="005B1B2A">
      <w:pPr>
        <w:pStyle w:val="RDA-H3"/>
      </w:pPr>
      <w:r w:rsidRPr="005B1B2A">
        <w:t>23.6.1.1</w:t>
      </w:r>
      <w:r w:rsidRPr="005B1B2A">
        <w:tab/>
        <w:t>Scope</w:t>
      </w:r>
    </w:p>
    <w:p w:rsidR="005B1B2A" w:rsidRDefault="005B1B2A" w:rsidP="005B1B2A">
      <w:pPr>
        <w:spacing w:before="120"/>
        <w:ind w:left="1800"/>
        <w:rPr>
          <w:rFonts w:ascii="Arial" w:hAnsi="Arial" w:cs="Arial"/>
          <w:sz w:val="22"/>
        </w:rPr>
      </w:pPr>
      <w:r w:rsidRPr="005B1B2A">
        <w:rPr>
          <w:rFonts w:ascii="Arial" w:hAnsi="Arial" w:cs="Arial"/>
          <w:sz w:val="22"/>
        </w:rPr>
        <w:t xml:space="preserve">A </w:t>
      </w:r>
      <w:r>
        <w:rPr>
          <w:rStyle w:val="RDA-term"/>
        </w:rPr>
        <w:t>cataloguer’s note</w:t>
      </w:r>
      <w:r w:rsidRPr="005B1B2A">
        <w:rPr>
          <w:rStyle w:val="RDA-term"/>
        </w:rPr>
        <w:t>▼</w:t>
      </w:r>
      <w:r w:rsidRPr="005B1B2A">
        <w:rPr>
          <w:rFonts w:ascii="Arial" w:hAnsi="Arial" w:cs="Arial"/>
          <w:sz w:val="22"/>
        </w:rPr>
        <w:t xml:space="preserve"> is </w:t>
      </w:r>
      <w:r>
        <w:rPr>
          <w:rFonts w:ascii="Arial" w:hAnsi="Arial" w:cs="Arial"/>
          <w:sz w:val="22"/>
        </w:rPr>
        <w:t>an annotation that might be helpful for those using or revising the relationship data, or creating an authorized access points representing a related subject.</w:t>
      </w:r>
    </w:p>
    <w:p w:rsidR="005B1B2A" w:rsidRPr="005B1B2A" w:rsidRDefault="005B1B2A" w:rsidP="005B1B2A">
      <w:pPr>
        <w:pStyle w:val="RDA-H3"/>
      </w:pPr>
      <w:r w:rsidRPr="005B1B2A">
        <w:t>23.6.1.2</w:t>
      </w:r>
      <w:r w:rsidRPr="005B1B2A">
        <w:tab/>
        <w:t>Sources of Information</w:t>
      </w:r>
    </w:p>
    <w:p w:rsidR="005B1B2A" w:rsidRDefault="005B1B2A" w:rsidP="005B1B2A">
      <w:pPr>
        <w:spacing w:before="120"/>
        <w:ind w:left="1800"/>
        <w:rPr>
          <w:rFonts w:ascii="Arial" w:hAnsi="Arial" w:cs="Arial"/>
          <w:sz w:val="22"/>
        </w:rPr>
      </w:pPr>
      <w:r w:rsidRPr="005B1B2A">
        <w:rPr>
          <w:rFonts w:ascii="Arial" w:hAnsi="Arial" w:cs="Arial"/>
          <w:sz w:val="22"/>
        </w:rPr>
        <w:t xml:space="preserve">Take information </w:t>
      </w:r>
      <w:r>
        <w:rPr>
          <w:rFonts w:ascii="Arial" w:hAnsi="Arial" w:cs="Arial"/>
          <w:sz w:val="22"/>
        </w:rPr>
        <w:t>for use in cataloguer’s notes</w:t>
      </w:r>
      <w:r w:rsidRPr="005B1B2A">
        <w:rPr>
          <w:rFonts w:ascii="Arial" w:hAnsi="Arial" w:cs="Arial"/>
          <w:sz w:val="22"/>
        </w:rPr>
        <w:t xml:space="preserve"> from any source.</w:t>
      </w:r>
    </w:p>
    <w:p w:rsidR="005B1B2A" w:rsidRPr="005B1B2A" w:rsidRDefault="005B1B2A" w:rsidP="005B1B2A">
      <w:pPr>
        <w:pStyle w:val="RDA-H3"/>
      </w:pPr>
      <w:r w:rsidRPr="005B1B2A">
        <w:t>23.6.1.3</w:t>
      </w:r>
      <w:r w:rsidRPr="005B1B2A">
        <w:tab/>
      </w:r>
      <w:r>
        <w:t>Mak</w:t>
      </w:r>
      <w:r w:rsidRPr="005B1B2A">
        <w:t xml:space="preserve">ing </w:t>
      </w:r>
      <w:r>
        <w:t>Cataloguer’s Notes</w:t>
      </w:r>
    </w:p>
    <w:p w:rsidR="005B1B2A" w:rsidRDefault="005B1B2A" w:rsidP="005B1B2A">
      <w:pPr>
        <w:spacing w:before="120"/>
        <w:ind w:left="1800"/>
        <w:rPr>
          <w:rFonts w:ascii="Arial" w:hAnsi="Arial" w:cs="Arial"/>
          <w:sz w:val="22"/>
        </w:rPr>
      </w:pPr>
      <w:r>
        <w:rPr>
          <w:rFonts w:ascii="Arial" w:hAnsi="Arial" w:cs="Arial"/>
          <w:sz w:val="22"/>
        </w:rPr>
        <w:t>Make any notes that might be helpful to a cataloguer using or revising the relationship data, or creating an authorized access point for a related subject.</w:t>
      </w:r>
    </w:p>
    <w:p w:rsidR="005B1B2A" w:rsidRPr="004B7193" w:rsidRDefault="005B1B2A" w:rsidP="005B1B2A">
      <w:pPr>
        <w:shd w:val="clear" w:color="auto" w:fill="FFFFCC"/>
        <w:spacing w:before="240"/>
        <w:ind w:left="2160"/>
        <w:rPr>
          <w:rFonts w:ascii="Arial" w:hAnsi="Arial" w:cs="Arial"/>
          <w:sz w:val="22"/>
        </w:rPr>
      </w:pPr>
      <w:r w:rsidRPr="004B7193">
        <w:rPr>
          <w:rFonts w:ascii="Arial" w:hAnsi="Arial" w:cs="Arial"/>
          <w:sz w:val="22"/>
        </w:rPr>
        <w:t>EXAMPLE</w:t>
      </w:r>
    </w:p>
    <w:p w:rsidR="005B1B2A" w:rsidRPr="004B7193" w:rsidRDefault="005B1B2A" w:rsidP="005B1B2A">
      <w:pPr>
        <w:shd w:val="clear" w:color="auto" w:fill="FFFFCC"/>
        <w:spacing w:before="120"/>
        <w:ind w:left="2160"/>
        <w:rPr>
          <w:rFonts w:ascii="Arial" w:hAnsi="Arial" w:cs="Arial"/>
          <w:sz w:val="22"/>
        </w:rPr>
      </w:pPr>
      <w:r w:rsidRPr="004B7193">
        <w:rPr>
          <w:rFonts w:ascii="Arial" w:hAnsi="Arial" w:cs="Arial"/>
          <w:sz w:val="22"/>
        </w:rPr>
        <w:t>[need to add</w:t>
      </w:r>
      <w:r>
        <w:rPr>
          <w:rFonts w:ascii="Arial" w:hAnsi="Arial" w:cs="Arial"/>
          <w:sz w:val="22"/>
        </w:rPr>
        <w:t xml:space="preserve"> examples]</w:t>
      </w:r>
    </w:p>
    <w:p w:rsidR="00851C5C" w:rsidRDefault="005B1B2A" w:rsidP="00851C5C">
      <w:pPr>
        <w:pStyle w:val="ListParagraph"/>
        <w:numPr>
          <w:ilvl w:val="0"/>
          <w:numId w:val="9"/>
        </w:numPr>
        <w:spacing w:before="240"/>
        <w:ind w:left="360"/>
      </w:pPr>
      <w:r w:rsidRPr="00851C5C">
        <w:rPr>
          <w:b/>
          <w:i/>
        </w:rPr>
        <w:t>JCA comment:</w:t>
      </w:r>
      <w:r>
        <w:t xml:space="preserve">  Same comment as on Source Consulted, although I’m more confident in this case that it is appropriate to include in RDA.</w:t>
      </w:r>
      <w:r w:rsidR="00851C5C" w:rsidRPr="00851C5C">
        <w:t xml:space="preserve"> </w:t>
      </w:r>
    </w:p>
    <w:p w:rsidR="00851C5C" w:rsidRDefault="00851C5C" w:rsidP="00851C5C">
      <w:pPr>
        <w:pBdr>
          <w:bottom w:val="single" w:sz="4" w:space="1" w:color="auto"/>
        </w:pBdr>
      </w:pPr>
    </w:p>
    <w:p w:rsidR="00851C5C" w:rsidRDefault="00851C5C" w:rsidP="00851C5C">
      <w:pPr>
        <w:pStyle w:val="Heading2"/>
      </w:pPr>
      <w:r>
        <w:t>6.  RDA Glossary: Add definitions</w:t>
      </w:r>
    </w:p>
    <w:p w:rsidR="00851C5C" w:rsidRPr="00223E00" w:rsidRDefault="00851C5C" w:rsidP="00851C5C">
      <w:pPr>
        <w:tabs>
          <w:tab w:val="left" w:pos="3600"/>
        </w:tabs>
        <w:spacing w:before="240"/>
        <w:ind w:left="3600" w:hanging="3600"/>
        <w:rPr>
          <w:rFonts w:ascii="Arial" w:hAnsi="Arial" w:cs="Arial"/>
          <w:sz w:val="22"/>
          <w:szCs w:val="22"/>
        </w:rPr>
      </w:pPr>
      <w:r w:rsidRPr="00223E00">
        <w:rPr>
          <w:rStyle w:val="RDA-term"/>
        </w:rPr>
        <w:t>Authoritative Subject System</w:t>
      </w:r>
      <w:r w:rsidRPr="00223E00">
        <w:rPr>
          <w:rFonts w:ascii="Arial" w:hAnsi="Arial" w:cs="Arial"/>
          <w:sz w:val="22"/>
          <w:szCs w:val="22"/>
        </w:rPr>
        <w:tab/>
        <w:t>A standard for subject access points and</w:t>
      </w:r>
      <w:r>
        <w:rPr>
          <w:rFonts w:ascii="Arial" w:hAnsi="Arial" w:cs="Arial"/>
          <w:sz w:val="22"/>
          <w:szCs w:val="22"/>
        </w:rPr>
        <w:t>/or</w:t>
      </w:r>
      <w:r w:rsidRPr="00223E00">
        <w:rPr>
          <w:rFonts w:ascii="Arial" w:hAnsi="Arial" w:cs="Arial"/>
          <w:sz w:val="22"/>
          <w:szCs w:val="22"/>
        </w:rPr>
        <w:t xml:space="preserve"> classification numbers used by the agency creating the data. It may be used in determining the name, other identifying attributes, and relationships of an entity used as the subject of a work.</w:t>
      </w:r>
    </w:p>
    <w:p w:rsidR="00851C5C" w:rsidRPr="00223E00" w:rsidRDefault="00851C5C" w:rsidP="00851C5C">
      <w:pPr>
        <w:tabs>
          <w:tab w:val="left" w:pos="3600"/>
        </w:tabs>
        <w:spacing w:before="240"/>
        <w:ind w:left="3600" w:hanging="3600"/>
        <w:rPr>
          <w:rFonts w:ascii="Arial" w:hAnsi="Arial" w:cs="Arial"/>
          <w:sz w:val="22"/>
          <w:szCs w:val="22"/>
        </w:rPr>
      </w:pPr>
      <w:r w:rsidRPr="00223E00">
        <w:rPr>
          <w:rStyle w:val="RDA-term"/>
        </w:rPr>
        <w:t>Subject</w:t>
      </w:r>
      <w:r w:rsidRPr="00223E00">
        <w:rPr>
          <w:rFonts w:ascii="Arial" w:hAnsi="Arial" w:cs="Arial"/>
          <w:sz w:val="22"/>
          <w:szCs w:val="22"/>
        </w:rPr>
        <w:tab/>
      </w:r>
      <w:r>
        <w:rPr>
          <w:rFonts w:ascii="Arial" w:hAnsi="Arial" w:cs="Arial"/>
          <w:sz w:val="22"/>
          <w:szCs w:val="22"/>
        </w:rPr>
        <w:t xml:space="preserve">The relationship between a work and an entity that is the subject of </w:t>
      </w:r>
      <w:r w:rsidRPr="00DB0E1A">
        <w:rPr>
          <w:rFonts w:ascii="Arial" w:hAnsi="Arial" w:cs="Arial"/>
          <w:strike/>
          <w:sz w:val="22"/>
          <w:szCs w:val="22"/>
          <w:shd w:val="clear" w:color="auto" w:fill="FFFFCC"/>
        </w:rPr>
        <w:t>(i.e., is “about”)</w:t>
      </w:r>
      <w:r>
        <w:rPr>
          <w:rFonts w:ascii="Arial" w:hAnsi="Arial" w:cs="Arial"/>
          <w:sz w:val="22"/>
          <w:szCs w:val="22"/>
        </w:rPr>
        <w:t xml:space="preserve"> that work.  Such entities and the terms used to describe them are defined in an authoritative subject system.</w:t>
      </w:r>
    </w:p>
    <w:p w:rsidR="00851C5C" w:rsidRDefault="00851C5C" w:rsidP="00851C5C">
      <w:pPr>
        <w:pStyle w:val="ListParagraph"/>
        <w:numPr>
          <w:ilvl w:val="0"/>
          <w:numId w:val="9"/>
        </w:numPr>
        <w:spacing w:before="240"/>
        <w:ind w:left="360"/>
      </w:pPr>
      <w:r w:rsidRPr="00851C5C">
        <w:rPr>
          <w:b/>
          <w:i/>
        </w:rPr>
        <w:lastRenderedPageBreak/>
        <w:t>JSC comment:</w:t>
      </w:r>
      <w:r>
        <w:t xml:space="preserve"> Source </w:t>
      </w:r>
      <w:proofErr w:type="gramStart"/>
      <w:r>
        <w:t>consulted</w:t>
      </w:r>
      <w:proofErr w:type="gramEnd"/>
      <w:r>
        <w:t xml:space="preserve"> and Cataloguer’s note are already defined in general terms in the Glossary.</w:t>
      </w:r>
    </w:p>
    <w:p w:rsidR="00802C11" w:rsidRDefault="00802C11"/>
    <w:sectPr w:rsidR="00802C11" w:rsidSect="00966A8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AF1" w:rsidRDefault="00286AF1" w:rsidP="000A370F">
      <w:r>
        <w:separator/>
      </w:r>
    </w:p>
  </w:endnote>
  <w:endnote w:type="continuationSeparator" w:id="0">
    <w:p w:rsidR="00286AF1" w:rsidRDefault="00286AF1" w:rsidP="000A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AF1" w:rsidRDefault="00286AF1" w:rsidP="000A370F">
      <w:r>
        <w:separator/>
      </w:r>
    </w:p>
  </w:footnote>
  <w:footnote w:type="continuationSeparator" w:id="0">
    <w:p w:rsidR="00286AF1" w:rsidRDefault="00286AF1" w:rsidP="000A3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70F" w:rsidRDefault="000A370F" w:rsidP="000A370F">
    <w:pPr>
      <w:pStyle w:val="Header"/>
      <w:jc w:val="right"/>
    </w:pPr>
    <w:r>
      <w:t>SAC/RDA Subcommittee/2014/1</w:t>
    </w:r>
  </w:p>
  <w:p w:rsidR="000A370F" w:rsidRDefault="000A370F" w:rsidP="000A370F">
    <w:pPr>
      <w:pStyle w:val="Header"/>
      <w:jc w:val="right"/>
    </w:pPr>
    <w:r>
      <w:t>December 12, 2013</w:t>
    </w:r>
  </w:p>
  <w:p w:rsidR="000A370F" w:rsidRDefault="000A370F" w:rsidP="000A370F">
    <w:pPr>
      <w:pStyle w:val="Header"/>
      <w:jc w:val="right"/>
      <w:rPr>
        <w:noProof/>
      </w:rPr>
    </w:pPr>
    <w:r>
      <w:t xml:space="preserve">page </w:t>
    </w:r>
    <w:r>
      <w:fldChar w:fldCharType="begin"/>
    </w:r>
    <w:r>
      <w:instrText xml:space="preserve"> PAGE   \* MERGEFORMAT </w:instrText>
    </w:r>
    <w:r>
      <w:fldChar w:fldCharType="separate"/>
    </w:r>
    <w:r w:rsidR="000F0C10">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0F0C10">
      <w:rPr>
        <w:noProof/>
      </w:rPr>
      <w:t>11</w:t>
    </w:r>
    <w:r>
      <w:rPr>
        <w:noProof/>
      </w:rPr>
      <w:fldChar w:fldCharType="end"/>
    </w:r>
  </w:p>
  <w:p w:rsidR="000A370F" w:rsidRDefault="000A370F" w:rsidP="000A3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1274A"/>
    <w:multiLevelType w:val="hybridMultilevel"/>
    <w:tmpl w:val="ACE2E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12E3B"/>
    <w:multiLevelType w:val="hybridMultilevel"/>
    <w:tmpl w:val="99C4718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EB02968"/>
    <w:multiLevelType w:val="hybridMultilevel"/>
    <w:tmpl w:val="0F4AC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4F6509"/>
    <w:multiLevelType w:val="hybridMultilevel"/>
    <w:tmpl w:val="7A02F9A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0482782"/>
    <w:multiLevelType w:val="hybridMultilevel"/>
    <w:tmpl w:val="ACE2E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F3C44"/>
    <w:multiLevelType w:val="hybridMultilevel"/>
    <w:tmpl w:val="7A02F9A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05542D7"/>
    <w:multiLevelType w:val="hybridMultilevel"/>
    <w:tmpl w:val="E97001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20792"/>
    <w:multiLevelType w:val="hybridMultilevel"/>
    <w:tmpl w:val="04EC1C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20786"/>
    <w:multiLevelType w:val="hybridMultilevel"/>
    <w:tmpl w:val="99C4718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8"/>
  </w:num>
  <w:num w:numId="5">
    <w:abstractNumId w:val="5"/>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11"/>
    <w:rsid w:val="000641BA"/>
    <w:rsid w:val="000A370F"/>
    <w:rsid w:val="000D1687"/>
    <w:rsid w:val="000F0C10"/>
    <w:rsid w:val="000F3332"/>
    <w:rsid w:val="000F71C0"/>
    <w:rsid w:val="0015690B"/>
    <w:rsid w:val="001C7C88"/>
    <w:rsid w:val="001E0797"/>
    <w:rsid w:val="00286AF1"/>
    <w:rsid w:val="0029138F"/>
    <w:rsid w:val="002D577A"/>
    <w:rsid w:val="003339E7"/>
    <w:rsid w:val="0036417B"/>
    <w:rsid w:val="004204CE"/>
    <w:rsid w:val="00443D55"/>
    <w:rsid w:val="004A3A5C"/>
    <w:rsid w:val="004A5798"/>
    <w:rsid w:val="005308C4"/>
    <w:rsid w:val="00541167"/>
    <w:rsid w:val="00543AE9"/>
    <w:rsid w:val="005567C9"/>
    <w:rsid w:val="005B1B2A"/>
    <w:rsid w:val="00604681"/>
    <w:rsid w:val="006874E8"/>
    <w:rsid w:val="00692605"/>
    <w:rsid w:val="006B39BA"/>
    <w:rsid w:val="0070528F"/>
    <w:rsid w:val="007219B9"/>
    <w:rsid w:val="00802C11"/>
    <w:rsid w:val="00851C5C"/>
    <w:rsid w:val="00854C47"/>
    <w:rsid w:val="00926CD9"/>
    <w:rsid w:val="00966A86"/>
    <w:rsid w:val="009A34E0"/>
    <w:rsid w:val="00A00A18"/>
    <w:rsid w:val="00A42F89"/>
    <w:rsid w:val="00B8676F"/>
    <w:rsid w:val="00BC7C1D"/>
    <w:rsid w:val="00C45086"/>
    <w:rsid w:val="00C608F4"/>
    <w:rsid w:val="00C85069"/>
    <w:rsid w:val="00D03CA4"/>
    <w:rsid w:val="00D157FB"/>
    <w:rsid w:val="00DB0E1A"/>
    <w:rsid w:val="00E1713B"/>
    <w:rsid w:val="00E8131B"/>
    <w:rsid w:val="00EB3DC5"/>
    <w:rsid w:val="00F060B0"/>
    <w:rsid w:val="00F41C32"/>
    <w:rsid w:val="00FD19EB"/>
    <w:rsid w:val="00FD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5F2C00-4A84-44F2-8E1C-C08D78D9E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4E8"/>
    <w:rPr>
      <w:sz w:val="24"/>
      <w:szCs w:val="24"/>
    </w:rPr>
  </w:style>
  <w:style w:type="paragraph" w:styleId="Heading1">
    <w:name w:val="heading 1"/>
    <w:basedOn w:val="Normal"/>
    <w:next w:val="Normal"/>
    <w:link w:val="Heading1Char"/>
    <w:qFormat/>
    <w:rsid w:val="000A370F"/>
    <w:pPr>
      <w:spacing w:before="360"/>
      <w:outlineLvl w:val="0"/>
    </w:pPr>
    <w:rPr>
      <w:b/>
      <w:bCs/>
      <w:sz w:val="32"/>
    </w:rPr>
  </w:style>
  <w:style w:type="paragraph" w:styleId="Heading2">
    <w:name w:val="heading 2"/>
    <w:basedOn w:val="Normal"/>
    <w:next w:val="Normal"/>
    <w:link w:val="Heading2Char"/>
    <w:unhideWhenUsed/>
    <w:qFormat/>
    <w:rsid w:val="006874E8"/>
    <w:pPr>
      <w:spacing w:before="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rans">
    <w:name w:val="NoTrans"/>
    <w:basedOn w:val="Normal"/>
    <w:rsid w:val="009A34E0"/>
    <w:pPr>
      <w:shd w:val="clear" w:color="auto" w:fill="FFFF99"/>
      <w:ind w:left="360" w:hanging="360"/>
    </w:pPr>
  </w:style>
  <w:style w:type="paragraph" w:styleId="ListParagraph">
    <w:name w:val="List Paragraph"/>
    <w:basedOn w:val="Normal"/>
    <w:uiPriority w:val="34"/>
    <w:qFormat/>
    <w:rsid w:val="00802C11"/>
    <w:pPr>
      <w:ind w:left="720"/>
      <w:contextualSpacing/>
    </w:pPr>
  </w:style>
  <w:style w:type="character" w:customStyle="1" w:styleId="Heading1Char">
    <w:name w:val="Heading 1 Char"/>
    <w:basedOn w:val="DefaultParagraphFont"/>
    <w:link w:val="Heading1"/>
    <w:rsid w:val="000A370F"/>
    <w:rPr>
      <w:b/>
      <w:bCs/>
      <w:sz w:val="32"/>
      <w:szCs w:val="24"/>
    </w:rPr>
  </w:style>
  <w:style w:type="character" w:customStyle="1" w:styleId="Heading2Char">
    <w:name w:val="Heading 2 Char"/>
    <w:basedOn w:val="DefaultParagraphFont"/>
    <w:link w:val="Heading2"/>
    <w:rsid w:val="006874E8"/>
    <w:rPr>
      <w:b/>
      <w:sz w:val="24"/>
      <w:szCs w:val="24"/>
    </w:rPr>
  </w:style>
  <w:style w:type="paragraph" w:customStyle="1" w:styleId="RDA-H2">
    <w:name w:val="RDA-H2"/>
    <w:basedOn w:val="Normal"/>
    <w:qFormat/>
    <w:rsid w:val="00C45086"/>
    <w:pPr>
      <w:spacing w:before="240"/>
      <w:ind w:left="1440" w:hanging="1440"/>
    </w:pPr>
    <w:rPr>
      <w:rFonts w:ascii="Arial" w:hAnsi="Arial" w:cs="Arial"/>
      <w:b/>
      <w:color w:val="365F91" w:themeColor="accent1" w:themeShade="BF"/>
      <w:sz w:val="28"/>
      <w:szCs w:val="28"/>
    </w:rPr>
  </w:style>
  <w:style w:type="paragraph" w:customStyle="1" w:styleId="RDA-H1">
    <w:name w:val="RDA-H1"/>
    <w:basedOn w:val="Normal"/>
    <w:qFormat/>
    <w:rsid w:val="00C45086"/>
    <w:pPr>
      <w:tabs>
        <w:tab w:val="left" w:pos="1080"/>
      </w:tabs>
      <w:spacing w:before="360"/>
      <w:ind w:left="1080" w:hanging="1080"/>
    </w:pPr>
    <w:rPr>
      <w:rFonts w:ascii="Arial" w:hAnsi="Arial" w:cs="Arial"/>
      <w:b/>
      <w:color w:val="365F91" w:themeColor="accent1" w:themeShade="BF"/>
      <w:sz w:val="32"/>
      <w:szCs w:val="32"/>
    </w:rPr>
  </w:style>
  <w:style w:type="character" w:styleId="Hyperlink">
    <w:name w:val="Hyperlink"/>
    <w:rsid w:val="00C45086"/>
    <w:rPr>
      <w:rFonts w:ascii="Arial" w:hAnsi="Arial" w:cs="Arial"/>
      <w:b/>
      <w:color w:val="365F91" w:themeColor="accent1" w:themeShade="BF"/>
      <w:sz w:val="22"/>
    </w:rPr>
  </w:style>
  <w:style w:type="paragraph" w:customStyle="1" w:styleId="RDA-H0-number">
    <w:name w:val="RDA-H0-number"/>
    <w:basedOn w:val="Normal"/>
    <w:qFormat/>
    <w:rsid w:val="00C45086"/>
    <w:pPr>
      <w:pBdr>
        <w:bottom w:val="single" w:sz="4" w:space="1" w:color="auto"/>
      </w:pBdr>
      <w:ind w:left="3600" w:right="3600"/>
      <w:jc w:val="center"/>
    </w:pPr>
    <w:rPr>
      <w:rFonts w:asciiTheme="majorHAnsi" w:hAnsiTheme="majorHAnsi"/>
      <w:color w:val="365F91" w:themeColor="accent1" w:themeShade="BF"/>
      <w:sz w:val="96"/>
      <w:szCs w:val="96"/>
    </w:rPr>
  </w:style>
  <w:style w:type="paragraph" w:customStyle="1" w:styleId="RDA-H0">
    <w:name w:val="RDA-H0"/>
    <w:basedOn w:val="Normal"/>
    <w:qFormat/>
    <w:rsid w:val="00C45086"/>
    <w:pPr>
      <w:spacing w:line="720" w:lineRule="exact"/>
      <w:jc w:val="center"/>
    </w:pPr>
    <w:rPr>
      <w:rFonts w:ascii="Arial" w:hAnsi="Arial" w:cs="Arial"/>
      <w:sz w:val="48"/>
      <w:szCs w:val="48"/>
    </w:rPr>
  </w:style>
  <w:style w:type="character" w:customStyle="1" w:styleId="RDA-term">
    <w:name w:val="RDA-term"/>
    <w:basedOn w:val="DefaultParagraphFont"/>
    <w:uiPriority w:val="1"/>
    <w:qFormat/>
    <w:rsid w:val="00C45086"/>
    <w:rPr>
      <w:rFonts w:ascii="Arial" w:hAnsi="Arial" w:cs="Arial"/>
      <w:b/>
      <w:color w:val="984806" w:themeColor="accent6" w:themeShade="80"/>
      <w:sz w:val="22"/>
    </w:rPr>
  </w:style>
  <w:style w:type="paragraph" w:customStyle="1" w:styleId="RDA-H3">
    <w:name w:val="RDA-H3"/>
    <w:basedOn w:val="Normal"/>
    <w:qFormat/>
    <w:rsid w:val="00C45086"/>
    <w:pPr>
      <w:tabs>
        <w:tab w:val="left" w:pos="1800"/>
      </w:tabs>
      <w:spacing w:before="120"/>
      <w:ind w:left="1800" w:hanging="1800"/>
    </w:pPr>
    <w:rPr>
      <w:rFonts w:ascii="Arial" w:hAnsi="Arial" w:cs="Arial"/>
      <w:b/>
      <w:color w:val="365F91" w:themeColor="accent1" w:themeShade="BF"/>
    </w:rPr>
  </w:style>
  <w:style w:type="paragraph" w:styleId="BalloonText">
    <w:name w:val="Balloon Text"/>
    <w:basedOn w:val="Normal"/>
    <w:link w:val="BalloonTextChar"/>
    <w:rsid w:val="00F41C32"/>
    <w:rPr>
      <w:rFonts w:ascii="Tahoma" w:hAnsi="Tahoma" w:cs="Tahoma"/>
      <w:sz w:val="16"/>
      <w:szCs w:val="16"/>
    </w:rPr>
  </w:style>
  <w:style w:type="character" w:customStyle="1" w:styleId="BalloonTextChar">
    <w:name w:val="Balloon Text Char"/>
    <w:basedOn w:val="DefaultParagraphFont"/>
    <w:link w:val="BalloonText"/>
    <w:rsid w:val="00F41C32"/>
    <w:rPr>
      <w:rFonts w:ascii="Tahoma" w:hAnsi="Tahoma" w:cs="Tahoma"/>
      <w:sz w:val="16"/>
      <w:szCs w:val="16"/>
    </w:rPr>
  </w:style>
  <w:style w:type="paragraph" w:styleId="NormalWeb">
    <w:name w:val="Normal (Web)"/>
    <w:basedOn w:val="Normal"/>
    <w:uiPriority w:val="99"/>
    <w:unhideWhenUsed/>
    <w:rsid w:val="000A370F"/>
    <w:pPr>
      <w:spacing w:before="100" w:beforeAutospacing="1" w:after="100" w:afterAutospacing="1"/>
    </w:pPr>
  </w:style>
  <w:style w:type="paragraph" w:styleId="Header">
    <w:name w:val="header"/>
    <w:basedOn w:val="Normal"/>
    <w:link w:val="HeaderChar"/>
    <w:rsid w:val="000A370F"/>
    <w:pPr>
      <w:tabs>
        <w:tab w:val="center" w:pos="4680"/>
        <w:tab w:val="right" w:pos="9360"/>
      </w:tabs>
    </w:pPr>
  </w:style>
  <w:style w:type="character" w:customStyle="1" w:styleId="HeaderChar">
    <w:name w:val="Header Char"/>
    <w:basedOn w:val="DefaultParagraphFont"/>
    <w:link w:val="Header"/>
    <w:rsid w:val="000A370F"/>
    <w:rPr>
      <w:sz w:val="24"/>
      <w:szCs w:val="24"/>
    </w:rPr>
  </w:style>
  <w:style w:type="paragraph" w:styleId="Footer">
    <w:name w:val="footer"/>
    <w:basedOn w:val="Normal"/>
    <w:link w:val="FooterChar"/>
    <w:rsid w:val="000A370F"/>
    <w:pPr>
      <w:tabs>
        <w:tab w:val="center" w:pos="4680"/>
        <w:tab w:val="right" w:pos="9360"/>
      </w:tabs>
    </w:pPr>
  </w:style>
  <w:style w:type="character" w:customStyle="1" w:styleId="FooterChar">
    <w:name w:val="Footer Char"/>
    <w:basedOn w:val="DefaultParagraphFont"/>
    <w:link w:val="Footer"/>
    <w:rsid w:val="000A370F"/>
    <w:rPr>
      <w:sz w:val="24"/>
      <w:szCs w:val="24"/>
    </w:rPr>
  </w:style>
  <w:style w:type="character" w:customStyle="1" w:styleId="searchhit">
    <w:name w:val="searchhit"/>
    <w:basedOn w:val="DefaultParagraphFont"/>
    <w:rsid w:val="005B1B2A"/>
  </w:style>
  <w:style w:type="character" w:customStyle="1" w:styleId="termdef">
    <w:name w:val="termdef"/>
    <w:basedOn w:val="DefaultParagraphFont"/>
    <w:rsid w:val="005B1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91103">
      <w:bodyDiv w:val="1"/>
      <w:marLeft w:val="0"/>
      <w:marRight w:val="0"/>
      <w:marTop w:val="0"/>
      <w:marBottom w:val="0"/>
      <w:divBdr>
        <w:top w:val="none" w:sz="0" w:space="0" w:color="auto"/>
        <w:left w:val="none" w:sz="0" w:space="0" w:color="auto"/>
        <w:bottom w:val="none" w:sz="0" w:space="0" w:color="auto"/>
        <w:right w:val="none" w:sz="0" w:space="0" w:color="auto"/>
      </w:divBdr>
    </w:div>
    <w:div w:id="813914470">
      <w:bodyDiv w:val="1"/>
      <w:marLeft w:val="0"/>
      <w:marRight w:val="0"/>
      <w:marTop w:val="0"/>
      <w:marBottom w:val="0"/>
      <w:divBdr>
        <w:top w:val="none" w:sz="0" w:space="0" w:color="auto"/>
        <w:left w:val="none" w:sz="0" w:space="0" w:color="auto"/>
        <w:bottom w:val="none" w:sz="0" w:space="0" w:color="auto"/>
        <w:right w:val="none" w:sz="0" w:space="0" w:color="auto"/>
      </w:divBdr>
      <w:divsChild>
        <w:div w:id="1278871290">
          <w:marLeft w:val="0"/>
          <w:marRight w:val="0"/>
          <w:marTop w:val="0"/>
          <w:marBottom w:val="0"/>
          <w:divBdr>
            <w:top w:val="none" w:sz="0" w:space="0" w:color="auto"/>
            <w:left w:val="none" w:sz="0" w:space="0" w:color="auto"/>
            <w:bottom w:val="none" w:sz="0" w:space="0" w:color="auto"/>
            <w:right w:val="none" w:sz="0" w:space="0" w:color="auto"/>
          </w:divBdr>
          <w:divsChild>
            <w:div w:id="389965822">
              <w:marLeft w:val="0"/>
              <w:marRight w:val="0"/>
              <w:marTop w:val="0"/>
              <w:marBottom w:val="0"/>
              <w:divBdr>
                <w:top w:val="none" w:sz="0" w:space="0" w:color="auto"/>
                <w:left w:val="none" w:sz="0" w:space="0" w:color="auto"/>
                <w:bottom w:val="none" w:sz="0" w:space="0" w:color="auto"/>
                <w:right w:val="none" w:sz="0" w:space="0" w:color="auto"/>
              </w:divBdr>
            </w:div>
            <w:div w:id="630981861">
              <w:marLeft w:val="0"/>
              <w:marRight w:val="0"/>
              <w:marTop w:val="0"/>
              <w:marBottom w:val="0"/>
              <w:divBdr>
                <w:top w:val="none" w:sz="0" w:space="0" w:color="auto"/>
                <w:left w:val="none" w:sz="0" w:space="0" w:color="auto"/>
                <w:bottom w:val="none" w:sz="0" w:space="0" w:color="auto"/>
                <w:right w:val="none" w:sz="0" w:space="0" w:color="auto"/>
              </w:divBdr>
              <w:divsChild>
                <w:div w:id="1600525007">
                  <w:marLeft w:val="0"/>
                  <w:marRight w:val="0"/>
                  <w:marTop w:val="0"/>
                  <w:marBottom w:val="0"/>
                  <w:divBdr>
                    <w:top w:val="none" w:sz="0" w:space="0" w:color="auto"/>
                    <w:left w:val="none" w:sz="0" w:space="0" w:color="auto"/>
                    <w:bottom w:val="none" w:sz="0" w:space="0" w:color="auto"/>
                    <w:right w:val="none" w:sz="0" w:space="0" w:color="auto"/>
                  </w:divBdr>
                  <w:divsChild>
                    <w:div w:id="787162296">
                      <w:marLeft w:val="0"/>
                      <w:marRight w:val="0"/>
                      <w:marTop w:val="0"/>
                      <w:marBottom w:val="0"/>
                      <w:divBdr>
                        <w:top w:val="none" w:sz="0" w:space="0" w:color="auto"/>
                        <w:left w:val="none" w:sz="0" w:space="0" w:color="auto"/>
                        <w:bottom w:val="none" w:sz="0" w:space="0" w:color="auto"/>
                        <w:right w:val="none" w:sz="0" w:space="0" w:color="auto"/>
                      </w:divBdr>
                    </w:div>
                    <w:div w:id="138351990">
                      <w:marLeft w:val="0"/>
                      <w:marRight w:val="0"/>
                      <w:marTop w:val="0"/>
                      <w:marBottom w:val="0"/>
                      <w:divBdr>
                        <w:top w:val="none" w:sz="0" w:space="0" w:color="auto"/>
                        <w:left w:val="none" w:sz="0" w:space="0" w:color="auto"/>
                        <w:bottom w:val="none" w:sz="0" w:space="0" w:color="auto"/>
                        <w:right w:val="none" w:sz="0" w:space="0" w:color="auto"/>
                      </w:divBdr>
                      <w:divsChild>
                        <w:div w:id="6860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3249">
                  <w:marLeft w:val="0"/>
                  <w:marRight w:val="0"/>
                  <w:marTop w:val="0"/>
                  <w:marBottom w:val="0"/>
                  <w:divBdr>
                    <w:top w:val="none" w:sz="0" w:space="0" w:color="auto"/>
                    <w:left w:val="none" w:sz="0" w:space="0" w:color="auto"/>
                    <w:bottom w:val="none" w:sz="0" w:space="0" w:color="auto"/>
                    <w:right w:val="none" w:sz="0" w:space="0" w:color="auto"/>
                  </w:divBdr>
                  <w:divsChild>
                    <w:div w:id="536239504">
                      <w:marLeft w:val="0"/>
                      <w:marRight w:val="0"/>
                      <w:marTop w:val="0"/>
                      <w:marBottom w:val="0"/>
                      <w:divBdr>
                        <w:top w:val="none" w:sz="0" w:space="0" w:color="auto"/>
                        <w:left w:val="none" w:sz="0" w:space="0" w:color="auto"/>
                        <w:bottom w:val="none" w:sz="0" w:space="0" w:color="auto"/>
                        <w:right w:val="none" w:sz="0" w:space="0" w:color="auto"/>
                      </w:divBdr>
                    </w:div>
                    <w:div w:id="1368289175">
                      <w:marLeft w:val="0"/>
                      <w:marRight w:val="0"/>
                      <w:marTop w:val="0"/>
                      <w:marBottom w:val="0"/>
                      <w:divBdr>
                        <w:top w:val="none" w:sz="0" w:space="0" w:color="auto"/>
                        <w:left w:val="none" w:sz="0" w:space="0" w:color="auto"/>
                        <w:bottom w:val="none" w:sz="0" w:space="0" w:color="auto"/>
                        <w:right w:val="none" w:sz="0" w:space="0" w:color="auto"/>
                      </w:divBdr>
                      <w:divsChild>
                        <w:div w:id="156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 ATTIG</dc:creator>
  <cp:lastModifiedBy>Keri Cascio</cp:lastModifiedBy>
  <cp:revision>2</cp:revision>
  <dcterms:created xsi:type="dcterms:W3CDTF">2018-08-14T16:08:00Z</dcterms:created>
  <dcterms:modified xsi:type="dcterms:W3CDTF">2018-08-14T16:08:00Z</dcterms:modified>
</cp:coreProperties>
</file>